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C181" w14:textId="5C42A0E2" w:rsidR="009C0AF6" w:rsidRPr="004250BB" w:rsidRDefault="007D1FB2" w:rsidP="002D575C">
      <w:pPr>
        <w:jc w:val="center"/>
        <w:rPr>
          <w:rFonts w:ascii="Bookman Old Style" w:hAnsi="Bookman Old Style"/>
          <w:b/>
          <w:bCs/>
          <w:sz w:val="20"/>
          <w:szCs w:val="20"/>
        </w:rPr>
      </w:pPr>
      <w:r w:rsidRPr="004250BB">
        <w:rPr>
          <w:rFonts w:ascii="Bookman Old Style" w:hAnsi="Bookman Old Style"/>
          <w:b/>
          <w:bCs/>
          <w:sz w:val="20"/>
          <w:szCs w:val="20"/>
        </w:rPr>
        <w:t>AWS VPC Network Design Documentation</w:t>
      </w:r>
    </w:p>
    <w:p w14:paraId="32B1987B" w14:textId="516AF85A" w:rsidR="007D1FB2" w:rsidRPr="004250BB" w:rsidRDefault="007D1FB2" w:rsidP="007D1FB2">
      <w:pPr>
        <w:rPr>
          <w:rFonts w:ascii="Bookman Old Style" w:hAnsi="Bookman Old Style"/>
          <w:b/>
          <w:bCs/>
          <w:sz w:val="20"/>
          <w:szCs w:val="20"/>
        </w:rPr>
      </w:pPr>
      <w:r w:rsidRPr="004250BB">
        <w:rPr>
          <w:rFonts w:ascii="Bookman Old Style" w:hAnsi="Bookman Old Style"/>
          <w:b/>
          <w:bCs/>
          <w:sz w:val="20"/>
          <w:szCs w:val="20"/>
        </w:rPr>
        <w:t>Objective</w:t>
      </w:r>
    </w:p>
    <w:p w14:paraId="62338158" w14:textId="77777777" w:rsidR="007D1FB2" w:rsidRPr="004250BB" w:rsidRDefault="007D1FB2" w:rsidP="007D1FB2">
      <w:pPr>
        <w:rPr>
          <w:rFonts w:ascii="Bookman Old Style" w:hAnsi="Bookman Old Style"/>
          <w:sz w:val="20"/>
          <w:szCs w:val="20"/>
        </w:rPr>
      </w:pPr>
      <w:r w:rsidRPr="004250BB">
        <w:rPr>
          <w:rFonts w:ascii="Bookman Old Style" w:hAnsi="Bookman Old Style"/>
          <w:sz w:val="20"/>
          <w:szCs w:val="20"/>
        </w:rPr>
        <w:t>The objective of this project is to design and implement a scalable, production</w:t>
      </w:r>
      <w:r w:rsidRPr="004250BB">
        <w:rPr>
          <w:rFonts w:ascii="Bookman Old Style" w:hAnsi="Bookman Old Style"/>
          <w:sz w:val="20"/>
          <w:szCs w:val="20"/>
        </w:rPr>
        <w:noBreakHyphen/>
        <w:t>ready AWS Virtual Private Cloud (VPC) that:</w:t>
      </w:r>
    </w:p>
    <w:p w14:paraId="6CF604ED" w14:textId="77777777" w:rsidR="007D1FB2" w:rsidRPr="004250BB" w:rsidRDefault="007D1FB2" w:rsidP="007D1FB2">
      <w:pPr>
        <w:numPr>
          <w:ilvl w:val="0"/>
          <w:numId w:val="1"/>
        </w:numPr>
        <w:rPr>
          <w:rFonts w:ascii="Bookman Old Style" w:hAnsi="Bookman Old Style"/>
          <w:sz w:val="20"/>
          <w:szCs w:val="20"/>
        </w:rPr>
      </w:pPr>
      <w:r w:rsidRPr="004250BB">
        <w:rPr>
          <w:rFonts w:ascii="Bookman Old Style" w:hAnsi="Bookman Old Style"/>
          <w:sz w:val="20"/>
          <w:szCs w:val="20"/>
        </w:rPr>
        <w:t>Uses multiple subnet sizes based on workload demand</w:t>
      </w:r>
    </w:p>
    <w:p w14:paraId="3527F0E2" w14:textId="77777777" w:rsidR="007D1FB2" w:rsidRPr="004250BB" w:rsidRDefault="007D1FB2" w:rsidP="007D1FB2">
      <w:pPr>
        <w:numPr>
          <w:ilvl w:val="0"/>
          <w:numId w:val="1"/>
        </w:numPr>
        <w:rPr>
          <w:rFonts w:ascii="Bookman Old Style" w:hAnsi="Bookman Old Style"/>
          <w:sz w:val="20"/>
          <w:szCs w:val="20"/>
        </w:rPr>
      </w:pPr>
      <w:r w:rsidRPr="004250BB">
        <w:rPr>
          <w:rFonts w:ascii="Bookman Old Style" w:hAnsi="Bookman Old Style"/>
          <w:sz w:val="20"/>
          <w:szCs w:val="20"/>
        </w:rPr>
        <w:t>Implements correct routing and controlled internet access</w:t>
      </w:r>
    </w:p>
    <w:p w14:paraId="5850E072" w14:textId="77777777" w:rsidR="007D1FB2" w:rsidRPr="004250BB" w:rsidRDefault="007D1FB2" w:rsidP="007D1FB2">
      <w:pPr>
        <w:numPr>
          <w:ilvl w:val="0"/>
          <w:numId w:val="1"/>
        </w:numPr>
        <w:rPr>
          <w:rFonts w:ascii="Bookman Old Style" w:hAnsi="Bookman Old Style"/>
          <w:sz w:val="20"/>
          <w:szCs w:val="20"/>
        </w:rPr>
      </w:pPr>
      <w:r w:rsidRPr="004250BB">
        <w:rPr>
          <w:rFonts w:ascii="Bookman Old Style" w:hAnsi="Bookman Old Style"/>
          <w:sz w:val="20"/>
          <w:szCs w:val="20"/>
        </w:rPr>
        <w:t>Follows enterprise CIDR planning best practices</w:t>
      </w:r>
    </w:p>
    <w:p w14:paraId="31BF6728" w14:textId="77777777" w:rsidR="007D1FB2" w:rsidRPr="004250BB" w:rsidRDefault="007D1FB2" w:rsidP="007D1FB2">
      <w:pPr>
        <w:numPr>
          <w:ilvl w:val="0"/>
          <w:numId w:val="1"/>
        </w:numPr>
        <w:rPr>
          <w:rFonts w:ascii="Bookman Old Style" w:hAnsi="Bookman Old Style"/>
          <w:sz w:val="20"/>
          <w:szCs w:val="20"/>
        </w:rPr>
      </w:pPr>
      <w:r w:rsidRPr="004250BB">
        <w:rPr>
          <w:rFonts w:ascii="Bookman Old Style" w:hAnsi="Bookman Old Style"/>
          <w:sz w:val="20"/>
          <w:szCs w:val="20"/>
        </w:rPr>
        <w:t>Is secure, expandable, auditable, and suitable for long</w:t>
      </w:r>
      <w:r w:rsidRPr="004250BB">
        <w:rPr>
          <w:rFonts w:ascii="Bookman Old Style" w:hAnsi="Bookman Old Style"/>
          <w:sz w:val="20"/>
          <w:szCs w:val="20"/>
        </w:rPr>
        <w:noBreakHyphen/>
        <w:t>term growth</w:t>
      </w:r>
    </w:p>
    <w:p w14:paraId="5B5AAB78" w14:textId="4070F34F" w:rsidR="004250BB" w:rsidRDefault="007D1FB2" w:rsidP="00FD40D9">
      <w:pPr>
        <w:rPr>
          <w:rFonts w:ascii="Bookman Old Style" w:hAnsi="Bookman Old Style"/>
          <w:sz w:val="20"/>
          <w:szCs w:val="20"/>
        </w:rPr>
      </w:pPr>
      <w:r w:rsidRPr="004250BB">
        <w:rPr>
          <w:rFonts w:ascii="Bookman Old Style" w:hAnsi="Bookman Old Style"/>
          <w:sz w:val="20"/>
          <w:szCs w:val="20"/>
        </w:rPr>
        <w:t>This design is intended to be created once and scale for several years without redesign.</w:t>
      </w:r>
    </w:p>
    <w:p w14:paraId="3E876150" w14:textId="135913D6" w:rsidR="004C02ED" w:rsidRPr="004250BB" w:rsidRDefault="00B51146" w:rsidP="00FD40D9">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6BCF9FD9" wp14:editId="5A79F281">
            <wp:extent cx="5942848" cy="2516428"/>
            <wp:effectExtent l="0" t="0" r="1270" b="0"/>
            <wp:docPr id="86742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24598" name=""/>
                    <pic:cNvPicPr/>
                  </pic:nvPicPr>
                  <pic:blipFill rotWithShape="1">
                    <a:blip r:embed="rId5"/>
                    <a:srcRect t="15763" b="8916"/>
                    <a:stretch>
                      <a:fillRect/>
                    </a:stretch>
                  </pic:blipFill>
                  <pic:spPr bwMode="auto">
                    <a:xfrm>
                      <a:off x="0" y="0"/>
                      <a:ext cx="5943600" cy="2516746"/>
                    </a:xfrm>
                    <a:prstGeom prst="rect">
                      <a:avLst/>
                    </a:prstGeom>
                    <a:ln>
                      <a:noFill/>
                    </a:ln>
                    <a:extLst>
                      <a:ext uri="{53640926-AAD7-44D8-BBD7-CCE9431645EC}">
                        <a14:shadowObscured xmlns:a14="http://schemas.microsoft.com/office/drawing/2010/main"/>
                      </a:ext>
                    </a:extLst>
                  </pic:spPr>
                </pic:pic>
              </a:graphicData>
            </a:graphic>
          </wp:inline>
        </w:drawing>
      </w:r>
    </w:p>
    <w:p w14:paraId="2FA6D8FD" w14:textId="77777777" w:rsidR="00B51146" w:rsidRPr="004250BB" w:rsidRDefault="00B51146" w:rsidP="00FD40D9">
      <w:pPr>
        <w:rPr>
          <w:rFonts w:ascii="Bookman Old Style" w:hAnsi="Bookman Old Style"/>
          <w:b/>
          <w:bCs/>
          <w:sz w:val="20"/>
          <w:szCs w:val="20"/>
        </w:rPr>
      </w:pPr>
    </w:p>
    <w:p w14:paraId="2E47208F" w14:textId="77777777" w:rsidR="007D1FB2" w:rsidRPr="004250BB" w:rsidRDefault="007D1FB2" w:rsidP="00FD40D9">
      <w:pPr>
        <w:rPr>
          <w:rFonts w:ascii="Bookman Old Style" w:hAnsi="Bookman Old Style"/>
          <w:b/>
          <w:bCs/>
          <w:sz w:val="20"/>
          <w:szCs w:val="20"/>
        </w:rPr>
      </w:pPr>
    </w:p>
    <w:p w14:paraId="4381BA7F" w14:textId="77777777" w:rsidR="007D1FB2" w:rsidRPr="004250BB" w:rsidRDefault="007D1FB2" w:rsidP="00FD40D9">
      <w:pPr>
        <w:rPr>
          <w:rFonts w:ascii="Bookman Old Style" w:hAnsi="Bookman Old Style"/>
          <w:b/>
          <w:bCs/>
          <w:sz w:val="20"/>
          <w:szCs w:val="20"/>
        </w:rPr>
      </w:pPr>
    </w:p>
    <w:p w14:paraId="40093C18" w14:textId="77777777" w:rsidR="007D1FB2" w:rsidRPr="004250BB" w:rsidRDefault="007D1FB2" w:rsidP="00FD40D9">
      <w:pPr>
        <w:rPr>
          <w:rFonts w:ascii="Bookman Old Style" w:hAnsi="Bookman Old Style"/>
          <w:b/>
          <w:bCs/>
          <w:sz w:val="20"/>
          <w:szCs w:val="20"/>
        </w:rPr>
      </w:pPr>
    </w:p>
    <w:p w14:paraId="3CDBCDE6" w14:textId="77777777" w:rsidR="007D1FB2" w:rsidRPr="004250BB" w:rsidRDefault="007D1FB2" w:rsidP="00FD40D9">
      <w:pPr>
        <w:rPr>
          <w:rFonts w:ascii="Bookman Old Style" w:hAnsi="Bookman Old Style"/>
          <w:b/>
          <w:bCs/>
          <w:sz w:val="20"/>
          <w:szCs w:val="20"/>
        </w:rPr>
      </w:pPr>
    </w:p>
    <w:p w14:paraId="00C39C67" w14:textId="77777777" w:rsidR="002D575C" w:rsidRPr="004250BB" w:rsidRDefault="002D575C" w:rsidP="00FD40D9">
      <w:pPr>
        <w:rPr>
          <w:rFonts w:ascii="Bookman Old Style" w:hAnsi="Bookman Old Style"/>
          <w:b/>
          <w:bCs/>
          <w:sz w:val="20"/>
          <w:szCs w:val="20"/>
        </w:rPr>
      </w:pPr>
    </w:p>
    <w:p w14:paraId="0A518C11" w14:textId="77777777" w:rsidR="002D575C" w:rsidRPr="004250BB" w:rsidRDefault="002D575C" w:rsidP="00FD40D9">
      <w:pPr>
        <w:rPr>
          <w:rFonts w:ascii="Bookman Old Style" w:hAnsi="Bookman Old Style"/>
          <w:b/>
          <w:bCs/>
          <w:sz w:val="20"/>
          <w:szCs w:val="20"/>
        </w:rPr>
      </w:pPr>
    </w:p>
    <w:p w14:paraId="7372BE19" w14:textId="77777777" w:rsidR="002D575C" w:rsidRPr="004250BB" w:rsidRDefault="002D575C" w:rsidP="00FD40D9">
      <w:pPr>
        <w:rPr>
          <w:rFonts w:ascii="Bookman Old Style" w:hAnsi="Bookman Old Style"/>
          <w:b/>
          <w:bCs/>
          <w:sz w:val="20"/>
          <w:szCs w:val="20"/>
        </w:rPr>
      </w:pPr>
    </w:p>
    <w:p w14:paraId="094ED9FF" w14:textId="77777777" w:rsidR="002D575C" w:rsidRPr="004250BB" w:rsidRDefault="002D575C" w:rsidP="00FD40D9">
      <w:pPr>
        <w:rPr>
          <w:rFonts w:ascii="Bookman Old Style" w:hAnsi="Bookman Old Style"/>
          <w:b/>
          <w:bCs/>
          <w:sz w:val="20"/>
          <w:szCs w:val="20"/>
        </w:rPr>
      </w:pPr>
    </w:p>
    <w:p w14:paraId="66AB36AA" w14:textId="77777777" w:rsidR="004250BB" w:rsidRDefault="004250BB" w:rsidP="007D1FB2">
      <w:pPr>
        <w:rPr>
          <w:rFonts w:ascii="Bookman Old Style" w:hAnsi="Bookman Old Style"/>
          <w:b/>
          <w:bCs/>
          <w:sz w:val="20"/>
          <w:szCs w:val="20"/>
        </w:rPr>
      </w:pPr>
    </w:p>
    <w:p w14:paraId="78D7E7C8" w14:textId="77777777" w:rsidR="004250BB" w:rsidRDefault="004250BB" w:rsidP="007D1FB2">
      <w:pPr>
        <w:rPr>
          <w:rFonts w:ascii="Bookman Old Style" w:hAnsi="Bookman Old Style"/>
          <w:b/>
          <w:bCs/>
          <w:sz w:val="20"/>
          <w:szCs w:val="20"/>
        </w:rPr>
      </w:pPr>
    </w:p>
    <w:p w14:paraId="78E8D4D7" w14:textId="77777777" w:rsidR="004250BB" w:rsidRDefault="004250BB" w:rsidP="007D1FB2">
      <w:pPr>
        <w:rPr>
          <w:rFonts w:ascii="Bookman Old Style" w:hAnsi="Bookman Old Style"/>
          <w:b/>
          <w:bCs/>
          <w:sz w:val="20"/>
          <w:szCs w:val="20"/>
        </w:rPr>
      </w:pPr>
    </w:p>
    <w:p w14:paraId="6C4B0805" w14:textId="0DE3D82C" w:rsidR="007D1FB2" w:rsidRPr="004250BB" w:rsidRDefault="007D1FB2" w:rsidP="007D1FB2">
      <w:pPr>
        <w:rPr>
          <w:rFonts w:ascii="Bookman Old Style" w:hAnsi="Bookman Old Style"/>
          <w:b/>
          <w:bCs/>
          <w:sz w:val="20"/>
          <w:szCs w:val="20"/>
        </w:rPr>
      </w:pPr>
      <w:r w:rsidRPr="004250BB">
        <w:rPr>
          <w:rFonts w:ascii="Bookman Old Style" w:hAnsi="Bookman Old Style"/>
          <w:b/>
          <w:bCs/>
          <w:sz w:val="20"/>
          <w:szCs w:val="20"/>
        </w:rPr>
        <w:lastRenderedPageBreak/>
        <w:t xml:space="preserve">Task-1 </w:t>
      </w:r>
    </w:p>
    <w:p w14:paraId="1F81EA82" w14:textId="0D7212E1" w:rsidR="007D1FB2" w:rsidRPr="004250BB" w:rsidRDefault="007D1FB2" w:rsidP="007D1FB2">
      <w:pPr>
        <w:rPr>
          <w:rFonts w:ascii="Bookman Old Style" w:hAnsi="Bookman Old Style"/>
          <w:b/>
          <w:bCs/>
          <w:sz w:val="20"/>
          <w:szCs w:val="20"/>
        </w:rPr>
      </w:pPr>
      <w:r w:rsidRPr="004250BB">
        <w:rPr>
          <w:rFonts w:ascii="Bookman Old Style" w:hAnsi="Bookman Old Style"/>
          <w:b/>
          <w:bCs/>
          <w:sz w:val="20"/>
          <w:szCs w:val="20"/>
        </w:rPr>
        <w:t>CIDR &amp; Capacity Planning (TASK 1)</w:t>
      </w:r>
    </w:p>
    <w:p w14:paraId="04EC544C" w14:textId="77777777" w:rsidR="007D1FB2" w:rsidRPr="004250BB" w:rsidRDefault="007D1FB2" w:rsidP="007D1FB2">
      <w:pPr>
        <w:rPr>
          <w:rFonts w:ascii="Bookman Old Style" w:hAnsi="Bookman Old Style"/>
          <w:b/>
          <w:bCs/>
          <w:sz w:val="20"/>
          <w:szCs w:val="20"/>
        </w:rPr>
      </w:pPr>
      <w:r w:rsidRPr="004250BB">
        <w:rPr>
          <w:rFonts w:ascii="Bookman Old Style" w:hAnsi="Bookman Old Style"/>
          <w:b/>
          <w:bCs/>
          <w:sz w:val="20"/>
          <w:szCs w:val="20"/>
        </w:rPr>
        <w:t>Step-1</w:t>
      </w:r>
    </w:p>
    <w:p w14:paraId="560E3951" w14:textId="20F0367D" w:rsidR="007D1FB2" w:rsidRPr="004250BB" w:rsidRDefault="007D1FB2" w:rsidP="007D1FB2">
      <w:pPr>
        <w:rPr>
          <w:rFonts w:ascii="Bookman Old Style" w:hAnsi="Bookman Old Style"/>
          <w:b/>
          <w:bCs/>
          <w:sz w:val="20"/>
          <w:szCs w:val="20"/>
        </w:rPr>
      </w:pPr>
      <w:r w:rsidRPr="004250BB">
        <w:rPr>
          <w:rFonts w:ascii="Bookman Old Style" w:hAnsi="Bookman Old Style"/>
          <w:b/>
          <w:bCs/>
          <w:sz w:val="20"/>
          <w:szCs w:val="20"/>
        </w:rPr>
        <w:t xml:space="preserve"> </w:t>
      </w:r>
      <w:r w:rsidR="00003840" w:rsidRPr="004250BB">
        <w:rPr>
          <w:rFonts w:ascii="Bookman Old Style" w:hAnsi="Bookman Old Style"/>
          <w:b/>
          <w:bCs/>
          <w:sz w:val="20"/>
          <w:szCs w:val="20"/>
        </w:rPr>
        <w:tab/>
      </w:r>
      <w:r w:rsidRPr="004250BB">
        <w:rPr>
          <w:rFonts w:ascii="Bookman Old Style" w:hAnsi="Bookman Old Style"/>
          <w:b/>
          <w:bCs/>
          <w:sz w:val="20"/>
          <w:szCs w:val="20"/>
        </w:rPr>
        <w:t>VPC CIDR Selection</w:t>
      </w:r>
    </w:p>
    <w:p w14:paraId="7AB9CC30" w14:textId="77777777" w:rsidR="007D1FB2" w:rsidRPr="004250BB" w:rsidRDefault="007D1FB2" w:rsidP="007D1FB2">
      <w:pPr>
        <w:numPr>
          <w:ilvl w:val="0"/>
          <w:numId w:val="2"/>
        </w:numPr>
        <w:rPr>
          <w:rFonts w:ascii="Bookman Old Style" w:hAnsi="Bookman Old Style"/>
          <w:sz w:val="20"/>
          <w:szCs w:val="20"/>
        </w:rPr>
      </w:pPr>
      <w:r w:rsidRPr="004250BB">
        <w:rPr>
          <w:rFonts w:ascii="Bookman Old Style" w:hAnsi="Bookman Old Style"/>
          <w:sz w:val="20"/>
          <w:szCs w:val="20"/>
        </w:rPr>
        <w:t>VPC CIDR: 10.0.0.0/16</w:t>
      </w:r>
    </w:p>
    <w:p w14:paraId="44DB3FA1" w14:textId="77777777" w:rsidR="007D1FB2" w:rsidRPr="004250BB" w:rsidRDefault="007D1FB2" w:rsidP="007D1FB2">
      <w:pPr>
        <w:numPr>
          <w:ilvl w:val="0"/>
          <w:numId w:val="2"/>
        </w:numPr>
        <w:rPr>
          <w:rFonts w:ascii="Bookman Old Style" w:hAnsi="Bookman Old Style"/>
          <w:sz w:val="20"/>
          <w:szCs w:val="20"/>
        </w:rPr>
      </w:pPr>
      <w:r w:rsidRPr="004250BB">
        <w:rPr>
          <w:rFonts w:ascii="Bookman Old Style" w:hAnsi="Bookman Old Style"/>
          <w:sz w:val="20"/>
          <w:szCs w:val="20"/>
        </w:rPr>
        <w:t>Total IP addresses: 65,536</w:t>
      </w:r>
    </w:p>
    <w:p w14:paraId="2A24D670" w14:textId="771FFB14" w:rsidR="007D1FB2" w:rsidRPr="004250BB" w:rsidRDefault="007D1FB2" w:rsidP="00003840">
      <w:pPr>
        <w:ind w:firstLine="720"/>
        <w:rPr>
          <w:rFonts w:ascii="Bookman Old Style" w:hAnsi="Bookman Old Style"/>
          <w:b/>
          <w:bCs/>
          <w:sz w:val="20"/>
          <w:szCs w:val="20"/>
        </w:rPr>
      </w:pPr>
      <w:r w:rsidRPr="004250BB">
        <w:rPr>
          <w:rFonts w:ascii="Bookman Old Style" w:hAnsi="Bookman Old Style"/>
          <w:b/>
          <w:bCs/>
          <w:sz w:val="20"/>
          <w:szCs w:val="20"/>
        </w:rPr>
        <w:t>Rationale</w:t>
      </w:r>
    </w:p>
    <w:p w14:paraId="62433D15" w14:textId="77777777" w:rsidR="007D1FB2" w:rsidRPr="004250BB" w:rsidRDefault="007D1FB2" w:rsidP="007D1FB2">
      <w:pPr>
        <w:numPr>
          <w:ilvl w:val="0"/>
          <w:numId w:val="3"/>
        </w:numPr>
        <w:tabs>
          <w:tab w:val="num" w:pos="720"/>
        </w:tabs>
        <w:rPr>
          <w:rFonts w:ascii="Bookman Old Style" w:hAnsi="Bookman Old Style"/>
          <w:sz w:val="20"/>
          <w:szCs w:val="20"/>
        </w:rPr>
      </w:pPr>
      <w:r w:rsidRPr="004250BB">
        <w:rPr>
          <w:rFonts w:ascii="Bookman Old Style" w:hAnsi="Bookman Old Style"/>
          <w:sz w:val="20"/>
          <w:szCs w:val="20"/>
        </w:rPr>
        <w:t>/16 is an enterprise</w:t>
      </w:r>
      <w:r w:rsidRPr="004250BB">
        <w:rPr>
          <w:rFonts w:ascii="Bookman Old Style" w:hAnsi="Bookman Old Style"/>
          <w:sz w:val="20"/>
          <w:szCs w:val="20"/>
        </w:rPr>
        <w:noBreakHyphen/>
        <w:t>grade baseline recommended by AWS</w:t>
      </w:r>
    </w:p>
    <w:p w14:paraId="488B49E3" w14:textId="77777777" w:rsidR="007D1FB2" w:rsidRPr="004250BB" w:rsidRDefault="007D1FB2" w:rsidP="007D1FB2">
      <w:pPr>
        <w:numPr>
          <w:ilvl w:val="0"/>
          <w:numId w:val="3"/>
        </w:numPr>
        <w:tabs>
          <w:tab w:val="num" w:pos="720"/>
        </w:tabs>
        <w:rPr>
          <w:rFonts w:ascii="Bookman Old Style" w:hAnsi="Bookman Old Style"/>
          <w:sz w:val="20"/>
          <w:szCs w:val="20"/>
        </w:rPr>
      </w:pPr>
      <w:r w:rsidRPr="004250BB">
        <w:rPr>
          <w:rFonts w:ascii="Bookman Old Style" w:hAnsi="Bookman Old Style"/>
          <w:sz w:val="20"/>
          <w:szCs w:val="20"/>
        </w:rPr>
        <w:t>Allows multiple large subnets with room for future growth</w:t>
      </w:r>
    </w:p>
    <w:p w14:paraId="229E5B97" w14:textId="77777777" w:rsidR="007D1FB2" w:rsidRPr="004250BB" w:rsidRDefault="007D1FB2" w:rsidP="007D1FB2">
      <w:pPr>
        <w:numPr>
          <w:ilvl w:val="0"/>
          <w:numId w:val="3"/>
        </w:numPr>
        <w:tabs>
          <w:tab w:val="num" w:pos="720"/>
        </w:tabs>
        <w:rPr>
          <w:rFonts w:ascii="Bookman Old Style" w:hAnsi="Bookman Old Style"/>
          <w:sz w:val="20"/>
          <w:szCs w:val="20"/>
        </w:rPr>
      </w:pPr>
      <w:r w:rsidRPr="004250BB">
        <w:rPr>
          <w:rFonts w:ascii="Bookman Old Style" w:hAnsi="Bookman Old Style"/>
          <w:sz w:val="20"/>
          <w:szCs w:val="20"/>
        </w:rPr>
        <w:t>Avoids early IP exhaustion</w:t>
      </w:r>
    </w:p>
    <w:p w14:paraId="20C1B5EB" w14:textId="49FCE648" w:rsidR="00003840" w:rsidRPr="004250BB" w:rsidRDefault="007D1FB2" w:rsidP="00FD40D9">
      <w:pPr>
        <w:numPr>
          <w:ilvl w:val="0"/>
          <w:numId w:val="3"/>
        </w:numPr>
        <w:tabs>
          <w:tab w:val="num" w:pos="720"/>
        </w:tabs>
        <w:rPr>
          <w:rFonts w:ascii="Bookman Old Style" w:hAnsi="Bookman Old Style"/>
          <w:sz w:val="20"/>
          <w:szCs w:val="20"/>
        </w:rPr>
      </w:pPr>
      <w:r w:rsidRPr="004250BB">
        <w:rPr>
          <w:rFonts w:ascii="Bookman Old Style" w:hAnsi="Bookman Old Style"/>
          <w:sz w:val="20"/>
          <w:szCs w:val="20"/>
        </w:rPr>
        <w:t>Aligns with RFC1918 private addressing</w:t>
      </w:r>
    </w:p>
    <w:p w14:paraId="5A36781B" w14:textId="50D89B11" w:rsidR="00A12EC9" w:rsidRPr="004250BB" w:rsidRDefault="00A12EC9" w:rsidP="00FD40D9">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7522F7B6" wp14:editId="06A0F381">
            <wp:extent cx="4839419" cy="3962100"/>
            <wp:effectExtent l="0" t="0" r="0" b="635"/>
            <wp:docPr id="90397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76263" name=""/>
                    <pic:cNvPicPr/>
                  </pic:nvPicPr>
                  <pic:blipFill rotWithShape="1">
                    <a:blip r:embed="rId6"/>
                    <a:srcRect l="17853" t="15232" r="23939"/>
                    <a:stretch>
                      <a:fillRect/>
                    </a:stretch>
                  </pic:blipFill>
                  <pic:spPr bwMode="auto">
                    <a:xfrm>
                      <a:off x="0" y="0"/>
                      <a:ext cx="4885446" cy="3999783"/>
                    </a:xfrm>
                    <a:prstGeom prst="rect">
                      <a:avLst/>
                    </a:prstGeom>
                    <a:ln>
                      <a:noFill/>
                    </a:ln>
                    <a:extLst>
                      <a:ext uri="{53640926-AAD7-44D8-BBD7-CCE9431645EC}">
                        <a14:shadowObscured xmlns:a14="http://schemas.microsoft.com/office/drawing/2010/main"/>
                      </a:ext>
                    </a:extLst>
                  </pic:spPr>
                </pic:pic>
              </a:graphicData>
            </a:graphic>
          </wp:inline>
        </w:drawing>
      </w:r>
    </w:p>
    <w:p w14:paraId="6733A3F5" w14:textId="77777777" w:rsidR="001D4404" w:rsidRPr="004250BB" w:rsidRDefault="001D4404" w:rsidP="00FD40D9">
      <w:pPr>
        <w:rPr>
          <w:rFonts w:ascii="Bookman Old Style" w:hAnsi="Bookman Old Style"/>
          <w:b/>
          <w:bCs/>
          <w:sz w:val="20"/>
          <w:szCs w:val="20"/>
        </w:rPr>
      </w:pPr>
    </w:p>
    <w:p w14:paraId="14A7FDD6" w14:textId="77777777" w:rsidR="00003840" w:rsidRPr="004250BB" w:rsidRDefault="00003840" w:rsidP="00FD40D9">
      <w:pPr>
        <w:rPr>
          <w:rFonts w:ascii="Bookman Old Style" w:hAnsi="Bookman Old Style"/>
          <w:noProof/>
          <w:sz w:val="20"/>
          <w:szCs w:val="20"/>
        </w:rPr>
      </w:pPr>
    </w:p>
    <w:p w14:paraId="0D015F9F" w14:textId="0D0F2C66" w:rsidR="001D4404" w:rsidRPr="004250BB" w:rsidRDefault="001D4404" w:rsidP="00FD40D9">
      <w:pPr>
        <w:rPr>
          <w:rFonts w:ascii="Bookman Old Style" w:hAnsi="Bookman Old Style"/>
          <w:b/>
          <w:bCs/>
          <w:sz w:val="20"/>
          <w:szCs w:val="20"/>
        </w:rPr>
      </w:pPr>
      <w:r w:rsidRPr="004250BB">
        <w:rPr>
          <w:rFonts w:ascii="Bookman Old Style" w:hAnsi="Bookman Old Style"/>
          <w:noProof/>
          <w:sz w:val="20"/>
          <w:szCs w:val="20"/>
        </w:rPr>
        <w:lastRenderedPageBreak/>
        <w:drawing>
          <wp:inline distT="0" distB="0" distL="0" distR="0" wp14:anchorId="31E1BD7A" wp14:editId="784959D2">
            <wp:extent cx="5940778" cy="2579011"/>
            <wp:effectExtent l="0" t="0" r="3175" b="0"/>
            <wp:docPr id="12529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11109" name=""/>
                    <pic:cNvPicPr/>
                  </pic:nvPicPr>
                  <pic:blipFill rotWithShape="1">
                    <a:blip r:embed="rId7"/>
                    <a:srcRect t="14718" b="8062"/>
                    <a:stretch>
                      <a:fillRect/>
                    </a:stretch>
                  </pic:blipFill>
                  <pic:spPr bwMode="auto">
                    <a:xfrm>
                      <a:off x="0" y="0"/>
                      <a:ext cx="5943600" cy="2580236"/>
                    </a:xfrm>
                    <a:prstGeom prst="rect">
                      <a:avLst/>
                    </a:prstGeom>
                    <a:ln>
                      <a:noFill/>
                    </a:ln>
                    <a:extLst>
                      <a:ext uri="{53640926-AAD7-44D8-BBD7-CCE9431645EC}">
                        <a14:shadowObscured xmlns:a14="http://schemas.microsoft.com/office/drawing/2010/main"/>
                      </a:ext>
                    </a:extLst>
                  </pic:spPr>
                </pic:pic>
              </a:graphicData>
            </a:graphic>
          </wp:inline>
        </w:drawing>
      </w:r>
    </w:p>
    <w:p w14:paraId="1F6815FA" w14:textId="1F7E5918" w:rsidR="00003840" w:rsidRPr="004250BB" w:rsidRDefault="00003840" w:rsidP="00FD40D9">
      <w:pPr>
        <w:rPr>
          <w:rFonts w:ascii="Bookman Old Style" w:hAnsi="Bookman Old Style"/>
          <w:b/>
          <w:bCs/>
          <w:sz w:val="20"/>
          <w:szCs w:val="20"/>
        </w:rPr>
      </w:pPr>
    </w:p>
    <w:p w14:paraId="60FD0D95" w14:textId="77777777" w:rsidR="00003840" w:rsidRPr="004250BB" w:rsidRDefault="00003840" w:rsidP="00003840">
      <w:pPr>
        <w:rPr>
          <w:rFonts w:ascii="Bookman Old Style" w:hAnsi="Bookman Old Style"/>
          <w:b/>
          <w:bCs/>
          <w:sz w:val="20"/>
          <w:szCs w:val="20"/>
        </w:rPr>
      </w:pPr>
      <w:r w:rsidRPr="004250BB">
        <w:rPr>
          <w:rFonts w:ascii="Bookman Old Style" w:hAnsi="Bookman Old Style"/>
          <w:b/>
          <w:bCs/>
          <w:sz w:val="20"/>
          <w:szCs w:val="20"/>
        </w:rPr>
        <w:t xml:space="preserve">Task-2 </w:t>
      </w:r>
    </w:p>
    <w:p w14:paraId="507B6FD5" w14:textId="742B0687" w:rsidR="00003840" w:rsidRPr="004250BB" w:rsidRDefault="00003840" w:rsidP="00003840">
      <w:pPr>
        <w:rPr>
          <w:rFonts w:ascii="Bookman Old Style" w:hAnsi="Bookman Old Style"/>
          <w:b/>
          <w:bCs/>
          <w:sz w:val="20"/>
          <w:szCs w:val="20"/>
        </w:rPr>
      </w:pPr>
      <w:r w:rsidRPr="004250BB">
        <w:rPr>
          <w:rFonts w:ascii="Bookman Old Style" w:hAnsi="Bookman Old Style"/>
          <w:b/>
          <w:bCs/>
          <w:sz w:val="20"/>
          <w:szCs w:val="20"/>
        </w:rPr>
        <w:t xml:space="preserve">Subnet Design – Unequal Sizes </w:t>
      </w:r>
    </w:p>
    <w:p w14:paraId="7F14804F" w14:textId="77777777" w:rsidR="00003840" w:rsidRPr="004250BB" w:rsidRDefault="00003840" w:rsidP="00003840">
      <w:pPr>
        <w:rPr>
          <w:rFonts w:ascii="Bookman Old Style" w:hAnsi="Bookman Old Style"/>
          <w:b/>
          <w:bCs/>
          <w:sz w:val="20"/>
          <w:szCs w:val="20"/>
        </w:rPr>
      </w:pPr>
      <w:r w:rsidRPr="004250BB">
        <w:rPr>
          <w:rFonts w:ascii="Bookman Old Style" w:hAnsi="Bookman Old Style"/>
          <w:b/>
          <w:bCs/>
          <w:sz w:val="20"/>
          <w:szCs w:val="20"/>
        </w:rPr>
        <w:t>Step-2</w:t>
      </w:r>
    </w:p>
    <w:p w14:paraId="2A7E111A" w14:textId="3B81D6A6" w:rsidR="00003840" w:rsidRPr="004250BB" w:rsidRDefault="00003840" w:rsidP="00003840">
      <w:pPr>
        <w:ind w:firstLine="360"/>
        <w:rPr>
          <w:rFonts w:ascii="Bookman Old Style" w:hAnsi="Bookman Old Style"/>
          <w:b/>
          <w:bCs/>
          <w:sz w:val="20"/>
          <w:szCs w:val="20"/>
        </w:rPr>
      </w:pPr>
      <w:r w:rsidRPr="004250BB">
        <w:rPr>
          <w:rFonts w:ascii="Bookman Old Style" w:hAnsi="Bookman Old Style"/>
          <w:b/>
          <w:bCs/>
          <w:sz w:val="20"/>
          <w:szCs w:val="20"/>
        </w:rPr>
        <w:t xml:space="preserve"> Design Rules Applied</w:t>
      </w:r>
    </w:p>
    <w:p w14:paraId="4162DA4D" w14:textId="77777777" w:rsidR="00003840" w:rsidRPr="004250BB" w:rsidRDefault="00003840" w:rsidP="00003840">
      <w:pPr>
        <w:numPr>
          <w:ilvl w:val="0"/>
          <w:numId w:val="4"/>
        </w:numPr>
        <w:spacing w:line="240" w:lineRule="auto"/>
        <w:rPr>
          <w:rFonts w:ascii="Bookman Old Style" w:hAnsi="Bookman Old Style"/>
          <w:sz w:val="20"/>
          <w:szCs w:val="20"/>
        </w:rPr>
      </w:pPr>
      <w:r w:rsidRPr="004250BB">
        <w:rPr>
          <w:rFonts w:ascii="Bookman Old Style" w:hAnsi="Bookman Old Style"/>
          <w:sz w:val="20"/>
          <w:szCs w:val="20"/>
        </w:rPr>
        <w:t>Largest subnets allocated first</w:t>
      </w:r>
    </w:p>
    <w:p w14:paraId="085D9D3C" w14:textId="77777777" w:rsidR="00003840" w:rsidRPr="004250BB" w:rsidRDefault="00003840" w:rsidP="00003840">
      <w:pPr>
        <w:numPr>
          <w:ilvl w:val="0"/>
          <w:numId w:val="4"/>
        </w:numPr>
        <w:spacing w:line="240" w:lineRule="auto"/>
        <w:rPr>
          <w:rFonts w:ascii="Bookman Old Style" w:hAnsi="Bookman Old Style"/>
          <w:sz w:val="20"/>
          <w:szCs w:val="20"/>
        </w:rPr>
      </w:pPr>
      <w:r w:rsidRPr="004250BB">
        <w:rPr>
          <w:rFonts w:ascii="Bookman Old Style" w:hAnsi="Bookman Old Style"/>
          <w:sz w:val="20"/>
          <w:szCs w:val="20"/>
        </w:rPr>
        <w:t>Proper CIDR boundary alignment</w:t>
      </w:r>
    </w:p>
    <w:p w14:paraId="0A65B16F" w14:textId="77777777" w:rsidR="00003840" w:rsidRPr="004250BB" w:rsidRDefault="00003840" w:rsidP="00003840">
      <w:pPr>
        <w:numPr>
          <w:ilvl w:val="0"/>
          <w:numId w:val="4"/>
        </w:numPr>
        <w:spacing w:line="240" w:lineRule="auto"/>
        <w:rPr>
          <w:rFonts w:ascii="Bookman Old Style" w:hAnsi="Bookman Old Style"/>
          <w:sz w:val="20"/>
          <w:szCs w:val="20"/>
        </w:rPr>
      </w:pPr>
      <w:r w:rsidRPr="004250BB">
        <w:rPr>
          <w:rFonts w:ascii="Bookman Old Style" w:hAnsi="Bookman Old Style"/>
          <w:sz w:val="20"/>
          <w:szCs w:val="20"/>
        </w:rPr>
        <w:t>No overlapping CIDR ranges</w:t>
      </w:r>
    </w:p>
    <w:p w14:paraId="41DDE9BA" w14:textId="77777777" w:rsidR="00003840" w:rsidRPr="004250BB" w:rsidRDefault="00003840" w:rsidP="00003840">
      <w:pPr>
        <w:numPr>
          <w:ilvl w:val="0"/>
          <w:numId w:val="4"/>
        </w:numPr>
        <w:spacing w:line="240" w:lineRule="auto"/>
        <w:rPr>
          <w:rFonts w:ascii="Bookman Old Style" w:hAnsi="Bookman Old Style"/>
          <w:sz w:val="20"/>
          <w:szCs w:val="20"/>
        </w:rPr>
      </w:pPr>
      <w:r w:rsidRPr="004250BB">
        <w:rPr>
          <w:rFonts w:ascii="Bookman Old Style" w:hAnsi="Bookman Old Style"/>
          <w:sz w:val="20"/>
          <w:szCs w:val="20"/>
        </w:rPr>
        <w:t>All subnets fully contained within the VPC CIDR</w:t>
      </w:r>
    </w:p>
    <w:p w14:paraId="20C65F67" w14:textId="220556C1" w:rsidR="00003840" w:rsidRPr="004250BB" w:rsidRDefault="00003840" w:rsidP="00003840">
      <w:pPr>
        <w:rPr>
          <w:rFonts w:ascii="Bookman Old Style" w:hAnsi="Bookman Old Style"/>
          <w:sz w:val="20"/>
          <w:szCs w:val="20"/>
        </w:rPr>
      </w:pPr>
      <w:r w:rsidRPr="004250BB">
        <w:rPr>
          <w:rFonts w:ascii="Bookman Old Style" w:eastAsia="Times New Roman" w:hAnsi="Bookman Old Style" w:cs="Times New Roman"/>
          <w:b/>
          <w:bCs/>
          <w:kern w:val="0"/>
          <w:sz w:val="20"/>
          <w:szCs w:val="20"/>
          <w14:ligatures w14:val="none"/>
        </w:rPr>
        <w:t>Subnet Allocation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85"/>
        <w:gridCol w:w="1620"/>
        <w:gridCol w:w="1530"/>
        <w:gridCol w:w="1350"/>
      </w:tblGrid>
      <w:tr w:rsidR="00003840" w:rsidRPr="004250BB" w14:paraId="1634942E" w14:textId="77777777" w:rsidTr="00003840">
        <w:trPr>
          <w:tblCellSpacing w:w="15" w:type="dxa"/>
        </w:trPr>
        <w:tc>
          <w:tcPr>
            <w:tcW w:w="1840" w:type="dxa"/>
            <w:vAlign w:val="center"/>
            <w:hideMark/>
          </w:tcPr>
          <w:p w14:paraId="7546B866" w14:textId="77777777" w:rsidR="00003840" w:rsidRPr="004250BB" w:rsidRDefault="00003840" w:rsidP="00003840">
            <w:pPr>
              <w:spacing w:after="0" w:line="240" w:lineRule="auto"/>
              <w:jc w:val="center"/>
              <w:rPr>
                <w:rFonts w:ascii="Bookman Old Style" w:eastAsia="Times New Roman" w:hAnsi="Bookman Old Style" w:cs="Times New Roman"/>
                <w:b/>
                <w:bCs/>
                <w:kern w:val="0"/>
                <w:sz w:val="20"/>
                <w:szCs w:val="20"/>
                <w14:ligatures w14:val="none"/>
              </w:rPr>
            </w:pPr>
            <w:r w:rsidRPr="004250BB">
              <w:rPr>
                <w:rFonts w:ascii="Bookman Old Style" w:eastAsia="Times New Roman" w:hAnsi="Bookman Old Style" w:cs="Times New Roman"/>
                <w:b/>
                <w:bCs/>
                <w:kern w:val="0"/>
                <w:sz w:val="20"/>
                <w:szCs w:val="20"/>
                <w14:ligatures w14:val="none"/>
              </w:rPr>
              <w:t>Subnet Name</w:t>
            </w:r>
          </w:p>
        </w:tc>
        <w:tc>
          <w:tcPr>
            <w:tcW w:w="1590" w:type="dxa"/>
            <w:vAlign w:val="center"/>
            <w:hideMark/>
          </w:tcPr>
          <w:p w14:paraId="379209BF" w14:textId="77777777" w:rsidR="00003840" w:rsidRPr="004250BB" w:rsidRDefault="00003840" w:rsidP="00003840">
            <w:pPr>
              <w:spacing w:after="0" w:line="240" w:lineRule="auto"/>
              <w:jc w:val="center"/>
              <w:rPr>
                <w:rFonts w:ascii="Bookman Old Style" w:eastAsia="Times New Roman" w:hAnsi="Bookman Old Style" w:cs="Times New Roman"/>
                <w:b/>
                <w:bCs/>
                <w:kern w:val="0"/>
                <w:sz w:val="20"/>
                <w:szCs w:val="20"/>
                <w14:ligatures w14:val="none"/>
              </w:rPr>
            </w:pPr>
            <w:r w:rsidRPr="004250BB">
              <w:rPr>
                <w:rFonts w:ascii="Bookman Old Style" w:eastAsia="Times New Roman" w:hAnsi="Bookman Old Style" w:cs="Times New Roman"/>
                <w:b/>
                <w:bCs/>
                <w:kern w:val="0"/>
                <w:sz w:val="20"/>
                <w:szCs w:val="20"/>
                <w14:ligatures w14:val="none"/>
              </w:rPr>
              <w:t>Required IPs</w:t>
            </w:r>
          </w:p>
        </w:tc>
        <w:tc>
          <w:tcPr>
            <w:tcW w:w="1500" w:type="dxa"/>
            <w:vAlign w:val="center"/>
            <w:hideMark/>
          </w:tcPr>
          <w:p w14:paraId="788CA306" w14:textId="77777777" w:rsidR="00003840" w:rsidRPr="004250BB" w:rsidRDefault="00003840" w:rsidP="00003840">
            <w:pPr>
              <w:spacing w:after="0" w:line="240" w:lineRule="auto"/>
              <w:jc w:val="center"/>
              <w:rPr>
                <w:rFonts w:ascii="Bookman Old Style" w:eastAsia="Times New Roman" w:hAnsi="Bookman Old Style" w:cs="Times New Roman"/>
                <w:b/>
                <w:bCs/>
                <w:kern w:val="0"/>
                <w:sz w:val="20"/>
                <w:szCs w:val="20"/>
                <w14:ligatures w14:val="none"/>
              </w:rPr>
            </w:pPr>
            <w:r w:rsidRPr="004250BB">
              <w:rPr>
                <w:rFonts w:ascii="Bookman Old Style" w:eastAsia="Times New Roman" w:hAnsi="Bookman Old Style" w:cs="Times New Roman"/>
                <w:b/>
                <w:bCs/>
                <w:kern w:val="0"/>
                <w:sz w:val="20"/>
                <w:szCs w:val="20"/>
                <w14:ligatures w14:val="none"/>
              </w:rPr>
              <w:t>CIDR</w:t>
            </w:r>
          </w:p>
        </w:tc>
        <w:tc>
          <w:tcPr>
            <w:tcW w:w="1305" w:type="dxa"/>
            <w:vAlign w:val="center"/>
            <w:hideMark/>
          </w:tcPr>
          <w:p w14:paraId="465717B0" w14:textId="77777777" w:rsidR="00003840" w:rsidRPr="004250BB" w:rsidRDefault="00003840" w:rsidP="00003840">
            <w:pPr>
              <w:spacing w:after="0" w:line="240" w:lineRule="auto"/>
              <w:jc w:val="center"/>
              <w:rPr>
                <w:rFonts w:ascii="Bookman Old Style" w:eastAsia="Times New Roman" w:hAnsi="Bookman Old Style" w:cs="Times New Roman"/>
                <w:b/>
                <w:bCs/>
                <w:kern w:val="0"/>
                <w:sz w:val="20"/>
                <w:szCs w:val="20"/>
                <w14:ligatures w14:val="none"/>
              </w:rPr>
            </w:pPr>
            <w:r w:rsidRPr="004250BB">
              <w:rPr>
                <w:rFonts w:ascii="Bookman Old Style" w:eastAsia="Times New Roman" w:hAnsi="Bookman Old Style" w:cs="Times New Roman"/>
                <w:b/>
                <w:bCs/>
                <w:kern w:val="0"/>
                <w:sz w:val="20"/>
                <w:szCs w:val="20"/>
                <w14:ligatures w14:val="none"/>
              </w:rPr>
              <w:t>Usable IPs</w:t>
            </w:r>
          </w:p>
        </w:tc>
      </w:tr>
      <w:tr w:rsidR="00003840" w:rsidRPr="004250BB" w14:paraId="19E08EA6" w14:textId="77777777" w:rsidTr="00003840">
        <w:trPr>
          <w:tblCellSpacing w:w="15" w:type="dxa"/>
        </w:trPr>
        <w:tc>
          <w:tcPr>
            <w:tcW w:w="1840" w:type="dxa"/>
            <w:vAlign w:val="center"/>
            <w:hideMark/>
          </w:tcPr>
          <w:p w14:paraId="7A2568FF"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Shared</w:t>
            </w:r>
          </w:p>
        </w:tc>
        <w:tc>
          <w:tcPr>
            <w:tcW w:w="1590" w:type="dxa"/>
            <w:vAlign w:val="center"/>
            <w:hideMark/>
          </w:tcPr>
          <w:p w14:paraId="331219F1"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~8,192</w:t>
            </w:r>
          </w:p>
        </w:tc>
        <w:tc>
          <w:tcPr>
            <w:tcW w:w="1500" w:type="dxa"/>
            <w:vAlign w:val="center"/>
            <w:hideMark/>
          </w:tcPr>
          <w:p w14:paraId="5879FB15"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Courier New"/>
                <w:kern w:val="0"/>
                <w:sz w:val="20"/>
                <w:szCs w:val="20"/>
                <w14:ligatures w14:val="none"/>
              </w:rPr>
              <w:t>10.0.0.0/19</w:t>
            </w:r>
          </w:p>
        </w:tc>
        <w:tc>
          <w:tcPr>
            <w:tcW w:w="1305" w:type="dxa"/>
            <w:vAlign w:val="center"/>
            <w:hideMark/>
          </w:tcPr>
          <w:p w14:paraId="5AA227DF"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8,192</w:t>
            </w:r>
          </w:p>
        </w:tc>
      </w:tr>
      <w:tr w:rsidR="00003840" w:rsidRPr="004250BB" w14:paraId="7C319403" w14:textId="77777777" w:rsidTr="00003840">
        <w:trPr>
          <w:tblCellSpacing w:w="15" w:type="dxa"/>
        </w:trPr>
        <w:tc>
          <w:tcPr>
            <w:tcW w:w="1840" w:type="dxa"/>
            <w:vAlign w:val="center"/>
            <w:hideMark/>
          </w:tcPr>
          <w:p w14:paraId="56CD3AB7"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Platform</w:t>
            </w:r>
          </w:p>
        </w:tc>
        <w:tc>
          <w:tcPr>
            <w:tcW w:w="1590" w:type="dxa"/>
            <w:vAlign w:val="center"/>
            <w:hideMark/>
          </w:tcPr>
          <w:p w14:paraId="63247E31"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~4,096</w:t>
            </w:r>
          </w:p>
        </w:tc>
        <w:tc>
          <w:tcPr>
            <w:tcW w:w="1500" w:type="dxa"/>
            <w:vAlign w:val="center"/>
            <w:hideMark/>
          </w:tcPr>
          <w:p w14:paraId="0A0A1A56"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Courier New"/>
                <w:kern w:val="0"/>
                <w:sz w:val="20"/>
                <w:szCs w:val="20"/>
                <w14:ligatures w14:val="none"/>
              </w:rPr>
              <w:t>10.0.32.0/20</w:t>
            </w:r>
          </w:p>
        </w:tc>
        <w:tc>
          <w:tcPr>
            <w:tcW w:w="1305" w:type="dxa"/>
            <w:vAlign w:val="center"/>
            <w:hideMark/>
          </w:tcPr>
          <w:p w14:paraId="40A1045F"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4,096</w:t>
            </w:r>
          </w:p>
        </w:tc>
      </w:tr>
      <w:tr w:rsidR="00003840" w:rsidRPr="004250BB" w14:paraId="0E772A1D" w14:textId="77777777" w:rsidTr="00003840">
        <w:trPr>
          <w:tblCellSpacing w:w="15" w:type="dxa"/>
        </w:trPr>
        <w:tc>
          <w:tcPr>
            <w:tcW w:w="1840" w:type="dxa"/>
            <w:vAlign w:val="center"/>
            <w:hideMark/>
          </w:tcPr>
          <w:p w14:paraId="15083FB0"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App</w:t>
            </w:r>
          </w:p>
        </w:tc>
        <w:tc>
          <w:tcPr>
            <w:tcW w:w="1590" w:type="dxa"/>
            <w:vAlign w:val="center"/>
            <w:hideMark/>
          </w:tcPr>
          <w:p w14:paraId="60E08962"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~2,048</w:t>
            </w:r>
          </w:p>
        </w:tc>
        <w:tc>
          <w:tcPr>
            <w:tcW w:w="1500" w:type="dxa"/>
            <w:vAlign w:val="center"/>
            <w:hideMark/>
          </w:tcPr>
          <w:p w14:paraId="210368D1"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Courier New"/>
                <w:kern w:val="0"/>
                <w:sz w:val="20"/>
                <w:szCs w:val="20"/>
                <w14:ligatures w14:val="none"/>
              </w:rPr>
              <w:t>10.0.48.0/21</w:t>
            </w:r>
          </w:p>
        </w:tc>
        <w:tc>
          <w:tcPr>
            <w:tcW w:w="1305" w:type="dxa"/>
            <w:vAlign w:val="center"/>
            <w:hideMark/>
          </w:tcPr>
          <w:p w14:paraId="1AD8E934"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2,048</w:t>
            </w:r>
          </w:p>
        </w:tc>
      </w:tr>
      <w:tr w:rsidR="00003840" w:rsidRPr="004250BB" w14:paraId="6F536A53" w14:textId="77777777" w:rsidTr="00003840">
        <w:trPr>
          <w:tblCellSpacing w:w="15" w:type="dxa"/>
        </w:trPr>
        <w:tc>
          <w:tcPr>
            <w:tcW w:w="1840" w:type="dxa"/>
            <w:vAlign w:val="center"/>
            <w:hideMark/>
          </w:tcPr>
          <w:p w14:paraId="0C97532F"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Web</w:t>
            </w:r>
          </w:p>
        </w:tc>
        <w:tc>
          <w:tcPr>
            <w:tcW w:w="1590" w:type="dxa"/>
            <w:vAlign w:val="center"/>
            <w:hideMark/>
          </w:tcPr>
          <w:p w14:paraId="69708EAF"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~1,024</w:t>
            </w:r>
          </w:p>
        </w:tc>
        <w:tc>
          <w:tcPr>
            <w:tcW w:w="1500" w:type="dxa"/>
            <w:vAlign w:val="center"/>
            <w:hideMark/>
          </w:tcPr>
          <w:p w14:paraId="1E1EB7A7"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Courier New"/>
                <w:kern w:val="0"/>
                <w:sz w:val="20"/>
                <w:szCs w:val="20"/>
                <w14:ligatures w14:val="none"/>
              </w:rPr>
              <w:t>10.0.56.0/22</w:t>
            </w:r>
          </w:p>
        </w:tc>
        <w:tc>
          <w:tcPr>
            <w:tcW w:w="1305" w:type="dxa"/>
            <w:vAlign w:val="center"/>
            <w:hideMark/>
          </w:tcPr>
          <w:p w14:paraId="1B78409C"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1,024</w:t>
            </w:r>
          </w:p>
        </w:tc>
      </w:tr>
      <w:tr w:rsidR="00003840" w:rsidRPr="004250BB" w14:paraId="1F9F4C9E" w14:textId="77777777" w:rsidTr="00003840">
        <w:trPr>
          <w:tblCellSpacing w:w="15" w:type="dxa"/>
        </w:trPr>
        <w:tc>
          <w:tcPr>
            <w:tcW w:w="1840" w:type="dxa"/>
            <w:vAlign w:val="center"/>
            <w:hideMark/>
          </w:tcPr>
          <w:p w14:paraId="6E22E132"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Edge</w:t>
            </w:r>
          </w:p>
        </w:tc>
        <w:tc>
          <w:tcPr>
            <w:tcW w:w="1590" w:type="dxa"/>
            <w:vAlign w:val="center"/>
            <w:hideMark/>
          </w:tcPr>
          <w:p w14:paraId="10200C2E"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~512</w:t>
            </w:r>
          </w:p>
        </w:tc>
        <w:tc>
          <w:tcPr>
            <w:tcW w:w="1500" w:type="dxa"/>
            <w:vAlign w:val="center"/>
            <w:hideMark/>
          </w:tcPr>
          <w:p w14:paraId="38800499"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Courier New"/>
                <w:kern w:val="0"/>
                <w:sz w:val="20"/>
                <w:szCs w:val="20"/>
                <w14:ligatures w14:val="none"/>
              </w:rPr>
              <w:t>10.0.60.0/23</w:t>
            </w:r>
          </w:p>
        </w:tc>
        <w:tc>
          <w:tcPr>
            <w:tcW w:w="1305" w:type="dxa"/>
            <w:vAlign w:val="center"/>
            <w:hideMark/>
          </w:tcPr>
          <w:p w14:paraId="223D2ACA"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512</w:t>
            </w:r>
          </w:p>
        </w:tc>
      </w:tr>
      <w:tr w:rsidR="00003840" w:rsidRPr="004250BB" w14:paraId="78B46C55" w14:textId="77777777" w:rsidTr="00003840">
        <w:trPr>
          <w:tblCellSpacing w:w="15" w:type="dxa"/>
        </w:trPr>
        <w:tc>
          <w:tcPr>
            <w:tcW w:w="1840" w:type="dxa"/>
            <w:vAlign w:val="center"/>
            <w:hideMark/>
          </w:tcPr>
          <w:p w14:paraId="3D4B1CF2"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Admin</w:t>
            </w:r>
          </w:p>
        </w:tc>
        <w:tc>
          <w:tcPr>
            <w:tcW w:w="1590" w:type="dxa"/>
            <w:vAlign w:val="center"/>
            <w:hideMark/>
          </w:tcPr>
          <w:p w14:paraId="3B3F81F4"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~256</w:t>
            </w:r>
          </w:p>
        </w:tc>
        <w:tc>
          <w:tcPr>
            <w:tcW w:w="1500" w:type="dxa"/>
            <w:vAlign w:val="center"/>
            <w:hideMark/>
          </w:tcPr>
          <w:p w14:paraId="0E6942C3"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Courier New"/>
                <w:kern w:val="0"/>
                <w:sz w:val="20"/>
                <w:szCs w:val="20"/>
                <w14:ligatures w14:val="none"/>
              </w:rPr>
              <w:t>10.0.62.0/24</w:t>
            </w:r>
          </w:p>
        </w:tc>
        <w:tc>
          <w:tcPr>
            <w:tcW w:w="1305" w:type="dxa"/>
            <w:vAlign w:val="center"/>
            <w:hideMark/>
          </w:tcPr>
          <w:p w14:paraId="7732F380" w14:textId="77777777" w:rsidR="00003840" w:rsidRPr="004250BB" w:rsidRDefault="00003840" w:rsidP="00003840">
            <w:pPr>
              <w:spacing w:after="0" w:line="240" w:lineRule="auto"/>
              <w:rPr>
                <w:rFonts w:ascii="Bookman Old Style" w:eastAsia="Times New Roman" w:hAnsi="Bookman Old Style" w:cs="Times New Roman"/>
                <w:kern w:val="0"/>
                <w:sz w:val="20"/>
                <w:szCs w:val="20"/>
                <w14:ligatures w14:val="none"/>
              </w:rPr>
            </w:pPr>
            <w:r w:rsidRPr="004250BB">
              <w:rPr>
                <w:rFonts w:ascii="Bookman Old Style" w:eastAsia="Times New Roman" w:hAnsi="Bookman Old Style" w:cs="Times New Roman"/>
                <w:kern w:val="0"/>
                <w:sz w:val="20"/>
                <w:szCs w:val="20"/>
                <w14:ligatures w14:val="none"/>
              </w:rPr>
              <w:t>256</w:t>
            </w:r>
          </w:p>
        </w:tc>
      </w:tr>
    </w:tbl>
    <w:p w14:paraId="60C64459" w14:textId="39B684C2" w:rsidR="006D7C3F" w:rsidRPr="004250BB" w:rsidRDefault="00750273" w:rsidP="00FD40D9">
      <w:pPr>
        <w:rPr>
          <w:rFonts w:ascii="Bookman Old Style" w:hAnsi="Bookman Old Style"/>
          <w:b/>
          <w:bCs/>
          <w:sz w:val="20"/>
          <w:szCs w:val="20"/>
        </w:rPr>
      </w:pPr>
      <w:r w:rsidRPr="004250BB">
        <w:rPr>
          <w:rFonts w:ascii="Bookman Old Style" w:hAnsi="Bookman Old Style"/>
          <w:noProof/>
          <w:sz w:val="20"/>
          <w:szCs w:val="20"/>
        </w:rPr>
        <w:lastRenderedPageBreak/>
        <w:drawing>
          <wp:inline distT="0" distB="0" distL="0" distR="0" wp14:anchorId="1F4FD946" wp14:editId="4156CB00">
            <wp:extent cx="5942945" cy="2027207"/>
            <wp:effectExtent l="0" t="0" r="1270" b="0"/>
            <wp:docPr id="158024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7893" name=""/>
                    <pic:cNvPicPr/>
                  </pic:nvPicPr>
                  <pic:blipFill rotWithShape="1">
                    <a:blip r:embed="rId8"/>
                    <a:srcRect t="15232" b="24091"/>
                    <a:stretch>
                      <a:fillRect/>
                    </a:stretch>
                  </pic:blipFill>
                  <pic:spPr bwMode="auto">
                    <a:xfrm>
                      <a:off x="0" y="0"/>
                      <a:ext cx="5943600" cy="2027430"/>
                    </a:xfrm>
                    <a:prstGeom prst="rect">
                      <a:avLst/>
                    </a:prstGeom>
                    <a:ln>
                      <a:noFill/>
                    </a:ln>
                    <a:extLst>
                      <a:ext uri="{53640926-AAD7-44D8-BBD7-CCE9431645EC}">
                        <a14:shadowObscured xmlns:a14="http://schemas.microsoft.com/office/drawing/2010/main"/>
                      </a:ext>
                    </a:extLst>
                  </pic:spPr>
                </pic:pic>
              </a:graphicData>
            </a:graphic>
          </wp:inline>
        </w:drawing>
      </w:r>
    </w:p>
    <w:p w14:paraId="0CFCD112" w14:textId="77777777" w:rsidR="00E028BA" w:rsidRPr="004250BB" w:rsidRDefault="00E028BA" w:rsidP="00FD40D9">
      <w:pPr>
        <w:rPr>
          <w:rFonts w:ascii="Bookman Old Style" w:hAnsi="Bookman Old Style"/>
          <w:b/>
          <w:bCs/>
          <w:sz w:val="20"/>
          <w:szCs w:val="20"/>
        </w:rPr>
      </w:pPr>
    </w:p>
    <w:p w14:paraId="0E0F8650" w14:textId="77777777"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 xml:space="preserve">TASK-3  </w:t>
      </w:r>
    </w:p>
    <w:p w14:paraId="04A05972" w14:textId="77777777"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 xml:space="preserve">Internet Gateway Design </w:t>
      </w:r>
    </w:p>
    <w:p w14:paraId="16942E9A" w14:textId="77777777"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 xml:space="preserve">Step-3 </w:t>
      </w:r>
    </w:p>
    <w:p w14:paraId="4DCC88A9" w14:textId="77777777" w:rsidR="00E028BA" w:rsidRPr="004250BB" w:rsidRDefault="00E028BA" w:rsidP="00E028BA">
      <w:pPr>
        <w:ind w:firstLine="360"/>
        <w:rPr>
          <w:rFonts w:ascii="Bookman Old Style" w:hAnsi="Bookman Old Style"/>
          <w:b/>
          <w:bCs/>
          <w:sz w:val="20"/>
          <w:szCs w:val="20"/>
        </w:rPr>
      </w:pPr>
      <w:r w:rsidRPr="004250BB">
        <w:rPr>
          <w:rFonts w:ascii="Bookman Old Style" w:hAnsi="Bookman Old Style"/>
          <w:b/>
          <w:bCs/>
          <w:sz w:val="20"/>
          <w:szCs w:val="20"/>
        </w:rPr>
        <w:t>IGW Configuration</w:t>
      </w:r>
    </w:p>
    <w:p w14:paraId="3AA39682" w14:textId="77777777" w:rsidR="00E028BA" w:rsidRPr="004250BB" w:rsidRDefault="00E028BA" w:rsidP="00E028BA">
      <w:pPr>
        <w:numPr>
          <w:ilvl w:val="0"/>
          <w:numId w:val="5"/>
        </w:numPr>
        <w:rPr>
          <w:rFonts w:ascii="Bookman Old Style" w:hAnsi="Bookman Old Style"/>
          <w:sz w:val="20"/>
          <w:szCs w:val="20"/>
        </w:rPr>
      </w:pPr>
      <w:r w:rsidRPr="004250BB">
        <w:rPr>
          <w:rFonts w:ascii="Bookman Old Style" w:hAnsi="Bookman Old Style"/>
          <w:sz w:val="20"/>
          <w:szCs w:val="20"/>
        </w:rPr>
        <w:t>One Internet Gateway (IGW) created</w:t>
      </w:r>
    </w:p>
    <w:p w14:paraId="30D1CE45" w14:textId="77777777" w:rsidR="00E028BA" w:rsidRPr="004250BB" w:rsidRDefault="00E028BA" w:rsidP="00E028BA">
      <w:pPr>
        <w:numPr>
          <w:ilvl w:val="0"/>
          <w:numId w:val="5"/>
        </w:numPr>
        <w:rPr>
          <w:rFonts w:ascii="Bookman Old Style" w:hAnsi="Bookman Old Style"/>
          <w:sz w:val="20"/>
          <w:szCs w:val="20"/>
        </w:rPr>
      </w:pPr>
      <w:r w:rsidRPr="004250BB">
        <w:rPr>
          <w:rFonts w:ascii="Bookman Old Style" w:hAnsi="Bookman Old Style"/>
          <w:sz w:val="20"/>
          <w:szCs w:val="20"/>
        </w:rPr>
        <w:t>IGW attached directly to the VPC</w:t>
      </w:r>
    </w:p>
    <w:p w14:paraId="7BE30D1F" w14:textId="77777777" w:rsidR="00E028BA" w:rsidRPr="004250BB" w:rsidRDefault="00E028BA" w:rsidP="00E028BA">
      <w:pPr>
        <w:ind w:firstLine="360"/>
        <w:rPr>
          <w:rFonts w:ascii="Bookman Old Style" w:hAnsi="Bookman Old Style"/>
          <w:b/>
          <w:bCs/>
          <w:sz w:val="20"/>
          <w:szCs w:val="20"/>
        </w:rPr>
      </w:pPr>
      <w:r w:rsidRPr="004250BB">
        <w:rPr>
          <w:rFonts w:ascii="Bookman Old Style" w:hAnsi="Bookman Old Style"/>
          <w:b/>
          <w:bCs/>
          <w:sz w:val="20"/>
          <w:szCs w:val="20"/>
        </w:rPr>
        <w:t xml:space="preserve"> Design Principle</w:t>
      </w:r>
    </w:p>
    <w:p w14:paraId="27723DDB" w14:textId="271A9608" w:rsidR="00E51863" w:rsidRPr="004250BB" w:rsidRDefault="00E028BA" w:rsidP="00E028BA">
      <w:pPr>
        <w:ind w:firstLine="720"/>
        <w:rPr>
          <w:rFonts w:ascii="Bookman Old Style" w:hAnsi="Bookman Old Style"/>
          <w:sz w:val="20"/>
          <w:szCs w:val="20"/>
        </w:rPr>
      </w:pPr>
      <w:r w:rsidRPr="004250BB">
        <w:rPr>
          <w:rFonts w:ascii="Bookman Old Style" w:hAnsi="Bookman Old Style"/>
          <w:sz w:val="20"/>
          <w:szCs w:val="20"/>
        </w:rPr>
        <w:t>Internet access is explicit, controlled, and limited only to required subnets.</w:t>
      </w:r>
    </w:p>
    <w:p w14:paraId="45811DB4" w14:textId="055D6C58" w:rsidR="00E028BA" w:rsidRPr="004250BB" w:rsidRDefault="00E028BA" w:rsidP="00E028BA">
      <w:pPr>
        <w:ind w:firstLine="720"/>
        <w:rPr>
          <w:rFonts w:ascii="Bookman Old Style" w:hAnsi="Bookman Old Style"/>
          <w:sz w:val="20"/>
          <w:szCs w:val="20"/>
        </w:rPr>
      </w:pPr>
      <w:r w:rsidRPr="004250BB">
        <w:rPr>
          <w:rFonts w:ascii="Bookman Old Style" w:hAnsi="Bookman Old Style"/>
          <w:noProof/>
          <w:sz w:val="20"/>
          <w:szCs w:val="20"/>
        </w:rPr>
        <w:drawing>
          <wp:inline distT="0" distB="0" distL="0" distR="0" wp14:anchorId="6C12194C" wp14:editId="0D6174B2">
            <wp:extent cx="5943031" cy="2139099"/>
            <wp:effectExtent l="0" t="0" r="635" b="0"/>
            <wp:docPr id="206084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48548" name=""/>
                    <pic:cNvPicPr/>
                  </pic:nvPicPr>
                  <pic:blipFill rotWithShape="1">
                    <a:blip r:embed="rId9"/>
                    <a:srcRect t="14716" b="21259"/>
                    <a:stretch>
                      <a:fillRect/>
                    </a:stretch>
                  </pic:blipFill>
                  <pic:spPr bwMode="auto">
                    <a:xfrm>
                      <a:off x="0" y="0"/>
                      <a:ext cx="5943600" cy="2139304"/>
                    </a:xfrm>
                    <a:prstGeom prst="rect">
                      <a:avLst/>
                    </a:prstGeom>
                    <a:ln>
                      <a:noFill/>
                    </a:ln>
                    <a:extLst>
                      <a:ext uri="{53640926-AAD7-44D8-BBD7-CCE9431645EC}">
                        <a14:shadowObscured xmlns:a14="http://schemas.microsoft.com/office/drawing/2010/main"/>
                      </a:ext>
                    </a:extLst>
                  </pic:spPr>
                </pic:pic>
              </a:graphicData>
            </a:graphic>
          </wp:inline>
        </w:drawing>
      </w:r>
    </w:p>
    <w:p w14:paraId="4F9D3833" w14:textId="77777777" w:rsidR="00E028BA" w:rsidRPr="004250BB" w:rsidRDefault="00E028BA" w:rsidP="00E028BA">
      <w:pPr>
        <w:ind w:firstLine="720"/>
        <w:rPr>
          <w:rFonts w:ascii="Bookman Old Style" w:hAnsi="Bookman Old Style"/>
          <w:sz w:val="20"/>
          <w:szCs w:val="20"/>
        </w:rPr>
      </w:pPr>
    </w:p>
    <w:p w14:paraId="1409C7A7" w14:textId="59FB1AF5" w:rsidR="00E51863" w:rsidRPr="004250BB" w:rsidRDefault="00E51863" w:rsidP="00FD40D9">
      <w:pPr>
        <w:rPr>
          <w:rFonts w:ascii="Bookman Old Style" w:hAnsi="Bookman Old Style"/>
          <w:b/>
          <w:bCs/>
          <w:sz w:val="20"/>
          <w:szCs w:val="20"/>
        </w:rPr>
      </w:pPr>
    </w:p>
    <w:p w14:paraId="71A8782A" w14:textId="77777777" w:rsidR="00F61AB6" w:rsidRPr="004250BB" w:rsidRDefault="00F61AB6" w:rsidP="00FD40D9">
      <w:pPr>
        <w:rPr>
          <w:rFonts w:ascii="Bookman Old Style" w:hAnsi="Bookman Old Style"/>
          <w:b/>
          <w:bCs/>
          <w:sz w:val="20"/>
          <w:szCs w:val="20"/>
        </w:rPr>
      </w:pPr>
    </w:p>
    <w:p w14:paraId="5B00E4D4" w14:textId="77777777" w:rsidR="002D575C" w:rsidRPr="004250BB" w:rsidRDefault="002D575C" w:rsidP="00E028BA">
      <w:pPr>
        <w:rPr>
          <w:rFonts w:ascii="Bookman Old Style" w:hAnsi="Bookman Old Style"/>
          <w:b/>
          <w:bCs/>
          <w:sz w:val="20"/>
          <w:szCs w:val="20"/>
        </w:rPr>
      </w:pPr>
    </w:p>
    <w:p w14:paraId="512BD53F" w14:textId="77777777" w:rsidR="002D575C" w:rsidRPr="004250BB" w:rsidRDefault="002D575C" w:rsidP="00E028BA">
      <w:pPr>
        <w:rPr>
          <w:rFonts w:ascii="Bookman Old Style" w:hAnsi="Bookman Old Style"/>
          <w:b/>
          <w:bCs/>
          <w:sz w:val="20"/>
          <w:szCs w:val="20"/>
        </w:rPr>
      </w:pPr>
    </w:p>
    <w:p w14:paraId="790B2E34" w14:textId="4C576E35" w:rsidR="002D575C" w:rsidRPr="004250BB" w:rsidRDefault="002D575C" w:rsidP="00E028BA">
      <w:pPr>
        <w:rPr>
          <w:rFonts w:ascii="Bookman Old Style" w:hAnsi="Bookman Old Style"/>
          <w:b/>
          <w:bCs/>
          <w:sz w:val="20"/>
          <w:szCs w:val="20"/>
        </w:rPr>
      </w:pPr>
      <w:r w:rsidRPr="004250BB">
        <w:rPr>
          <w:rFonts w:ascii="Bookman Old Style" w:hAnsi="Bookman Old Style"/>
          <w:b/>
          <w:bCs/>
          <w:sz w:val="20"/>
          <w:szCs w:val="20"/>
        </w:rPr>
        <w:lastRenderedPageBreak/>
        <w:t>TASK 4</w:t>
      </w:r>
      <w:r w:rsidR="00E028BA" w:rsidRPr="004250BB">
        <w:rPr>
          <w:rFonts w:ascii="Bookman Old Style" w:hAnsi="Bookman Old Style"/>
          <w:b/>
          <w:bCs/>
          <w:sz w:val="20"/>
          <w:szCs w:val="20"/>
        </w:rPr>
        <w:t xml:space="preserve"> </w:t>
      </w:r>
    </w:p>
    <w:p w14:paraId="59E5E09B" w14:textId="6B716A62"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 xml:space="preserve">Route Table Architecture </w:t>
      </w:r>
    </w:p>
    <w:p w14:paraId="62E69018" w14:textId="17AC3243"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Route Tables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970"/>
        <w:gridCol w:w="3780"/>
      </w:tblGrid>
      <w:tr w:rsidR="00E028BA" w:rsidRPr="004250BB" w14:paraId="674E385B" w14:textId="77777777" w:rsidTr="00E028BA">
        <w:trPr>
          <w:tblCellSpacing w:w="15" w:type="dxa"/>
        </w:trPr>
        <w:tc>
          <w:tcPr>
            <w:tcW w:w="1395" w:type="dxa"/>
            <w:vAlign w:val="center"/>
            <w:hideMark/>
          </w:tcPr>
          <w:p w14:paraId="4232D73D" w14:textId="77777777"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Route Table</w:t>
            </w:r>
          </w:p>
        </w:tc>
        <w:tc>
          <w:tcPr>
            <w:tcW w:w="2940" w:type="dxa"/>
            <w:vAlign w:val="center"/>
            <w:hideMark/>
          </w:tcPr>
          <w:p w14:paraId="337815EE" w14:textId="77777777"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Used By Subnets</w:t>
            </w:r>
          </w:p>
        </w:tc>
        <w:tc>
          <w:tcPr>
            <w:tcW w:w="3735" w:type="dxa"/>
            <w:vAlign w:val="center"/>
            <w:hideMark/>
          </w:tcPr>
          <w:p w14:paraId="20EE0BFA" w14:textId="77777777" w:rsidR="00E028BA" w:rsidRPr="004250BB" w:rsidRDefault="00E028BA" w:rsidP="00E028BA">
            <w:pPr>
              <w:rPr>
                <w:rFonts w:ascii="Bookman Old Style" w:hAnsi="Bookman Old Style"/>
                <w:b/>
                <w:bCs/>
                <w:sz w:val="20"/>
                <w:szCs w:val="20"/>
              </w:rPr>
            </w:pPr>
            <w:r w:rsidRPr="004250BB">
              <w:rPr>
                <w:rFonts w:ascii="Bookman Old Style" w:hAnsi="Bookman Old Style"/>
                <w:b/>
                <w:bCs/>
                <w:sz w:val="20"/>
                <w:szCs w:val="20"/>
              </w:rPr>
              <w:t>Routes</w:t>
            </w:r>
          </w:p>
        </w:tc>
      </w:tr>
      <w:tr w:rsidR="00E028BA" w:rsidRPr="004250BB" w14:paraId="0D8AB2EB" w14:textId="77777777" w:rsidTr="00E028BA">
        <w:trPr>
          <w:tblCellSpacing w:w="15" w:type="dxa"/>
        </w:trPr>
        <w:tc>
          <w:tcPr>
            <w:tcW w:w="1395" w:type="dxa"/>
            <w:vAlign w:val="center"/>
            <w:hideMark/>
          </w:tcPr>
          <w:p w14:paraId="3ED4E04A" w14:textId="77777777" w:rsidR="00E028BA" w:rsidRPr="004250BB" w:rsidRDefault="00E028BA" w:rsidP="00E028BA">
            <w:pPr>
              <w:rPr>
                <w:rFonts w:ascii="Bookman Old Style" w:hAnsi="Bookman Old Style"/>
                <w:sz w:val="20"/>
                <w:szCs w:val="20"/>
              </w:rPr>
            </w:pPr>
            <w:r w:rsidRPr="004250BB">
              <w:rPr>
                <w:rFonts w:ascii="Bookman Old Style" w:hAnsi="Bookman Old Style"/>
                <w:sz w:val="20"/>
                <w:szCs w:val="20"/>
              </w:rPr>
              <w:t>Public-RT</w:t>
            </w:r>
          </w:p>
        </w:tc>
        <w:tc>
          <w:tcPr>
            <w:tcW w:w="2940" w:type="dxa"/>
            <w:vAlign w:val="center"/>
            <w:hideMark/>
          </w:tcPr>
          <w:p w14:paraId="07AD3993" w14:textId="77777777" w:rsidR="00E028BA" w:rsidRPr="004250BB" w:rsidRDefault="00E028BA" w:rsidP="00E028BA">
            <w:pPr>
              <w:rPr>
                <w:rFonts w:ascii="Bookman Old Style" w:hAnsi="Bookman Old Style"/>
                <w:sz w:val="20"/>
                <w:szCs w:val="20"/>
              </w:rPr>
            </w:pPr>
            <w:r w:rsidRPr="004250BB">
              <w:rPr>
                <w:rFonts w:ascii="Bookman Old Style" w:hAnsi="Bookman Old Style"/>
                <w:sz w:val="20"/>
                <w:szCs w:val="20"/>
              </w:rPr>
              <w:t>Admin, Edge</w:t>
            </w:r>
          </w:p>
        </w:tc>
        <w:tc>
          <w:tcPr>
            <w:tcW w:w="3735" w:type="dxa"/>
            <w:vAlign w:val="center"/>
            <w:hideMark/>
          </w:tcPr>
          <w:p w14:paraId="1B8662D8" w14:textId="77777777" w:rsidR="00E028BA" w:rsidRPr="004250BB" w:rsidRDefault="00E028BA" w:rsidP="00E028BA">
            <w:pPr>
              <w:rPr>
                <w:rFonts w:ascii="Bookman Old Style" w:hAnsi="Bookman Old Style"/>
                <w:sz w:val="20"/>
                <w:szCs w:val="20"/>
              </w:rPr>
            </w:pPr>
            <w:r w:rsidRPr="004250BB">
              <w:rPr>
                <w:rFonts w:ascii="Bookman Old Style" w:hAnsi="Bookman Old Style"/>
                <w:sz w:val="20"/>
                <w:szCs w:val="20"/>
              </w:rPr>
              <w:t>10.0.0.0/16 → local0.0.0.0/0 → IGW</w:t>
            </w:r>
          </w:p>
        </w:tc>
      </w:tr>
      <w:tr w:rsidR="00E028BA" w:rsidRPr="004250BB" w14:paraId="09674AAA" w14:textId="77777777" w:rsidTr="00E028BA">
        <w:trPr>
          <w:tblCellSpacing w:w="15" w:type="dxa"/>
        </w:trPr>
        <w:tc>
          <w:tcPr>
            <w:tcW w:w="1395" w:type="dxa"/>
            <w:vAlign w:val="center"/>
            <w:hideMark/>
          </w:tcPr>
          <w:p w14:paraId="1CFE8890" w14:textId="77777777" w:rsidR="00E028BA" w:rsidRPr="004250BB" w:rsidRDefault="00E028BA" w:rsidP="00E028BA">
            <w:pPr>
              <w:rPr>
                <w:rFonts w:ascii="Bookman Old Style" w:hAnsi="Bookman Old Style"/>
                <w:sz w:val="20"/>
                <w:szCs w:val="20"/>
              </w:rPr>
            </w:pPr>
            <w:r w:rsidRPr="004250BB">
              <w:rPr>
                <w:rFonts w:ascii="Bookman Old Style" w:hAnsi="Bookman Old Style"/>
                <w:sz w:val="20"/>
                <w:szCs w:val="20"/>
              </w:rPr>
              <w:t>Private-RT</w:t>
            </w:r>
          </w:p>
        </w:tc>
        <w:tc>
          <w:tcPr>
            <w:tcW w:w="2940" w:type="dxa"/>
            <w:vAlign w:val="center"/>
            <w:hideMark/>
          </w:tcPr>
          <w:p w14:paraId="6BC9AFB6" w14:textId="77777777" w:rsidR="00E028BA" w:rsidRPr="004250BB" w:rsidRDefault="00E028BA" w:rsidP="00E028BA">
            <w:pPr>
              <w:rPr>
                <w:rFonts w:ascii="Bookman Old Style" w:hAnsi="Bookman Old Style"/>
                <w:sz w:val="20"/>
                <w:szCs w:val="20"/>
              </w:rPr>
            </w:pPr>
            <w:r w:rsidRPr="004250BB">
              <w:rPr>
                <w:rFonts w:ascii="Bookman Old Style" w:hAnsi="Bookman Old Style"/>
                <w:sz w:val="20"/>
                <w:szCs w:val="20"/>
              </w:rPr>
              <w:t>Web, App, Platform, Shared</w:t>
            </w:r>
          </w:p>
        </w:tc>
        <w:tc>
          <w:tcPr>
            <w:tcW w:w="3735" w:type="dxa"/>
            <w:vAlign w:val="center"/>
            <w:hideMark/>
          </w:tcPr>
          <w:p w14:paraId="3366CA2F" w14:textId="77777777" w:rsidR="00E028BA" w:rsidRPr="004250BB" w:rsidRDefault="00E028BA" w:rsidP="00E028BA">
            <w:pPr>
              <w:rPr>
                <w:rFonts w:ascii="Bookman Old Style" w:hAnsi="Bookman Old Style"/>
                <w:sz w:val="20"/>
                <w:szCs w:val="20"/>
              </w:rPr>
            </w:pPr>
            <w:r w:rsidRPr="004250BB">
              <w:rPr>
                <w:rFonts w:ascii="Bookman Old Style" w:hAnsi="Bookman Old Style"/>
                <w:sz w:val="20"/>
                <w:szCs w:val="20"/>
              </w:rPr>
              <w:t>10.0.0.0/16 → local</w:t>
            </w:r>
          </w:p>
        </w:tc>
      </w:tr>
    </w:tbl>
    <w:p w14:paraId="53CD8E6D" w14:textId="7ABE8DF6" w:rsidR="007A0C25" w:rsidRPr="004250BB" w:rsidRDefault="007A0C25" w:rsidP="007A0C25">
      <w:pPr>
        <w:rPr>
          <w:rFonts w:ascii="Bookman Old Style" w:hAnsi="Bookman Old Style"/>
          <w:b/>
          <w:bCs/>
          <w:sz w:val="20"/>
          <w:szCs w:val="20"/>
        </w:rPr>
      </w:pPr>
      <w:r w:rsidRPr="004250BB">
        <w:rPr>
          <w:rFonts w:ascii="Bookman Old Style" w:hAnsi="Bookman Old Style"/>
          <w:b/>
          <w:bCs/>
          <w:sz w:val="20"/>
          <w:szCs w:val="20"/>
        </w:rPr>
        <w:t>Enterprise Rationale</w:t>
      </w:r>
    </w:p>
    <w:p w14:paraId="0FDDD819" w14:textId="77777777" w:rsidR="007A0C25" w:rsidRPr="004250BB" w:rsidRDefault="007A0C25" w:rsidP="007A0C25">
      <w:pPr>
        <w:numPr>
          <w:ilvl w:val="0"/>
          <w:numId w:val="6"/>
        </w:numPr>
        <w:rPr>
          <w:rFonts w:ascii="Bookman Old Style" w:hAnsi="Bookman Old Style"/>
          <w:sz w:val="20"/>
          <w:szCs w:val="20"/>
        </w:rPr>
      </w:pPr>
      <w:r w:rsidRPr="004250BB">
        <w:rPr>
          <w:rFonts w:ascii="Bookman Old Style" w:hAnsi="Bookman Old Style"/>
          <w:sz w:val="20"/>
          <w:szCs w:val="20"/>
        </w:rPr>
        <w:t>Clear separation of public and private traffic</w:t>
      </w:r>
    </w:p>
    <w:p w14:paraId="4CB7EB28" w14:textId="77777777" w:rsidR="007A0C25" w:rsidRPr="004250BB" w:rsidRDefault="007A0C25" w:rsidP="007A0C25">
      <w:pPr>
        <w:numPr>
          <w:ilvl w:val="0"/>
          <w:numId w:val="6"/>
        </w:numPr>
        <w:rPr>
          <w:rFonts w:ascii="Bookman Old Style" w:hAnsi="Bookman Old Style"/>
          <w:sz w:val="20"/>
          <w:szCs w:val="20"/>
        </w:rPr>
      </w:pPr>
      <w:r w:rsidRPr="004250BB">
        <w:rPr>
          <w:rFonts w:ascii="Bookman Old Style" w:hAnsi="Bookman Old Style"/>
          <w:sz w:val="20"/>
          <w:szCs w:val="20"/>
        </w:rPr>
        <w:t>No implicit internet access for internal workloads</w:t>
      </w:r>
    </w:p>
    <w:p w14:paraId="13744867" w14:textId="678C0B0F" w:rsidR="002D575C" w:rsidRPr="004250BB" w:rsidRDefault="007A0C25" w:rsidP="009F72AF">
      <w:pPr>
        <w:numPr>
          <w:ilvl w:val="0"/>
          <w:numId w:val="6"/>
        </w:numPr>
        <w:rPr>
          <w:rFonts w:ascii="Bookman Old Style" w:hAnsi="Bookman Old Style"/>
          <w:sz w:val="20"/>
          <w:szCs w:val="20"/>
        </w:rPr>
      </w:pPr>
      <w:r w:rsidRPr="004250BB">
        <w:rPr>
          <w:rFonts w:ascii="Bookman Old Style" w:hAnsi="Bookman Old Style"/>
          <w:sz w:val="20"/>
          <w:szCs w:val="20"/>
        </w:rPr>
        <w:t>Supports compliance and security audits</w:t>
      </w:r>
    </w:p>
    <w:p w14:paraId="6E852A68" w14:textId="7B3F7C2D" w:rsidR="007A0C25" w:rsidRPr="004250BB" w:rsidRDefault="009F72AF" w:rsidP="007A0C25">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718FB954" wp14:editId="433378DC">
            <wp:extent cx="5943041" cy="1940716"/>
            <wp:effectExtent l="0" t="0" r="635" b="2540"/>
            <wp:docPr id="370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7107" name=""/>
                    <pic:cNvPicPr/>
                  </pic:nvPicPr>
                  <pic:blipFill rotWithShape="1">
                    <a:blip r:embed="rId10"/>
                    <a:srcRect t="14459" b="27454"/>
                    <a:stretch>
                      <a:fillRect/>
                    </a:stretch>
                  </pic:blipFill>
                  <pic:spPr bwMode="auto">
                    <a:xfrm>
                      <a:off x="0" y="0"/>
                      <a:ext cx="5943600" cy="1940899"/>
                    </a:xfrm>
                    <a:prstGeom prst="rect">
                      <a:avLst/>
                    </a:prstGeom>
                    <a:ln>
                      <a:noFill/>
                    </a:ln>
                    <a:extLst>
                      <a:ext uri="{53640926-AAD7-44D8-BBD7-CCE9431645EC}">
                        <a14:shadowObscured xmlns:a14="http://schemas.microsoft.com/office/drawing/2010/main"/>
                      </a:ext>
                    </a:extLst>
                  </pic:spPr>
                </pic:pic>
              </a:graphicData>
            </a:graphic>
          </wp:inline>
        </w:drawing>
      </w:r>
    </w:p>
    <w:p w14:paraId="18C55DA9" w14:textId="77777777" w:rsidR="002D575C" w:rsidRPr="004250BB" w:rsidRDefault="002D575C" w:rsidP="007A0C25">
      <w:pPr>
        <w:rPr>
          <w:rFonts w:ascii="Bookman Old Style" w:hAnsi="Bookman Old Style"/>
          <w:b/>
          <w:bCs/>
          <w:sz w:val="20"/>
          <w:szCs w:val="20"/>
        </w:rPr>
      </w:pPr>
    </w:p>
    <w:p w14:paraId="2B10E934" w14:textId="77777777" w:rsidR="002D575C" w:rsidRPr="004250BB" w:rsidRDefault="002D575C" w:rsidP="007A0C25">
      <w:pPr>
        <w:rPr>
          <w:rFonts w:ascii="Bookman Old Style" w:hAnsi="Bookman Old Style"/>
          <w:b/>
          <w:bCs/>
          <w:sz w:val="20"/>
          <w:szCs w:val="20"/>
        </w:rPr>
      </w:pPr>
    </w:p>
    <w:p w14:paraId="210AED9F" w14:textId="77777777" w:rsidR="002D575C" w:rsidRPr="004250BB" w:rsidRDefault="002D575C" w:rsidP="007A0C25">
      <w:pPr>
        <w:rPr>
          <w:rFonts w:ascii="Bookman Old Style" w:hAnsi="Bookman Old Style"/>
          <w:b/>
          <w:bCs/>
          <w:sz w:val="20"/>
          <w:szCs w:val="20"/>
        </w:rPr>
      </w:pPr>
    </w:p>
    <w:p w14:paraId="3CFA0768" w14:textId="77777777" w:rsidR="002D575C" w:rsidRPr="004250BB" w:rsidRDefault="002D575C" w:rsidP="007A0C25">
      <w:pPr>
        <w:rPr>
          <w:rFonts w:ascii="Bookman Old Style" w:hAnsi="Bookman Old Style"/>
          <w:b/>
          <w:bCs/>
          <w:sz w:val="20"/>
          <w:szCs w:val="20"/>
        </w:rPr>
      </w:pPr>
    </w:p>
    <w:p w14:paraId="5A1D7D95" w14:textId="77777777" w:rsidR="002D575C" w:rsidRPr="004250BB" w:rsidRDefault="002D575C" w:rsidP="007A0C25">
      <w:pPr>
        <w:rPr>
          <w:rFonts w:ascii="Bookman Old Style" w:hAnsi="Bookman Old Style"/>
          <w:b/>
          <w:bCs/>
          <w:sz w:val="20"/>
          <w:szCs w:val="20"/>
        </w:rPr>
      </w:pPr>
    </w:p>
    <w:p w14:paraId="7CFCECE3" w14:textId="77777777" w:rsidR="002D575C" w:rsidRPr="004250BB" w:rsidRDefault="002D575C" w:rsidP="007A0C25">
      <w:pPr>
        <w:rPr>
          <w:rFonts w:ascii="Bookman Old Style" w:hAnsi="Bookman Old Style"/>
          <w:b/>
          <w:bCs/>
          <w:sz w:val="20"/>
          <w:szCs w:val="20"/>
        </w:rPr>
      </w:pPr>
    </w:p>
    <w:p w14:paraId="64FDA4CD" w14:textId="77777777" w:rsidR="002D575C" w:rsidRPr="004250BB" w:rsidRDefault="002D575C" w:rsidP="007A0C25">
      <w:pPr>
        <w:rPr>
          <w:rFonts w:ascii="Bookman Old Style" w:hAnsi="Bookman Old Style"/>
          <w:b/>
          <w:bCs/>
          <w:sz w:val="20"/>
          <w:szCs w:val="20"/>
        </w:rPr>
      </w:pPr>
    </w:p>
    <w:p w14:paraId="5F4D8922" w14:textId="77777777" w:rsidR="002D575C" w:rsidRPr="004250BB" w:rsidRDefault="002D575C" w:rsidP="007A0C25">
      <w:pPr>
        <w:rPr>
          <w:rFonts w:ascii="Bookman Old Style" w:hAnsi="Bookman Old Style"/>
          <w:b/>
          <w:bCs/>
          <w:sz w:val="20"/>
          <w:szCs w:val="20"/>
        </w:rPr>
      </w:pPr>
    </w:p>
    <w:p w14:paraId="64485BEF" w14:textId="77777777" w:rsidR="002D575C" w:rsidRPr="004250BB" w:rsidRDefault="002D575C" w:rsidP="007A0C25">
      <w:pPr>
        <w:rPr>
          <w:rFonts w:ascii="Bookman Old Style" w:hAnsi="Bookman Old Style"/>
          <w:b/>
          <w:bCs/>
          <w:sz w:val="20"/>
          <w:szCs w:val="20"/>
        </w:rPr>
      </w:pPr>
    </w:p>
    <w:p w14:paraId="47A3254E" w14:textId="77777777" w:rsidR="002D575C" w:rsidRPr="004250BB" w:rsidRDefault="002D575C" w:rsidP="007A0C25">
      <w:pPr>
        <w:rPr>
          <w:rFonts w:ascii="Bookman Old Style" w:hAnsi="Bookman Old Style"/>
          <w:b/>
          <w:bCs/>
          <w:sz w:val="20"/>
          <w:szCs w:val="20"/>
        </w:rPr>
      </w:pPr>
    </w:p>
    <w:p w14:paraId="65BFE98D" w14:textId="77777777" w:rsidR="002D575C" w:rsidRPr="004250BB" w:rsidRDefault="002D575C" w:rsidP="007A0C25">
      <w:pPr>
        <w:rPr>
          <w:rFonts w:ascii="Bookman Old Style" w:hAnsi="Bookman Old Style"/>
          <w:b/>
          <w:bCs/>
          <w:sz w:val="20"/>
          <w:szCs w:val="20"/>
        </w:rPr>
      </w:pPr>
    </w:p>
    <w:p w14:paraId="6C424D23" w14:textId="77777777" w:rsidR="002D575C" w:rsidRPr="004250BB" w:rsidRDefault="002D575C" w:rsidP="007A0C25">
      <w:pPr>
        <w:rPr>
          <w:rFonts w:ascii="Bookman Old Style" w:hAnsi="Bookman Old Style"/>
          <w:b/>
          <w:bCs/>
          <w:sz w:val="20"/>
          <w:szCs w:val="20"/>
        </w:rPr>
      </w:pPr>
    </w:p>
    <w:p w14:paraId="682C016C" w14:textId="0E6FA60F" w:rsidR="002D575C" w:rsidRPr="004250BB" w:rsidRDefault="007A0C25" w:rsidP="007A0C25">
      <w:pPr>
        <w:rPr>
          <w:rFonts w:ascii="Bookman Old Style" w:hAnsi="Bookman Old Style"/>
          <w:b/>
          <w:bCs/>
          <w:sz w:val="20"/>
          <w:szCs w:val="20"/>
        </w:rPr>
      </w:pPr>
      <w:r w:rsidRPr="004250BB">
        <w:rPr>
          <w:rFonts w:ascii="Bookman Old Style" w:hAnsi="Bookman Old Style"/>
          <w:b/>
          <w:bCs/>
          <w:sz w:val="20"/>
          <w:szCs w:val="20"/>
        </w:rPr>
        <w:lastRenderedPageBreak/>
        <w:t>TASK</w:t>
      </w:r>
      <w:r w:rsidRPr="004250BB">
        <w:rPr>
          <w:rFonts w:ascii="Bookman Old Style" w:hAnsi="Bookman Old Style"/>
          <w:b/>
          <w:bCs/>
          <w:sz w:val="20"/>
          <w:szCs w:val="20"/>
        </w:rPr>
        <w:t>-</w:t>
      </w:r>
      <w:r w:rsidRPr="004250BB">
        <w:rPr>
          <w:rFonts w:ascii="Bookman Old Style" w:hAnsi="Bookman Old Style"/>
          <w:b/>
          <w:bCs/>
          <w:sz w:val="20"/>
          <w:szCs w:val="20"/>
        </w:rPr>
        <w:t>5</w:t>
      </w:r>
      <w:r w:rsidRPr="004250BB">
        <w:rPr>
          <w:rFonts w:ascii="Bookman Old Style" w:hAnsi="Bookman Old Style"/>
          <w:b/>
          <w:bCs/>
          <w:sz w:val="20"/>
          <w:szCs w:val="20"/>
        </w:rPr>
        <w:t xml:space="preserve"> </w:t>
      </w:r>
    </w:p>
    <w:p w14:paraId="56DC09DA" w14:textId="4B21BBBC" w:rsidR="007A0C25" w:rsidRPr="004250BB" w:rsidRDefault="007A0C25" w:rsidP="007A0C25">
      <w:pPr>
        <w:rPr>
          <w:rFonts w:ascii="Bookman Old Style" w:hAnsi="Bookman Old Style"/>
          <w:b/>
          <w:bCs/>
          <w:sz w:val="20"/>
          <w:szCs w:val="20"/>
        </w:rPr>
      </w:pPr>
      <w:r w:rsidRPr="004250BB">
        <w:rPr>
          <w:rFonts w:ascii="Bookman Old Style" w:hAnsi="Bookman Old Style"/>
          <w:b/>
          <w:bCs/>
          <w:sz w:val="20"/>
          <w:szCs w:val="20"/>
        </w:rPr>
        <w:t xml:space="preserve">Route Table Association </w:t>
      </w:r>
    </w:p>
    <w:p w14:paraId="5272D7BF" w14:textId="4D8BB26C" w:rsidR="007A0C25" w:rsidRPr="004250BB" w:rsidRDefault="007A0C25" w:rsidP="007A0C25">
      <w:pPr>
        <w:rPr>
          <w:rFonts w:ascii="Bookman Old Style" w:hAnsi="Bookman Old Style"/>
          <w:b/>
          <w:bCs/>
          <w:sz w:val="20"/>
          <w:szCs w:val="20"/>
        </w:rPr>
      </w:pPr>
      <w:r w:rsidRPr="004250BB">
        <w:rPr>
          <w:rFonts w:ascii="Bookman Old Style" w:hAnsi="Bookman Old Style"/>
          <w:b/>
          <w:bCs/>
          <w:sz w:val="20"/>
          <w:szCs w:val="20"/>
        </w:rPr>
        <w:t>Explicit Associations</w:t>
      </w:r>
    </w:p>
    <w:p w14:paraId="1ACB9547" w14:textId="5902C3D8" w:rsidR="007A0C25" w:rsidRPr="004250BB" w:rsidRDefault="007A0C25" w:rsidP="007A0C25">
      <w:pPr>
        <w:numPr>
          <w:ilvl w:val="0"/>
          <w:numId w:val="7"/>
        </w:numPr>
        <w:rPr>
          <w:rFonts w:ascii="Bookman Old Style" w:hAnsi="Bookman Old Style"/>
          <w:sz w:val="20"/>
          <w:szCs w:val="20"/>
        </w:rPr>
      </w:pPr>
      <w:r w:rsidRPr="004250BB">
        <w:rPr>
          <w:rFonts w:ascii="Bookman Old Style" w:hAnsi="Bookman Old Style"/>
          <w:sz w:val="20"/>
          <w:szCs w:val="20"/>
        </w:rPr>
        <w:t xml:space="preserve">Admin </w:t>
      </w:r>
      <w:proofErr w:type="gramStart"/>
      <w:r w:rsidRPr="004250BB">
        <w:rPr>
          <w:rFonts w:ascii="Bookman Old Style" w:hAnsi="Bookman Old Style"/>
          <w:sz w:val="20"/>
          <w:szCs w:val="20"/>
        </w:rPr>
        <w:t>Subnet</w:t>
      </w:r>
      <w:r w:rsidRPr="004250BB">
        <w:rPr>
          <w:rFonts w:ascii="Bookman Old Style" w:hAnsi="Bookman Old Style"/>
          <w:sz w:val="20"/>
          <w:szCs w:val="20"/>
        </w:rPr>
        <w:t xml:space="preserve"> ,</w:t>
      </w:r>
      <w:proofErr w:type="gramEnd"/>
      <w:r w:rsidRPr="004250BB">
        <w:rPr>
          <w:rFonts w:ascii="Bookman Old Style" w:hAnsi="Bookman Old Style"/>
          <w:sz w:val="20"/>
          <w:szCs w:val="20"/>
        </w:rPr>
        <w:t xml:space="preserve"> </w:t>
      </w:r>
      <w:r w:rsidRPr="004250BB">
        <w:rPr>
          <w:rFonts w:ascii="Bookman Old Style" w:hAnsi="Bookman Old Style"/>
          <w:sz w:val="20"/>
          <w:szCs w:val="20"/>
        </w:rPr>
        <w:t>Edge Subnet → Public-RT</w:t>
      </w:r>
    </w:p>
    <w:p w14:paraId="0C35FC25" w14:textId="46FBDC21" w:rsidR="00C16552" w:rsidRPr="004250BB" w:rsidRDefault="00C16552" w:rsidP="009F72AF">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49F32517" wp14:editId="7830EA81">
            <wp:extent cx="5943500" cy="1725283"/>
            <wp:effectExtent l="0" t="0" r="635" b="8890"/>
            <wp:docPr id="191352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20986" name=""/>
                    <pic:cNvPicPr/>
                  </pic:nvPicPr>
                  <pic:blipFill rotWithShape="1">
                    <a:blip r:embed="rId11"/>
                    <a:srcRect t="14533" b="33564"/>
                    <a:stretch>
                      <a:fillRect/>
                    </a:stretch>
                  </pic:blipFill>
                  <pic:spPr bwMode="auto">
                    <a:xfrm>
                      <a:off x="0" y="0"/>
                      <a:ext cx="5943600" cy="1725312"/>
                    </a:xfrm>
                    <a:prstGeom prst="rect">
                      <a:avLst/>
                    </a:prstGeom>
                    <a:ln>
                      <a:noFill/>
                    </a:ln>
                    <a:extLst>
                      <a:ext uri="{53640926-AAD7-44D8-BBD7-CCE9431645EC}">
                        <a14:shadowObscured xmlns:a14="http://schemas.microsoft.com/office/drawing/2010/main"/>
                      </a:ext>
                    </a:extLst>
                  </pic:spPr>
                </pic:pic>
              </a:graphicData>
            </a:graphic>
          </wp:inline>
        </w:drawing>
      </w:r>
    </w:p>
    <w:p w14:paraId="3A9B5C21" w14:textId="77777777" w:rsidR="007A0C25" w:rsidRPr="004250BB" w:rsidRDefault="007A0C25" w:rsidP="009F72AF">
      <w:pPr>
        <w:rPr>
          <w:rFonts w:ascii="Bookman Old Style" w:hAnsi="Bookman Old Style"/>
          <w:noProof/>
          <w:sz w:val="20"/>
          <w:szCs w:val="20"/>
        </w:rPr>
      </w:pPr>
    </w:p>
    <w:p w14:paraId="533C6FD0" w14:textId="027E1940" w:rsidR="009F72AF" w:rsidRPr="004250BB" w:rsidRDefault="00461F35" w:rsidP="009F72AF">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23B6F819" wp14:editId="735AEE8A">
            <wp:extent cx="5943278" cy="2139351"/>
            <wp:effectExtent l="0" t="0" r="635" b="0"/>
            <wp:docPr id="170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09" name=""/>
                    <pic:cNvPicPr/>
                  </pic:nvPicPr>
                  <pic:blipFill rotWithShape="1">
                    <a:blip r:embed="rId12"/>
                    <a:srcRect t="14458" b="21513"/>
                    <a:stretch>
                      <a:fillRect/>
                    </a:stretch>
                  </pic:blipFill>
                  <pic:spPr bwMode="auto">
                    <a:xfrm>
                      <a:off x="0" y="0"/>
                      <a:ext cx="5943600" cy="2139467"/>
                    </a:xfrm>
                    <a:prstGeom prst="rect">
                      <a:avLst/>
                    </a:prstGeom>
                    <a:ln>
                      <a:noFill/>
                    </a:ln>
                    <a:extLst>
                      <a:ext uri="{53640926-AAD7-44D8-BBD7-CCE9431645EC}">
                        <a14:shadowObscured xmlns:a14="http://schemas.microsoft.com/office/drawing/2010/main"/>
                      </a:ext>
                    </a:extLst>
                  </pic:spPr>
                </pic:pic>
              </a:graphicData>
            </a:graphic>
          </wp:inline>
        </w:drawing>
      </w:r>
    </w:p>
    <w:p w14:paraId="577D7AF4" w14:textId="3684818A" w:rsidR="007A0C25" w:rsidRPr="004250BB" w:rsidRDefault="007A0C25" w:rsidP="009F72AF">
      <w:pPr>
        <w:numPr>
          <w:ilvl w:val="0"/>
          <w:numId w:val="7"/>
        </w:numPr>
        <w:rPr>
          <w:rFonts w:ascii="Bookman Old Style" w:hAnsi="Bookman Old Style"/>
          <w:sz w:val="20"/>
          <w:szCs w:val="20"/>
        </w:rPr>
      </w:pPr>
      <w:r w:rsidRPr="004250BB">
        <w:rPr>
          <w:rFonts w:ascii="Bookman Old Style" w:hAnsi="Bookman Old Style"/>
          <w:sz w:val="20"/>
          <w:szCs w:val="20"/>
        </w:rPr>
        <w:t>Web, App, Platform, Shared → Private-RT</w:t>
      </w:r>
    </w:p>
    <w:p w14:paraId="644B190A" w14:textId="685B851A" w:rsidR="007A0C25" w:rsidRPr="004250BB" w:rsidRDefault="00F901FE" w:rsidP="009F72AF">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6CF1FC82" wp14:editId="724CCDF9">
            <wp:extent cx="5942945" cy="1932317"/>
            <wp:effectExtent l="0" t="0" r="1270" b="0"/>
            <wp:docPr id="13175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1829" name=""/>
                    <pic:cNvPicPr/>
                  </pic:nvPicPr>
                  <pic:blipFill rotWithShape="1">
                    <a:blip r:embed="rId13"/>
                    <a:srcRect t="15232" b="26931"/>
                    <a:stretch>
                      <a:fillRect/>
                    </a:stretch>
                  </pic:blipFill>
                  <pic:spPr bwMode="auto">
                    <a:xfrm>
                      <a:off x="0" y="0"/>
                      <a:ext cx="5943600" cy="1932530"/>
                    </a:xfrm>
                    <a:prstGeom prst="rect">
                      <a:avLst/>
                    </a:prstGeom>
                    <a:ln>
                      <a:noFill/>
                    </a:ln>
                    <a:extLst>
                      <a:ext uri="{53640926-AAD7-44D8-BBD7-CCE9431645EC}">
                        <a14:shadowObscured xmlns:a14="http://schemas.microsoft.com/office/drawing/2010/main"/>
                      </a:ext>
                    </a:extLst>
                  </pic:spPr>
                </pic:pic>
              </a:graphicData>
            </a:graphic>
          </wp:inline>
        </w:drawing>
      </w:r>
    </w:p>
    <w:p w14:paraId="6E9BA03A" w14:textId="4738C4F1" w:rsidR="00052603" w:rsidRPr="004250BB" w:rsidRDefault="00521F6A" w:rsidP="009F72AF">
      <w:pPr>
        <w:rPr>
          <w:rFonts w:ascii="Bookman Old Style" w:hAnsi="Bookman Old Style"/>
          <w:b/>
          <w:bCs/>
          <w:sz w:val="20"/>
          <w:szCs w:val="20"/>
        </w:rPr>
      </w:pPr>
      <w:r w:rsidRPr="004250BB">
        <w:rPr>
          <w:rFonts w:ascii="Bookman Old Style" w:hAnsi="Bookman Old Style"/>
          <w:noProof/>
          <w:sz w:val="20"/>
          <w:szCs w:val="20"/>
        </w:rPr>
        <w:lastRenderedPageBreak/>
        <w:drawing>
          <wp:inline distT="0" distB="0" distL="0" distR="0" wp14:anchorId="7154CDCF" wp14:editId="783C04AB">
            <wp:extent cx="5942702" cy="2518458"/>
            <wp:effectExtent l="0" t="0" r="1270" b="0"/>
            <wp:docPr id="105182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5656" name=""/>
                    <pic:cNvPicPr/>
                  </pic:nvPicPr>
                  <pic:blipFill rotWithShape="1">
                    <a:blip r:embed="rId14"/>
                    <a:srcRect t="14976" b="9641"/>
                    <a:stretch>
                      <a:fillRect/>
                    </a:stretch>
                  </pic:blipFill>
                  <pic:spPr bwMode="auto">
                    <a:xfrm>
                      <a:off x="0" y="0"/>
                      <a:ext cx="5943600" cy="2518838"/>
                    </a:xfrm>
                    <a:prstGeom prst="rect">
                      <a:avLst/>
                    </a:prstGeom>
                    <a:ln>
                      <a:noFill/>
                    </a:ln>
                    <a:extLst>
                      <a:ext uri="{53640926-AAD7-44D8-BBD7-CCE9431645EC}">
                        <a14:shadowObscured xmlns:a14="http://schemas.microsoft.com/office/drawing/2010/main"/>
                      </a:ext>
                    </a:extLst>
                  </pic:spPr>
                </pic:pic>
              </a:graphicData>
            </a:graphic>
          </wp:inline>
        </w:drawing>
      </w:r>
    </w:p>
    <w:p w14:paraId="445EE0E8" w14:textId="77777777" w:rsidR="00052603" w:rsidRPr="004250BB" w:rsidRDefault="00052603" w:rsidP="009F72AF">
      <w:pPr>
        <w:rPr>
          <w:rFonts w:ascii="Bookman Old Style" w:hAnsi="Bookman Old Style"/>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970"/>
        <w:gridCol w:w="3780"/>
      </w:tblGrid>
      <w:tr w:rsidR="0031709F" w:rsidRPr="004250BB" w14:paraId="49555BAC" w14:textId="77777777" w:rsidTr="00B76AA7">
        <w:trPr>
          <w:tblCellSpacing w:w="15" w:type="dxa"/>
        </w:trPr>
        <w:tc>
          <w:tcPr>
            <w:tcW w:w="1395" w:type="dxa"/>
            <w:vAlign w:val="center"/>
            <w:hideMark/>
          </w:tcPr>
          <w:p w14:paraId="144E91D0" w14:textId="77777777" w:rsidR="0031709F" w:rsidRPr="004250BB" w:rsidRDefault="0031709F" w:rsidP="00B76AA7">
            <w:pPr>
              <w:rPr>
                <w:rFonts w:ascii="Bookman Old Style" w:hAnsi="Bookman Old Style"/>
                <w:b/>
                <w:bCs/>
                <w:sz w:val="20"/>
                <w:szCs w:val="20"/>
              </w:rPr>
            </w:pPr>
            <w:r w:rsidRPr="004250BB">
              <w:rPr>
                <w:rFonts w:ascii="Bookman Old Style" w:hAnsi="Bookman Old Style"/>
                <w:b/>
                <w:bCs/>
                <w:sz w:val="20"/>
                <w:szCs w:val="20"/>
              </w:rPr>
              <w:t>Route Table</w:t>
            </w:r>
          </w:p>
        </w:tc>
        <w:tc>
          <w:tcPr>
            <w:tcW w:w="2940" w:type="dxa"/>
            <w:vAlign w:val="center"/>
            <w:hideMark/>
          </w:tcPr>
          <w:p w14:paraId="253CA152" w14:textId="77777777" w:rsidR="0031709F" w:rsidRPr="004250BB" w:rsidRDefault="0031709F" w:rsidP="00B76AA7">
            <w:pPr>
              <w:rPr>
                <w:rFonts w:ascii="Bookman Old Style" w:hAnsi="Bookman Old Style"/>
                <w:b/>
                <w:bCs/>
                <w:sz w:val="20"/>
                <w:szCs w:val="20"/>
              </w:rPr>
            </w:pPr>
            <w:r w:rsidRPr="004250BB">
              <w:rPr>
                <w:rFonts w:ascii="Bookman Old Style" w:hAnsi="Bookman Old Style"/>
                <w:b/>
                <w:bCs/>
                <w:sz w:val="20"/>
                <w:szCs w:val="20"/>
              </w:rPr>
              <w:t>Used By Subnets</w:t>
            </w:r>
          </w:p>
        </w:tc>
        <w:tc>
          <w:tcPr>
            <w:tcW w:w="3735" w:type="dxa"/>
            <w:vAlign w:val="center"/>
            <w:hideMark/>
          </w:tcPr>
          <w:p w14:paraId="22058894" w14:textId="77777777" w:rsidR="0031709F" w:rsidRPr="004250BB" w:rsidRDefault="0031709F" w:rsidP="00B76AA7">
            <w:pPr>
              <w:rPr>
                <w:rFonts w:ascii="Bookman Old Style" w:hAnsi="Bookman Old Style"/>
                <w:b/>
                <w:bCs/>
                <w:sz w:val="20"/>
                <w:szCs w:val="20"/>
              </w:rPr>
            </w:pPr>
            <w:r w:rsidRPr="004250BB">
              <w:rPr>
                <w:rFonts w:ascii="Bookman Old Style" w:hAnsi="Bookman Old Style"/>
                <w:b/>
                <w:bCs/>
                <w:sz w:val="20"/>
                <w:szCs w:val="20"/>
              </w:rPr>
              <w:t>Routes</w:t>
            </w:r>
          </w:p>
        </w:tc>
      </w:tr>
      <w:tr w:rsidR="0031709F" w:rsidRPr="004250BB" w14:paraId="44BC0117" w14:textId="77777777" w:rsidTr="00B76AA7">
        <w:trPr>
          <w:tblCellSpacing w:w="15" w:type="dxa"/>
        </w:trPr>
        <w:tc>
          <w:tcPr>
            <w:tcW w:w="1395" w:type="dxa"/>
            <w:vAlign w:val="center"/>
            <w:hideMark/>
          </w:tcPr>
          <w:p w14:paraId="6AAAC161" w14:textId="77777777" w:rsidR="0031709F" w:rsidRPr="004250BB" w:rsidRDefault="0031709F" w:rsidP="00B76AA7">
            <w:pPr>
              <w:rPr>
                <w:rFonts w:ascii="Bookman Old Style" w:hAnsi="Bookman Old Style"/>
                <w:sz w:val="20"/>
                <w:szCs w:val="20"/>
              </w:rPr>
            </w:pPr>
            <w:r w:rsidRPr="004250BB">
              <w:rPr>
                <w:rFonts w:ascii="Bookman Old Style" w:hAnsi="Bookman Old Style"/>
                <w:sz w:val="20"/>
                <w:szCs w:val="20"/>
              </w:rPr>
              <w:t>Public-RT</w:t>
            </w:r>
          </w:p>
        </w:tc>
        <w:tc>
          <w:tcPr>
            <w:tcW w:w="2940" w:type="dxa"/>
            <w:vAlign w:val="center"/>
            <w:hideMark/>
          </w:tcPr>
          <w:p w14:paraId="33C995A8" w14:textId="77777777" w:rsidR="0031709F" w:rsidRPr="004250BB" w:rsidRDefault="0031709F" w:rsidP="00B76AA7">
            <w:pPr>
              <w:rPr>
                <w:rFonts w:ascii="Bookman Old Style" w:hAnsi="Bookman Old Style"/>
                <w:sz w:val="20"/>
                <w:szCs w:val="20"/>
              </w:rPr>
            </w:pPr>
            <w:r w:rsidRPr="004250BB">
              <w:rPr>
                <w:rFonts w:ascii="Bookman Old Style" w:hAnsi="Bookman Old Style"/>
                <w:sz w:val="20"/>
                <w:szCs w:val="20"/>
              </w:rPr>
              <w:t>Admin, Edge</w:t>
            </w:r>
          </w:p>
        </w:tc>
        <w:tc>
          <w:tcPr>
            <w:tcW w:w="3735" w:type="dxa"/>
            <w:vAlign w:val="center"/>
            <w:hideMark/>
          </w:tcPr>
          <w:p w14:paraId="577F2BB1" w14:textId="77777777" w:rsidR="0031709F" w:rsidRPr="004250BB" w:rsidRDefault="0031709F" w:rsidP="00B76AA7">
            <w:pPr>
              <w:rPr>
                <w:rFonts w:ascii="Bookman Old Style" w:hAnsi="Bookman Old Style"/>
                <w:sz w:val="20"/>
                <w:szCs w:val="20"/>
              </w:rPr>
            </w:pPr>
            <w:r w:rsidRPr="004250BB">
              <w:rPr>
                <w:rFonts w:ascii="Bookman Old Style" w:hAnsi="Bookman Old Style"/>
                <w:sz w:val="20"/>
                <w:szCs w:val="20"/>
              </w:rPr>
              <w:t>10.0.0.0/16 → local0.0.0.0/0 → IGW</w:t>
            </w:r>
          </w:p>
        </w:tc>
      </w:tr>
    </w:tbl>
    <w:p w14:paraId="33E8D098" w14:textId="77777777" w:rsidR="0031709F" w:rsidRPr="004250BB" w:rsidRDefault="0031709F" w:rsidP="009F72AF">
      <w:pPr>
        <w:rPr>
          <w:rFonts w:ascii="Bookman Old Style" w:hAnsi="Bookman Old Style"/>
          <w:noProof/>
          <w:sz w:val="20"/>
          <w:szCs w:val="20"/>
        </w:rPr>
      </w:pPr>
    </w:p>
    <w:p w14:paraId="64D57245" w14:textId="1E440E64" w:rsidR="00052603" w:rsidRPr="004250BB" w:rsidRDefault="00052603" w:rsidP="009F72AF">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36FD54B1" wp14:editId="7E1C49B1">
            <wp:extent cx="5942726" cy="2415396"/>
            <wp:effectExtent l="0" t="0" r="1270" b="4445"/>
            <wp:docPr id="59768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88136" name=""/>
                    <pic:cNvPicPr/>
                  </pic:nvPicPr>
                  <pic:blipFill rotWithShape="1">
                    <a:blip r:embed="rId15"/>
                    <a:srcRect t="14715" b="12986"/>
                    <a:stretch>
                      <a:fillRect/>
                    </a:stretch>
                  </pic:blipFill>
                  <pic:spPr bwMode="auto">
                    <a:xfrm>
                      <a:off x="0" y="0"/>
                      <a:ext cx="5943600" cy="2415751"/>
                    </a:xfrm>
                    <a:prstGeom prst="rect">
                      <a:avLst/>
                    </a:prstGeom>
                    <a:ln>
                      <a:noFill/>
                    </a:ln>
                    <a:extLst>
                      <a:ext uri="{53640926-AAD7-44D8-BBD7-CCE9431645EC}">
                        <a14:shadowObscured xmlns:a14="http://schemas.microsoft.com/office/drawing/2010/main"/>
                      </a:ext>
                    </a:extLst>
                  </pic:spPr>
                </pic:pic>
              </a:graphicData>
            </a:graphic>
          </wp:inline>
        </w:drawing>
      </w:r>
    </w:p>
    <w:p w14:paraId="7F4DF349" w14:textId="77777777" w:rsidR="002D7539" w:rsidRPr="004250BB" w:rsidRDefault="002D7539" w:rsidP="009F72AF">
      <w:pPr>
        <w:rPr>
          <w:rFonts w:ascii="Bookman Old Style" w:hAnsi="Bookman Old Style"/>
          <w:b/>
          <w:bCs/>
          <w:sz w:val="20"/>
          <w:szCs w:val="20"/>
        </w:rPr>
      </w:pPr>
    </w:p>
    <w:p w14:paraId="4E62C931" w14:textId="77777777" w:rsidR="002D575C" w:rsidRPr="004250BB" w:rsidRDefault="002D575C" w:rsidP="00304D0A">
      <w:pPr>
        <w:rPr>
          <w:rFonts w:ascii="Bookman Old Style" w:hAnsi="Bookman Old Style"/>
          <w:b/>
          <w:bCs/>
          <w:sz w:val="20"/>
          <w:szCs w:val="20"/>
        </w:rPr>
      </w:pPr>
    </w:p>
    <w:p w14:paraId="640BE859" w14:textId="77777777" w:rsidR="002D575C" w:rsidRPr="004250BB" w:rsidRDefault="002D575C" w:rsidP="00304D0A">
      <w:pPr>
        <w:rPr>
          <w:rFonts w:ascii="Bookman Old Style" w:hAnsi="Bookman Old Style"/>
          <w:b/>
          <w:bCs/>
          <w:sz w:val="20"/>
          <w:szCs w:val="20"/>
        </w:rPr>
      </w:pPr>
    </w:p>
    <w:p w14:paraId="4A0C96FA" w14:textId="77777777" w:rsidR="002D575C" w:rsidRPr="004250BB" w:rsidRDefault="002D575C" w:rsidP="00304D0A">
      <w:pPr>
        <w:rPr>
          <w:rFonts w:ascii="Bookman Old Style" w:hAnsi="Bookman Old Style"/>
          <w:b/>
          <w:bCs/>
          <w:sz w:val="20"/>
          <w:szCs w:val="20"/>
        </w:rPr>
      </w:pPr>
    </w:p>
    <w:p w14:paraId="5006575F" w14:textId="77777777" w:rsidR="002D575C" w:rsidRPr="004250BB" w:rsidRDefault="002D575C" w:rsidP="00304D0A">
      <w:pPr>
        <w:rPr>
          <w:rFonts w:ascii="Bookman Old Style" w:hAnsi="Bookman Old Style"/>
          <w:b/>
          <w:bCs/>
          <w:sz w:val="20"/>
          <w:szCs w:val="20"/>
        </w:rPr>
      </w:pPr>
    </w:p>
    <w:p w14:paraId="0870EC36" w14:textId="77777777" w:rsidR="002D575C" w:rsidRPr="004250BB" w:rsidRDefault="002D575C" w:rsidP="00304D0A">
      <w:pPr>
        <w:rPr>
          <w:rFonts w:ascii="Bookman Old Style" w:hAnsi="Bookman Old Style"/>
          <w:b/>
          <w:bCs/>
          <w:sz w:val="20"/>
          <w:szCs w:val="20"/>
        </w:rPr>
      </w:pPr>
    </w:p>
    <w:p w14:paraId="1D5A363A" w14:textId="77777777" w:rsidR="002D575C" w:rsidRPr="004250BB" w:rsidRDefault="002D575C" w:rsidP="00304D0A">
      <w:pPr>
        <w:rPr>
          <w:rFonts w:ascii="Bookman Old Style" w:hAnsi="Bookman Old Style"/>
          <w:b/>
          <w:bCs/>
          <w:sz w:val="20"/>
          <w:szCs w:val="20"/>
        </w:rPr>
      </w:pPr>
    </w:p>
    <w:p w14:paraId="480EF976" w14:textId="6F229926" w:rsidR="00304D0A" w:rsidRPr="004250BB" w:rsidRDefault="00304D0A" w:rsidP="00304D0A">
      <w:pPr>
        <w:rPr>
          <w:rFonts w:ascii="Bookman Old Style" w:hAnsi="Bookman Old Style"/>
          <w:b/>
          <w:bCs/>
          <w:sz w:val="20"/>
          <w:szCs w:val="20"/>
        </w:rPr>
      </w:pPr>
      <w:r w:rsidRPr="004250BB">
        <w:rPr>
          <w:rFonts w:ascii="Bookman Old Style" w:hAnsi="Bookman Old Style"/>
          <w:b/>
          <w:bCs/>
          <w:sz w:val="20"/>
          <w:szCs w:val="20"/>
        </w:rPr>
        <w:lastRenderedPageBreak/>
        <w:t xml:space="preserve">TASK </w:t>
      </w:r>
      <w:r w:rsidRPr="004250BB">
        <w:rPr>
          <w:rFonts w:ascii="Bookman Old Style" w:hAnsi="Bookman Old Style"/>
          <w:b/>
          <w:bCs/>
          <w:sz w:val="20"/>
          <w:szCs w:val="20"/>
        </w:rPr>
        <w:t>- 7</w:t>
      </w:r>
    </w:p>
    <w:p w14:paraId="48E73801" w14:textId="0934C24F" w:rsidR="00304D0A" w:rsidRPr="004250BB" w:rsidRDefault="00304D0A" w:rsidP="00304D0A">
      <w:pPr>
        <w:rPr>
          <w:rFonts w:ascii="Bookman Old Style" w:hAnsi="Bookman Old Style"/>
          <w:b/>
          <w:bCs/>
          <w:sz w:val="20"/>
          <w:szCs w:val="20"/>
        </w:rPr>
      </w:pPr>
      <w:r w:rsidRPr="004250BB">
        <w:rPr>
          <w:rFonts w:ascii="Bookman Old Style" w:hAnsi="Bookman Old Style"/>
          <w:b/>
          <w:bCs/>
          <w:sz w:val="20"/>
          <w:szCs w:val="20"/>
        </w:rPr>
        <w:t xml:space="preserve">Validation &amp; Testing </w:t>
      </w:r>
    </w:p>
    <w:p w14:paraId="695C5D98" w14:textId="5A707153" w:rsidR="00304D0A" w:rsidRPr="004250BB" w:rsidRDefault="00304D0A" w:rsidP="00304D0A">
      <w:pPr>
        <w:rPr>
          <w:rFonts w:ascii="Bookman Old Style" w:hAnsi="Bookman Old Style"/>
          <w:b/>
          <w:bCs/>
          <w:sz w:val="20"/>
          <w:szCs w:val="20"/>
        </w:rPr>
      </w:pPr>
      <w:r w:rsidRPr="004250BB">
        <w:rPr>
          <w:rFonts w:ascii="Bookman Old Style" w:hAnsi="Bookman Old Style"/>
          <w:b/>
          <w:bCs/>
          <w:sz w:val="20"/>
          <w:szCs w:val="20"/>
        </w:rPr>
        <w:t>Public Subnet Validation</w:t>
      </w:r>
    </w:p>
    <w:p w14:paraId="177F8B41" w14:textId="77777777" w:rsidR="00304D0A" w:rsidRPr="004250BB" w:rsidRDefault="00304D0A" w:rsidP="00304D0A">
      <w:pPr>
        <w:numPr>
          <w:ilvl w:val="0"/>
          <w:numId w:val="8"/>
        </w:numPr>
        <w:rPr>
          <w:rFonts w:ascii="Bookman Old Style" w:hAnsi="Bookman Old Style"/>
          <w:b/>
          <w:bCs/>
          <w:sz w:val="20"/>
          <w:szCs w:val="20"/>
        </w:rPr>
      </w:pPr>
      <w:r w:rsidRPr="004250BB">
        <w:rPr>
          <w:rFonts w:ascii="Bookman Old Style" w:hAnsi="Bookman Old Style"/>
          <w:b/>
          <w:bCs/>
          <w:sz w:val="20"/>
          <w:szCs w:val="20"/>
        </w:rPr>
        <w:t>EC2 instances in Admin/Edge can:</w:t>
      </w:r>
    </w:p>
    <w:p w14:paraId="130DF9D5" w14:textId="77777777" w:rsidR="00304D0A" w:rsidRPr="004250BB" w:rsidRDefault="00304D0A" w:rsidP="00304D0A">
      <w:pPr>
        <w:numPr>
          <w:ilvl w:val="1"/>
          <w:numId w:val="8"/>
        </w:numPr>
        <w:rPr>
          <w:rFonts w:ascii="Bookman Old Style" w:hAnsi="Bookman Old Style"/>
          <w:sz w:val="20"/>
          <w:szCs w:val="20"/>
        </w:rPr>
      </w:pPr>
      <w:r w:rsidRPr="004250BB">
        <w:rPr>
          <w:rFonts w:ascii="Bookman Old Style" w:hAnsi="Bookman Old Style"/>
          <w:sz w:val="20"/>
          <w:szCs w:val="20"/>
        </w:rPr>
        <w:t>Resolve DNS</w:t>
      </w:r>
    </w:p>
    <w:p w14:paraId="1A362338" w14:textId="77777777" w:rsidR="00304D0A" w:rsidRPr="004250BB" w:rsidRDefault="00304D0A" w:rsidP="00304D0A">
      <w:pPr>
        <w:numPr>
          <w:ilvl w:val="1"/>
          <w:numId w:val="8"/>
        </w:numPr>
        <w:rPr>
          <w:rFonts w:ascii="Bookman Old Style" w:hAnsi="Bookman Old Style"/>
          <w:sz w:val="20"/>
          <w:szCs w:val="20"/>
        </w:rPr>
      </w:pPr>
      <w:r w:rsidRPr="004250BB">
        <w:rPr>
          <w:rFonts w:ascii="Bookman Old Style" w:hAnsi="Bookman Old Style"/>
          <w:sz w:val="20"/>
          <w:szCs w:val="20"/>
        </w:rPr>
        <w:t>Reach external IPs</w:t>
      </w:r>
    </w:p>
    <w:p w14:paraId="29F1CFB8" w14:textId="77777777" w:rsidR="00304D0A" w:rsidRPr="004250BB" w:rsidRDefault="00304D0A" w:rsidP="00304D0A">
      <w:pPr>
        <w:numPr>
          <w:ilvl w:val="1"/>
          <w:numId w:val="8"/>
        </w:numPr>
        <w:rPr>
          <w:rFonts w:ascii="Bookman Old Style" w:hAnsi="Bookman Old Style"/>
          <w:sz w:val="20"/>
          <w:szCs w:val="20"/>
        </w:rPr>
      </w:pPr>
      <w:r w:rsidRPr="004250BB">
        <w:rPr>
          <w:rFonts w:ascii="Bookman Old Style" w:hAnsi="Bookman Old Style"/>
          <w:sz w:val="20"/>
          <w:szCs w:val="20"/>
        </w:rPr>
        <w:t>Access the internet</w:t>
      </w:r>
    </w:p>
    <w:p w14:paraId="263BE2CF" w14:textId="14D3DAFC" w:rsidR="00304D0A" w:rsidRPr="004250BB" w:rsidRDefault="00304D0A" w:rsidP="00304D0A">
      <w:pPr>
        <w:rPr>
          <w:rFonts w:ascii="Bookman Old Style" w:hAnsi="Bookman Old Style"/>
          <w:b/>
          <w:bCs/>
          <w:sz w:val="20"/>
          <w:szCs w:val="20"/>
        </w:rPr>
      </w:pPr>
      <w:r w:rsidRPr="004250BB">
        <w:rPr>
          <w:rFonts w:ascii="Bookman Old Style" w:hAnsi="Bookman Old Style"/>
          <w:b/>
          <w:bCs/>
          <w:sz w:val="20"/>
          <w:szCs w:val="20"/>
        </w:rPr>
        <w:t xml:space="preserve">Why: </w:t>
      </w:r>
      <w:r w:rsidRPr="004250BB">
        <w:rPr>
          <w:rFonts w:ascii="Bookman Old Style" w:hAnsi="Bookman Old Style"/>
          <w:sz w:val="20"/>
          <w:szCs w:val="20"/>
        </w:rPr>
        <w:t>Route table contains 0.0.0.0/0 → IGW</w:t>
      </w:r>
    </w:p>
    <w:p w14:paraId="42EB2D8A" w14:textId="40920F0E" w:rsidR="00304D0A" w:rsidRPr="004250BB" w:rsidRDefault="00304D0A" w:rsidP="00304D0A">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3E58609B" wp14:editId="02DCD727">
            <wp:extent cx="5943600" cy="2881222"/>
            <wp:effectExtent l="0" t="0" r="0" b="0"/>
            <wp:docPr id="3473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69729" name=""/>
                    <pic:cNvPicPr/>
                  </pic:nvPicPr>
                  <pic:blipFill>
                    <a:blip r:embed="rId16"/>
                    <a:stretch>
                      <a:fillRect/>
                    </a:stretch>
                  </pic:blipFill>
                  <pic:spPr>
                    <a:xfrm>
                      <a:off x="0" y="0"/>
                      <a:ext cx="5951790" cy="2885192"/>
                    </a:xfrm>
                    <a:prstGeom prst="rect">
                      <a:avLst/>
                    </a:prstGeom>
                  </pic:spPr>
                </pic:pic>
              </a:graphicData>
            </a:graphic>
          </wp:inline>
        </w:drawing>
      </w:r>
    </w:p>
    <w:p w14:paraId="2C731B26" w14:textId="77777777" w:rsidR="002D575C" w:rsidRPr="004250BB" w:rsidRDefault="002D575C" w:rsidP="00304D0A">
      <w:pPr>
        <w:rPr>
          <w:rFonts w:ascii="Bookman Old Style" w:hAnsi="Bookman Old Style"/>
          <w:noProof/>
          <w:sz w:val="20"/>
          <w:szCs w:val="20"/>
        </w:rPr>
      </w:pPr>
    </w:p>
    <w:p w14:paraId="400C99AE" w14:textId="66D24A23" w:rsidR="00304D0A" w:rsidRPr="004250BB" w:rsidRDefault="002D575C" w:rsidP="00304D0A">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3EB75FA3" wp14:editId="05D21091">
            <wp:extent cx="5942945" cy="2406770"/>
            <wp:effectExtent l="0" t="0" r="1270" b="0"/>
            <wp:docPr id="63946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5030" name=""/>
                    <pic:cNvPicPr/>
                  </pic:nvPicPr>
                  <pic:blipFill rotWithShape="1">
                    <a:blip r:embed="rId17"/>
                    <a:srcRect t="15233" b="12730"/>
                    <a:stretch>
                      <a:fillRect/>
                    </a:stretch>
                  </pic:blipFill>
                  <pic:spPr bwMode="auto">
                    <a:xfrm>
                      <a:off x="0" y="0"/>
                      <a:ext cx="5943600" cy="2407035"/>
                    </a:xfrm>
                    <a:prstGeom prst="rect">
                      <a:avLst/>
                    </a:prstGeom>
                    <a:ln>
                      <a:noFill/>
                    </a:ln>
                    <a:extLst>
                      <a:ext uri="{53640926-AAD7-44D8-BBD7-CCE9431645EC}">
                        <a14:shadowObscured xmlns:a14="http://schemas.microsoft.com/office/drawing/2010/main"/>
                      </a:ext>
                    </a:extLst>
                  </pic:spPr>
                </pic:pic>
              </a:graphicData>
            </a:graphic>
          </wp:inline>
        </w:drawing>
      </w:r>
    </w:p>
    <w:p w14:paraId="64507D5D" w14:textId="77777777" w:rsidR="002D575C" w:rsidRPr="004250BB" w:rsidRDefault="002D575C" w:rsidP="00304D0A">
      <w:pPr>
        <w:rPr>
          <w:rFonts w:ascii="Bookman Old Style" w:hAnsi="Bookman Old Style"/>
          <w:b/>
          <w:bCs/>
          <w:sz w:val="20"/>
          <w:szCs w:val="20"/>
        </w:rPr>
      </w:pPr>
    </w:p>
    <w:p w14:paraId="5E5BF071" w14:textId="6D36A478" w:rsidR="00304D0A" w:rsidRPr="004250BB" w:rsidRDefault="00304D0A" w:rsidP="00304D0A">
      <w:pPr>
        <w:rPr>
          <w:rFonts w:ascii="Bookman Old Style" w:hAnsi="Bookman Old Style"/>
          <w:b/>
          <w:bCs/>
          <w:sz w:val="20"/>
          <w:szCs w:val="20"/>
        </w:rPr>
      </w:pPr>
      <w:r w:rsidRPr="004250BB">
        <w:rPr>
          <w:rFonts w:ascii="Bookman Old Style" w:hAnsi="Bookman Old Style"/>
          <w:b/>
          <w:bCs/>
          <w:sz w:val="20"/>
          <w:szCs w:val="20"/>
        </w:rPr>
        <w:lastRenderedPageBreak/>
        <w:t>Private Subnet Validation</w:t>
      </w:r>
    </w:p>
    <w:p w14:paraId="08241823" w14:textId="77777777" w:rsidR="00304D0A" w:rsidRPr="004250BB" w:rsidRDefault="00304D0A" w:rsidP="00304D0A">
      <w:pPr>
        <w:numPr>
          <w:ilvl w:val="0"/>
          <w:numId w:val="9"/>
        </w:numPr>
        <w:rPr>
          <w:rFonts w:ascii="Bookman Old Style" w:hAnsi="Bookman Old Style"/>
          <w:sz w:val="20"/>
          <w:szCs w:val="20"/>
        </w:rPr>
      </w:pPr>
      <w:r w:rsidRPr="004250BB">
        <w:rPr>
          <w:rFonts w:ascii="Bookman Old Style" w:hAnsi="Bookman Old Style"/>
          <w:sz w:val="20"/>
          <w:szCs w:val="20"/>
        </w:rPr>
        <w:t>EC2 instances in Web/App/Platform/Shared:</w:t>
      </w:r>
    </w:p>
    <w:p w14:paraId="6BBEBE92" w14:textId="77777777" w:rsidR="00304D0A" w:rsidRPr="004250BB" w:rsidRDefault="00304D0A" w:rsidP="00304D0A">
      <w:pPr>
        <w:numPr>
          <w:ilvl w:val="1"/>
          <w:numId w:val="9"/>
        </w:numPr>
        <w:rPr>
          <w:rFonts w:ascii="Bookman Old Style" w:hAnsi="Bookman Old Style"/>
          <w:sz w:val="20"/>
          <w:szCs w:val="20"/>
        </w:rPr>
      </w:pPr>
      <w:r w:rsidRPr="004250BB">
        <w:rPr>
          <w:rFonts w:ascii="Bookman Old Style" w:hAnsi="Bookman Old Style"/>
          <w:sz w:val="20"/>
          <w:szCs w:val="20"/>
        </w:rPr>
        <w:t>Cannot reach the internet</w:t>
      </w:r>
    </w:p>
    <w:p w14:paraId="0FA1C84D" w14:textId="77777777" w:rsidR="00304D0A" w:rsidRPr="004250BB" w:rsidRDefault="00304D0A" w:rsidP="00304D0A">
      <w:pPr>
        <w:numPr>
          <w:ilvl w:val="1"/>
          <w:numId w:val="9"/>
        </w:numPr>
        <w:rPr>
          <w:rFonts w:ascii="Bookman Old Style" w:hAnsi="Bookman Old Style"/>
          <w:sz w:val="20"/>
          <w:szCs w:val="20"/>
        </w:rPr>
      </w:pPr>
      <w:r w:rsidRPr="004250BB">
        <w:rPr>
          <w:rFonts w:ascii="Bookman Old Style" w:hAnsi="Bookman Old Style"/>
          <w:sz w:val="20"/>
          <w:szCs w:val="20"/>
        </w:rPr>
        <w:t>Can communicate internally</w:t>
      </w:r>
    </w:p>
    <w:p w14:paraId="4C8DDCC2" w14:textId="77777777" w:rsidR="00304D0A" w:rsidRPr="004250BB" w:rsidRDefault="00304D0A" w:rsidP="00304D0A">
      <w:pPr>
        <w:rPr>
          <w:rFonts w:ascii="Bookman Old Style" w:hAnsi="Bookman Old Style"/>
          <w:b/>
          <w:bCs/>
          <w:sz w:val="20"/>
          <w:szCs w:val="20"/>
        </w:rPr>
      </w:pPr>
      <w:r w:rsidRPr="004250BB">
        <w:rPr>
          <w:rFonts w:ascii="Bookman Old Style" w:hAnsi="Bookman Old Style"/>
          <w:b/>
          <w:bCs/>
          <w:sz w:val="20"/>
          <w:szCs w:val="20"/>
        </w:rPr>
        <w:t xml:space="preserve">Why: </w:t>
      </w:r>
      <w:r w:rsidRPr="004250BB">
        <w:rPr>
          <w:rFonts w:ascii="Bookman Old Style" w:hAnsi="Bookman Old Style"/>
          <w:sz w:val="20"/>
          <w:szCs w:val="20"/>
        </w:rPr>
        <w:t>No route to IGW exists</w:t>
      </w:r>
    </w:p>
    <w:p w14:paraId="7D734547" w14:textId="4A359F44" w:rsidR="00304D0A" w:rsidRPr="004250BB" w:rsidRDefault="00304D0A" w:rsidP="00304D0A">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062BD1E4" wp14:editId="5A1FD7AA">
            <wp:extent cx="5943434" cy="2518829"/>
            <wp:effectExtent l="0" t="0" r="635" b="0"/>
            <wp:docPr id="66541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17167" name=""/>
                    <pic:cNvPicPr/>
                  </pic:nvPicPr>
                  <pic:blipFill rotWithShape="1">
                    <a:blip r:embed="rId18"/>
                    <a:srcRect t="14716" b="9899"/>
                    <a:stretch>
                      <a:fillRect/>
                    </a:stretch>
                  </pic:blipFill>
                  <pic:spPr bwMode="auto">
                    <a:xfrm>
                      <a:off x="0" y="0"/>
                      <a:ext cx="5943600" cy="2518899"/>
                    </a:xfrm>
                    <a:prstGeom prst="rect">
                      <a:avLst/>
                    </a:prstGeom>
                    <a:ln>
                      <a:noFill/>
                    </a:ln>
                    <a:extLst>
                      <a:ext uri="{53640926-AAD7-44D8-BBD7-CCE9431645EC}">
                        <a14:shadowObscured xmlns:a14="http://schemas.microsoft.com/office/drawing/2010/main"/>
                      </a:ext>
                    </a:extLst>
                  </pic:spPr>
                </pic:pic>
              </a:graphicData>
            </a:graphic>
          </wp:inline>
        </w:drawing>
      </w:r>
      <w:r w:rsidRPr="004250BB">
        <w:rPr>
          <w:rFonts w:ascii="Bookman Old Style" w:hAnsi="Bookman Old Style"/>
          <w:b/>
          <w:bCs/>
          <w:sz w:val="20"/>
          <w:szCs w:val="20"/>
        </w:rPr>
        <w:t xml:space="preserve"> </w:t>
      </w:r>
    </w:p>
    <w:p w14:paraId="1463611F" w14:textId="43918D1F" w:rsidR="00304D0A" w:rsidRPr="004250BB" w:rsidRDefault="00304D0A" w:rsidP="00304D0A">
      <w:pPr>
        <w:rPr>
          <w:rFonts w:ascii="Bookman Old Style" w:hAnsi="Bookman Old Style"/>
          <w:b/>
          <w:bCs/>
          <w:sz w:val="20"/>
          <w:szCs w:val="20"/>
        </w:rPr>
      </w:pPr>
      <w:r w:rsidRPr="004250BB">
        <w:rPr>
          <w:rFonts w:ascii="Bookman Old Style" w:hAnsi="Bookman Old Style"/>
          <w:noProof/>
          <w:sz w:val="20"/>
          <w:szCs w:val="20"/>
        </w:rPr>
        <w:drawing>
          <wp:inline distT="0" distB="0" distL="0" distR="0" wp14:anchorId="41DFB434" wp14:editId="2B92E5F1">
            <wp:extent cx="5943600" cy="3341370"/>
            <wp:effectExtent l="0" t="0" r="0" b="0"/>
            <wp:docPr id="20090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2863" name=""/>
                    <pic:cNvPicPr/>
                  </pic:nvPicPr>
                  <pic:blipFill>
                    <a:blip r:embed="rId19"/>
                    <a:stretch>
                      <a:fillRect/>
                    </a:stretch>
                  </pic:blipFill>
                  <pic:spPr>
                    <a:xfrm>
                      <a:off x="0" y="0"/>
                      <a:ext cx="5943600" cy="3341370"/>
                    </a:xfrm>
                    <a:prstGeom prst="rect">
                      <a:avLst/>
                    </a:prstGeom>
                  </pic:spPr>
                </pic:pic>
              </a:graphicData>
            </a:graphic>
          </wp:inline>
        </w:drawing>
      </w:r>
    </w:p>
    <w:p w14:paraId="795ACD73" w14:textId="6A031C59" w:rsidR="00304D0A" w:rsidRPr="004250BB" w:rsidRDefault="00304D0A" w:rsidP="00304D0A">
      <w:pPr>
        <w:rPr>
          <w:rFonts w:ascii="Bookman Old Style" w:hAnsi="Bookman Old Style"/>
          <w:b/>
          <w:bCs/>
          <w:sz w:val="20"/>
          <w:szCs w:val="20"/>
        </w:rPr>
      </w:pPr>
      <w:r w:rsidRPr="004250BB">
        <w:rPr>
          <w:rFonts w:ascii="Bookman Old Style" w:hAnsi="Bookman Old Style"/>
          <w:b/>
          <w:bCs/>
          <w:sz w:val="20"/>
          <w:szCs w:val="20"/>
        </w:rPr>
        <w:t>Internal Connectivity</w:t>
      </w:r>
    </w:p>
    <w:p w14:paraId="2B889FDA" w14:textId="77777777" w:rsidR="00304D0A" w:rsidRPr="004250BB" w:rsidRDefault="00304D0A" w:rsidP="00304D0A">
      <w:pPr>
        <w:numPr>
          <w:ilvl w:val="0"/>
          <w:numId w:val="10"/>
        </w:numPr>
        <w:rPr>
          <w:rFonts w:ascii="Bookman Old Style" w:hAnsi="Bookman Old Style"/>
          <w:sz w:val="20"/>
          <w:szCs w:val="20"/>
        </w:rPr>
      </w:pPr>
      <w:r w:rsidRPr="004250BB">
        <w:rPr>
          <w:rFonts w:ascii="Bookman Old Style" w:hAnsi="Bookman Old Style"/>
          <w:sz w:val="20"/>
          <w:szCs w:val="20"/>
        </w:rPr>
        <w:t>All subnets communicate via:</w:t>
      </w:r>
    </w:p>
    <w:p w14:paraId="33693767" w14:textId="77777777" w:rsidR="00304D0A" w:rsidRPr="004250BB" w:rsidRDefault="00304D0A" w:rsidP="00304D0A">
      <w:pPr>
        <w:numPr>
          <w:ilvl w:val="1"/>
          <w:numId w:val="10"/>
        </w:numPr>
        <w:rPr>
          <w:rFonts w:ascii="Bookman Old Style" w:hAnsi="Bookman Old Style"/>
          <w:sz w:val="20"/>
          <w:szCs w:val="20"/>
        </w:rPr>
      </w:pPr>
      <w:r w:rsidRPr="004250BB">
        <w:rPr>
          <w:rFonts w:ascii="Bookman Old Style" w:hAnsi="Bookman Old Style"/>
          <w:sz w:val="20"/>
          <w:szCs w:val="20"/>
        </w:rPr>
        <w:t>10.0.0.0/16 → local route</w:t>
      </w:r>
    </w:p>
    <w:p w14:paraId="009A936E" w14:textId="53827FE2" w:rsidR="0031709F" w:rsidRPr="004250BB" w:rsidRDefault="002D575C" w:rsidP="009F72AF">
      <w:pPr>
        <w:rPr>
          <w:rFonts w:ascii="Bookman Old Style" w:hAnsi="Bookman Old Style"/>
          <w:b/>
          <w:bCs/>
          <w:sz w:val="20"/>
          <w:szCs w:val="20"/>
        </w:rPr>
      </w:pPr>
      <w:r w:rsidRPr="004250BB">
        <w:rPr>
          <w:rFonts w:ascii="Bookman Old Style" w:hAnsi="Bookman Old Style"/>
          <w:b/>
          <w:bCs/>
          <w:sz w:val="20"/>
          <w:szCs w:val="20"/>
        </w:rPr>
        <w:lastRenderedPageBreak/>
        <w:t>TASK 8: Failure &amp; Audit Scenarios</w:t>
      </w:r>
    </w:p>
    <w:p w14:paraId="6B9D14F7" w14:textId="5BE36201" w:rsidR="00B92458" w:rsidRPr="004250BB" w:rsidRDefault="00B92458" w:rsidP="00B92458">
      <w:pPr>
        <w:rPr>
          <w:rFonts w:ascii="Bookman Old Style" w:hAnsi="Bookman Old Style"/>
          <w:b/>
          <w:bCs/>
          <w:sz w:val="20"/>
          <w:szCs w:val="20"/>
        </w:rPr>
      </w:pPr>
      <w:r w:rsidRPr="004250BB">
        <w:rPr>
          <w:rFonts w:ascii="Bookman Old Style" w:hAnsi="Bookman Old Style"/>
          <w:b/>
          <w:bCs/>
          <w:sz w:val="20"/>
          <w:szCs w:val="20"/>
        </w:rPr>
        <w:t>1.</w:t>
      </w:r>
      <w:r w:rsidRPr="004250BB">
        <w:rPr>
          <w:rFonts w:ascii="Bookman Old Style" w:hAnsi="Bookman Old Style"/>
          <w:b/>
          <w:bCs/>
          <w:sz w:val="20"/>
          <w:szCs w:val="20"/>
        </w:rPr>
        <w:t xml:space="preserve"> IGW Detached</w:t>
      </w:r>
    </w:p>
    <w:p w14:paraId="043A37E7" w14:textId="77777777" w:rsidR="00B92458" w:rsidRPr="004250BB" w:rsidRDefault="00B92458" w:rsidP="00B92458">
      <w:pPr>
        <w:numPr>
          <w:ilvl w:val="0"/>
          <w:numId w:val="11"/>
        </w:numPr>
        <w:rPr>
          <w:rFonts w:ascii="Bookman Old Style" w:hAnsi="Bookman Old Style"/>
          <w:sz w:val="20"/>
          <w:szCs w:val="20"/>
        </w:rPr>
      </w:pPr>
      <w:r w:rsidRPr="004250BB">
        <w:rPr>
          <w:rFonts w:ascii="Bookman Old Style" w:hAnsi="Bookman Old Style"/>
          <w:sz w:val="20"/>
          <w:szCs w:val="20"/>
        </w:rPr>
        <w:t>Public subnets immediately lose internet access</w:t>
      </w:r>
    </w:p>
    <w:p w14:paraId="487F493F" w14:textId="77777777" w:rsidR="00B92458" w:rsidRPr="004250BB" w:rsidRDefault="00B92458" w:rsidP="00B92458">
      <w:pPr>
        <w:numPr>
          <w:ilvl w:val="0"/>
          <w:numId w:val="11"/>
        </w:numPr>
        <w:rPr>
          <w:rFonts w:ascii="Bookman Old Style" w:hAnsi="Bookman Old Style"/>
          <w:sz w:val="20"/>
          <w:szCs w:val="20"/>
        </w:rPr>
      </w:pPr>
      <w:r w:rsidRPr="004250BB">
        <w:rPr>
          <w:rFonts w:ascii="Bookman Old Style" w:hAnsi="Bookman Old Style"/>
          <w:sz w:val="20"/>
          <w:szCs w:val="20"/>
        </w:rPr>
        <w:t>Internal communication remains intact</w:t>
      </w:r>
    </w:p>
    <w:p w14:paraId="5629D5CB" w14:textId="77777777" w:rsidR="00B92458" w:rsidRPr="004250BB" w:rsidRDefault="00B92458" w:rsidP="00B92458">
      <w:pPr>
        <w:numPr>
          <w:ilvl w:val="0"/>
          <w:numId w:val="11"/>
        </w:numPr>
        <w:rPr>
          <w:rFonts w:ascii="Bookman Old Style" w:hAnsi="Bookman Old Style"/>
          <w:sz w:val="20"/>
          <w:szCs w:val="20"/>
        </w:rPr>
      </w:pPr>
      <w:r w:rsidRPr="004250BB">
        <w:rPr>
          <w:rFonts w:ascii="Bookman Old Style" w:hAnsi="Bookman Old Style"/>
          <w:sz w:val="20"/>
          <w:szCs w:val="20"/>
        </w:rPr>
        <w:t>No data exposure occurs</w:t>
      </w:r>
    </w:p>
    <w:p w14:paraId="1DFBB9C5" w14:textId="07039A3C" w:rsidR="00B92458" w:rsidRPr="004250BB" w:rsidRDefault="00B92458" w:rsidP="00B92458">
      <w:pPr>
        <w:rPr>
          <w:rFonts w:ascii="Bookman Old Style" w:hAnsi="Bookman Old Style"/>
          <w:b/>
          <w:bCs/>
          <w:sz w:val="20"/>
          <w:szCs w:val="20"/>
        </w:rPr>
      </w:pPr>
      <w:r w:rsidRPr="004250BB">
        <w:rPr>
          <w:rFonts w:ascii="Bookman Old Style" w:hAnsi="Bookman Old Style"/>
          <w:b/>
          <w:bCs/>
          <w:sz w:val="20"/>
          <w:szCs w:val="20"/>
        </w:rPr>
        <w:t>2.</w:t>
      </w:r>
      <w:r w:rsidRPr="004250BB">
        <w:rPr>
          <w:rFonts w:ascii="Bookman Old Style" w:hAnsi="Bookman Old Style"/>
          <w:b/>
          <w:bCs/>
          <w:sz w:val="20"/>
          <w:szCs w:val="20"/>
        </w:rPr>
        <w:t>Private Subnet Associated with Public-RT</w:t>
      </w:r>
    </w:p>
    <w:p w14:paraId="5D12790E" w14:textId="77777777" w:rsidR="00B92458" w:rsidRPr="004250BB" w:rsidRDefault="00B92458" w:rsidP="00B92458">
      <w:pPr>
        <w:numPr>
          <w:ilvl w:val="0"/>
          <w:numId w:val="12"/>
        </w:numPr>
        <w:rPr>
          <w:rFonts w:ascii="Bookman Old Style" w:hAnsi="Bookman Old Style"/>
          <w:sz w:val="20"/>
          <w:szCs w:val="20"/>
        </w:rPr>
      </w:pPr>
      <w:r w:rsidRPr="004250BB">
        <w:rPr>
          <w:rFonts w:ascii="Bookman Old Style" w:hAnsi="Bookman Old Style"/>
          <w:sz w:val="20"/>
          <w:szCs w:val="20"/>
        </w:rPr>
        <w:t>Private resources gain unintended internet access</w:t>
      </w:r>
    </w:p>
    <w:p w14:paraId="28BAFAA9" w14:textId="77777777" w:rsidR="00B92458" w:rsidRPr="004250BB" w:rsidRDefault="00B92458" w:rsidP="00B92458">
      <w:pPr>
        <w:numPr>
          <w:ilvl w:val="0"/>
          <w:numId w:val="12"/>
        </w:numPr>
        <w:rPr>
          <w:rFonts w:ascii="Bookman Old Style" w:hAnsi="Bookman Old Style"/>
          <w:sz w:val="20"/>
          <w:szCs w:val="20"/>
        </w:rPr>
      </w:pPr>
      <w:r w:rsidRPr="004250BB">
        <w:rPr>
          <w:rFonts w:ascii="Bookman Old Style" w:hAnsi="Bookman Old Style"/>
          <w:sz w:val="20"/>
          <w:szCs w:val="20"/>
        </w:rPr>
        <w:t>Violates security and compliance controls</w:t>
      </w:r>
    </w:p>
    <w:p w14:paraId="282EE071" w14:textId="77777777" w:rsidR="00B92458" w:rsidRPr="004250BB" w:rsidRDefault="00B92458" w:rsidP="00B92458">
      <w:pPr>
        <w:numPr>
          <w:ilvl w:val="0"/>
          <w:numId w:val="12"/>
        </w:numPr>
        <w:rPr>
          <w:rFonts w:ascii="Bookman Old Style" w:hAnsi="Bookman Old Style"/>
          <w:sz w:val="20"/>
          <w:szCs w:val="20"/>
        </w:rPr>
      </w:pPr>
      <w:r w:rsidRPr="004250BB">
        <w:rPr>
          <w:rFonts w:ascii="Bookman Old Style" w:hAnsi="Bookman Old Style"/>
          <w:sz w:val="20"/>
          <w:szCs w:val="20"/>
        </w:rPr>
        <w:t>Considered a critical audit failure</w:t>
      </w:r>
    </w:p>
    <w:p w14:paraId="296507A0" w14:textId="2B32CF66" w:rsidR="00B92458" w:rsidRPr="004250BB" w:rsidRDefault="00B92458" w:rsidP="00B92458">
      <w:pPr>
        <w:rPr>
          <w:rFonts w:ascii="Bookman Old Style" w:hAnsi="Bookman Old Style"/>
          <w:b/>
          <w:bCs/>
          <w:sz w:val="20"/>
          <w:szCs w:val="20"/>
        </w:rPr>
      </w:pPr>
      <w:r w:rsidRPr="004250BB">
        <w:rPr>
          <w:rFonts w:ascii="Bookman Old Style" w:hAnsi="Bookman Old Style"/>
          <w:b/>
          <w:bCs/>
          <w:sz w:val="20"/>
          <w:szCs w:val="20"/>
        </w:rPr>
        <w:t>3.</w:t>
      </w:r>
      <w:r w:rsidRPr="004250BB">
        <w:rPr>
          <w:rFonts w:ascii="Bookman Old Style" w:hAnsi="Bookman Old Style"/>
          <w:b/>
          <w:bCs/>
          <w:sz w:val="20"/>
          <w:szCs w:val="20"/>
        </w:rPr>
        <w:t xml:space="preserve"> Incorrect /19 Starting Address</w:t>
      </w:r>
    </w:p>
    <w:p w14:paraId="23E23DEC" w14:textId="77777777" w:rsidR="00B92458" w:rsidRPr="004250BB" w:rsidRDefault="00B92458" w:rsidP="00B92458">
      <w:pPr>
        <w:numPr>
          <w:ilvl w:val="0"/>
          <w:numId w:val="13"/>
        </w:numPr>
        <w:rPr>
          <w:rFonts w:ascii="Bookman Old Style" w:hAnsi="Bookman Old Style"/>
          <w:sz w:val="20"/>
          <w:szCs w:val="20"/>
        </w:rPr>
      </w:pPr>
      <w:r w:rsidRPr="004250BB">
        <w:rPr>
          <w:rFonts w:ascii="Bookman Old Style" w:hAnsi="Bookman Old Style"/>
          <w:sz w:val="20"/>
          <w:szCs w:val="20"/>
        </w:rPr>
        <w:t>Breaks CIDR alignment rules</w:t>
      </w:r>
    </w:p>
    <w:p w14:paraId="396E5470" w14:textId="77777777" w:rsidR="00B92458" w:rsidRPr="004250BB" w:rsidRDefault="00B92458" w:rsidP="00B92458">
      <w:pPr>
        <w:numPr>
          <w:ilvl w:val="0"/>
          <w:numId w:val="13"/>
        </w:numPr>
        <w:rPr>
          <w:rFonts w:ascii="Bookman Old Style" w:hAnsi="Bookman Old Style"/>
          <w:sz w:val="20"/>
          <w:szCs w:val="20"/>
        </w:rPr>
      </w:pPr>
      <w:r w:rsidRPr="004250BB">
        <w:rPr>
          <w:rFonts w:ascii="Bookman Old Style" w:hAnsi="Bookman Old Style"/>
          <w:sz w:val="20"/>
          <w:szCs w:val="20"/>
        </w:rPr>
        <w:t>Causes overlapping subnets</w:t>
      </w:r>
    </w:p>
    <w:p w14:paraId="58AA0E06" w14:textId="77777777" w:rsidR="00B92458" w:rsidRPr="004250BB" w:rsidRDefault="00B92458" w:rsidP="00B92458">
      <w:pPr>
        <w:numPr>
          <w:ilvl w:val="0"/>
          <w:numId w:val="13"/>
        </w:numPr>
        <w:rPr>
          <w:rFonts w:ascii="Bookman Old Style" w:hAnsi="Bookman Old Style"/>
          <w:sz w:val="20"/>
          <w:szCs w:val="20"/>
        </w:rPr>
      </w:pPr>
      <w:r w:rsidRPr="004250BB">
        <w:rPr>
          <w:rFonts w:ascii="Bookman Old Style" w:hAnsi="Bookman Old Style"/>
          <w:sz w:val="20"/>
          <w:szCs w:val="20"/>
        </w:rPr>
        <w:t>AWS rejects subnet creation</w:t>
      </w:r>
    </w:p>
    <w:p w14:paraId="0EE8E502" w14:textId="77777777" w:rsidR="00B92458" w:rsidRPr="004250BB" w:rsidRDefault="00B92458" w:rsidP="00B92458">
      <w:pPr>
        <w:numPr>
          <w:ilvl w:val="0"/>
          <w:numId w:val="13"/>
        </w:numPr>
        <w:rPr>
          <w:rFonts w:ascii="Bookman Old Style" w:hAnsi="Bookman Old Style"/>
          <w:sz w:val="20"/>
          <w:szCs w:val="20"/>
        </w:rPr>
      </w:pPr>
      <w:r w:rsidRPr="004250BB">
        <w:rPr>
          <w:rFonts w:ascii="Bookman Old Style" w:hAnsi="Bookman Old Style"/>
          <w:sz w:val="20"/>
          <w:szCs w:val="20"/>
        </w:rPr>
        <w:t>Results in unusable address space</w:t>
      </w:r>
    </w:p>
    <w:p w14:paraId="17A635A0" w14:textId="78CD68A8" w:rsidR="00B92458" w:rsidRPr="004250BB" w:rsidRDefault="00B92458" w:rsidP="00B92458">
      <w:pPr>
        <w:rPr>
          <w:rFonts w:ascii="Bookman Old Style" w:hAnsi="Bookman Old Style"/>
          <w:b/>
          <w:bCs/>
          <w:sz w:val="20"/>
          <w:szCs w:val="20"/>
        </w:rPr>
      </w:pPr>
      <w:r w:rsidRPr="004250BB">
        <w:rPr>
          <w:rFonts w:ascii="Bookman Old Style" w:hAnsi="Bookman Old Style"/>
          <w:b/>
          <w:bCs/>
          <w:sz w:val="20"/>
          <w:szCs w:val="20"/>
        </w:rPr>
        <w:t>4.</w:t>
      </w:r>
      <w:r w:rsidRPr="004250BB">
        <w:rPr>
          <w:rFonts w:ascii="Bookman Old Style" w:hAnsi="Bookman Old Style"/>
          <w:b/>
          <w:bCs/>
          <w:sz w:val="20"/>
          <w:szCs w:val="20"/>
        </w:rPr>
        <w:t>Future Growth Support</w:t>
      </w:r>
    </w:p>
    <w:p w14:paraId="5E6401EE" w14:textId="77777777" w:rsidR="00B92458" w:rsidRPr="004250BB" w:rsidRDefault="00B92458" w:rsidP="00B92458">
      <w:pPr>
        <w:numPr>
          <w:ilvl w:val="0"/>
          <w:numId w:val="14"/>
        </w:numPr>
        <w:rPr>
          <w:rFonts w:ascii="Bookman Old Style" w:hAnsi="Bookman Old Style"/>
          <w:sz w:val="20"/>
          <w:szCs w:val="20"/>
        </w:rPr>
      </w:pPr>
      <w:r w:rsidRPr="004250BB">
        <w:rPr>
          <w:rFonts w:ascii="Bookman Old Style" w:hAnsi="Bookman Old Style"/>
          <w:sz w:val="20"/>
          <w:szCs w:val="20"/>
        </w:rPr>
        <w:t>Large unused CIDR range reserved</w:t>
      </w:r>
    </w:p>
    <w:p w14:paraId="3DAAFA40" w14:textId="77777777" w:rsidR="00B92458" w:rsidRPr="004250BB" w:rsidRDefault="00B92458" w:rsidP="00B92458">
      <w:pPr>
        <w:numPr>
          <w:ilvl w:val="0"/>
          <w:numId w:val="14"/>
        </w:numPr>
        <w:rPr>
          <w:rFonts w:ascii="Bookman Old Style" w:hAnsi="Bookman Old Style"/>
          <w:sz w:val="20"/>
          <w:szCs w:val="20"/>
        </w:rPr>
      </w:pPr>
      <w:r w:rsidRPr="004250BB">
        <w:rPr>
          <w:rFonts w:ascii="Bookman Old Style" w:hAnsi="Bookman Old Style"/>
          <w:sz w:val="20"/>
          <w:szCs w:val="20"/>
        </w:rPr>
        <w:t>New subnets can be added without redesign</w:t>
      </w:r>
    </w:p>
    <w:p w14:paraId="634F4D94" w14:textId="77777777" w:rsidR="00B92458" w:rsidRPr="004250BB" w:rsidRDefault="00B92458" w:rsidP="00B92458">
      <w:pPr>
        <w:numPr>
          <w:ilvl w:val="0"/>
          <w:numId w:val="14"/>
        </w:numPr>
        <w:rPr>
          <w:rFonts w:ascii="Bookman Old Style" w:hAnsi="Bookman Old Style"/>
          <w:sz w:val="20"/>
          <w:szCs w:val="20"/>
        </w:rPr>
      </w:pPr>
      <w:r w:rsidRPr="004250BB">
        <w:rPr>
          <w:rFonts w:ascii="Bookman Old Style" w:hAnsi="Bookman Old Style"/>
          <w:sz w:val="20"/>
          <w:szCs w:val="20"/>
        </w:rPr>
        <w:t>NAT Gateways, Transit Gateways, or IPv6 can be introduced later</w:t>
      </w:r>
    </w:p>
    <w:p w14:paraId="06B5C7DF" w14:textId="77777777" w:rsidR="002D575C" w:rsidRPr="004250BB" w:rsidRDefault="002D575C" w:rsidP="009F72AF">
      <w:pPr>
        <w:rPr>
          <w:rFonts w:ascii="Bookman Old Style" w:hAnsi="Bookman Old Style"/>
          <w:b/>
          <w:bCs/>
          <w:sz w:val="20"/>
          <w:szCs w:val="20"/>
        </w:rPr>
      </w:pPr>
    </w:p>
    <w:p w14:paraId="73D39984" w14:textId="77777777" w:rsidR="00A817CF" w:rsidRPr="004250BB" w:rsidRDefault="00A817CF" w:rsidP="009F72AF">
      <w:pPr>
        <w:rPr>
          <w:rFonts w:ascii="Bookman Old Style" w:hAnsi="Bookman Old Style"/>
          <w:b/>
          <w:bCs/>
          <w:sz w:val="20"/>
          <w:szCs w:val="20"/>
        </w:rPr>
      </w:pPr>
    </w:p>
    <w:p w14:paraId="23DA983F" w14:textId="77777777" w:rsidR="00A817CF" w:rsidRPr="004250BB" w:rsidRDefault="00A817CF" w:rsidP="009F72AF">
      <w:pPr>
        <w:rPr>
          <w:rFonts w:ascii="Bookman Old Style" w:hAnsi="Bookman Old Style"/>
          <w:b/>
          <w:bCs/>
          <w:sz w:val="20"/>
          <w:szCs w:val="20"/>
        </w:rPr>
      </w:pPr>
    </w:p>
    <w:p w14:paraId="2E2038E5" w14:textId="77777777" w:rsidR="00A817CF" w:rsidRPr="004250BB" w:rsidRDefault="00A817CF" w:rsidP="009F72AF">
      <w:pPr>
        <w:rPr>
          <w:rFonts w:ascii="Bookman Old Style" w:hAnsi="Bookman Old Style"/>
          <w:b/>
          <w:bCs/>
          <w:sz w:val="20"/>
          <w:szCs w:val="20"/>
        </w:rPr>
      </w:pPr>
    </w:p>
    <w:p w14:paraId="43AF81A8" w14:textId="77777777" w:rsidR="00A817CF" w:rsidRPr="004250BB" w:rsidRDefault="00A817CF" w:rsidP="009F72AF">
      <w:pPr>
        <w:rPr>
          <w:rFonts w:ascii="Bookman Old Style" w:hAnsi="Bookman Old Style"/>
          <w:b/>
          <w:bCs/>
          <w:sz w:val="20"/>
          <w:szCs w:val="20"/>
        </w:rPr>
      </w:pPr>
    </w:p>
    <w:p w14:paraId="1322513B" w14:textId="77777777" w:rsidR="00A817CF" w:rsidRPr="004250BB" w:rsidRDefault="00A817CF" w:rsidP="009F72AF">
      <w:pPr>
        <w:rPr>
          <w:rFonts w:ascii="Bookman Old Style" w:hAnsi="Bookman Old Style"/>
          <w:b/>
          <w:bCs/>
          <w:sz w:val="20"/>
          <w:szCs w:val="20"/>
        </w:rPr>
      </w:pPr>
    </w:p>
    <w:p w14:paraId="6EEFDACE" w14:textId="77777777" w:rsidR="00A817CF" w:rsidRPr="004250BB" w:rsidRDefault="00A817CF" w:rsidP="009F72AF">
      <w:pPr>
        <w:rPr>
          <w:rFonts w:ascii="Bookman Old Style" w:hAnsi="Bookman Old Style"/>
          <w:b/>
          <w:bCs/>
          <w:sz w:val="20"/>
          <w:szCs w:val="20"/>
        </w:rPr>
      </w:pPr>
    </w:p>
    <w:p w14:paraId="50B8A5D3" w14:textId="77777777" w:rsidR="00A817CF" w:rsidRPr="004250BB" w:rsidRDefault="00A817CF" w:rsidP="009F72AF">
      <w:pPr>
        <w:rPr>
          <w:rFonts w:ascii="Bookman Old Style" w:hAnsi="Bookman Old Style"/>
          <w:b/>
          <w:bCs/>
          <w:sz w:val="20"/>
          <w:szCs w:val="20"/>
        </w:rPr>
      </w:pPr>
    </w:p>
    <w:p w14:paraId="649C7005" w14:textId="77777777" w:rsidR="00A817CF" w:rsidRPr="004250BB" w:rsidRDefault="00A817CF" w:rsidP="009F72AF">
      <w:pPr>
        <w:rPr>
          <w:rFonts w:ascii="Bookman Old Style" w:hAnsi="Bookman Old Style"/>
          <w:b/>
          <w:bCs/>
          <w:sz w:val="20"/>
          <w:szCs w:val="20"/>
        </w:rPr>
      </w:pPr>
    </w:p>
    <w:p w14:paraId="050AD8C5" w14:textId="77777777" w:rsidR="00A817CF" w:rsidRPr="004250BB" w:rsidRDefault="00A817CF" w:rsidP="009F72AF">
      <w:pPr>
        <w:rPr>
          <w:rFonts w:ascii="Bookman Old Style" w:hAnsi="Bookman Old Style"/>
          <w:b/>
          <w:bCs/>
          <w:sz w:val="20"/>
          <w:szCs w:val="20"/>
        </w:rPr>
      </w:pPr>
    </w:p>
    <w:p w14:paraId="5EB3EF33" w14:textId="77777777" w:rsidR="00A817CF" w:rsidRPr="004250BB" w:rsidRDefault="00A817CF" w:rsidP="009F72AF">
      <w:pPr>
        <w:rPr>
          <w:rFonts w:ascii="Bookman Old Style" w:hAnsi="Bookman Old Style"/>
          <w:b/>
          <w:bCs/>
          <w:sz w:val="20"/>
          <w:szCs w:val="20"/>
        </w:rPr>
      </w:pPr>
    </w:p>
    <w:p w14:paraId="00E04A7A" w14:textId="77777777" w:rsidR="00A817CF" w:rsidRPr="004250BB" w:rsidRDefault="00A817CF" w:rsidP="009F72AF">
      <w:pPr>
        <w:rPr>
          <w:rFonts w:ascii="Bookman Old Style" w:hAnsi="Bookman Old Style"/>
          <w:b/>
          <w:bCs/>
          <w:sz w:val="20"/>
          <w:szCs w:val="20"/>
        </w:rPr>
      </w:pPr>
    </w:p>
    <w:p w14:paraId="60853460" w14:textId="37EC575D" w:rsidR="00A817CF" w:rsidRPr="004250BB" w:rsidRDefault="00A817CF" w:rsidP="009F72AF">
      <w:pPr>
        <w:rPr>
          <w:rFonts w:ascii="Bookman Old Style" w:hAnsi="Bookman Old Style"/>
          <w:b/>
          <w:bCs/>
          <w:sz w:val="20"/>
          <w:szCs w:val="20"/>
        </w:rPr>
      </w:pPr>
      <w:r w:rsidRPr="004250BB">
        <w:rPr>
          <w:rFonts w:ascii="Bookman Old Style" w:hAnsi="Bookman Old Style"/>
          <w:b/>
          <w:bCs/>
          <w:sz w:val="20"/>
          <w:szCs w:val="20"/>
        </w:rPr>
        <w:lastRenderedPageBreak/>
        <w:t>Deliverables</w:t>
      </w:r>
    </w:p>
    <w:p w14:paraId="4D4F381C" w14:textId="78F81687" w:rsidR="006E5DB3" w:rsidRPr="004250BB" w:rsidRDefault="00A817CF" w:rsidP="009F72AF">
      <w:pPr>
        <w:rPr>
          <w:rFonts w:ascii="Bookman Old Style" w:hAnsi="Bookman Old Style"/>
          <w:b/>
          <w:bCs/>
          <w:sz w:val="20"/>
          <w:szCs w:val="20"/>
        </w:rPr>
      </w:pPr>
      <w:r w:rsidRPr="004250BB">
        <w:rPr>
          <w:rFonts w:ascii="Bookman Old Style" w:hAnsi="Bookman Old Style"/>
          <w:b/>
          <w:bCs/>
          <w:sz w:val="20"/>
          <w:szCs w:val="20"/>
        </w:rPr>
        <w:t>VPC &amp; Subnet CIDR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3209"/>
        <w:gridCol w:w="2009"/>
        <w:gridCol w:w="1407"/>
      </w:tblGrid>
      <w:tr w:rsidR="00A817CF" w:rsidRPr="004250BB" w14:paraId="36970257" w14:textId="77777777" w:rsidTr="00A817CF">
        <w:trPr>
          <w:trHeight w:val="245"/>
          <w:tblHeader/>
          <w:tblCellSpacing w:w="15" w:type="dxa"/>
        </w:trPr>
        <w:tc>
          <w:tcPr>
            <w:tcW w:w="1362" w:type="dxa"/>
            <w:vAlign w:val="center"/>
            <w:hideMark/>
          </w:tcPr>
          <w:p w14:paraId="1E252840" w14:textId="77777777" w:rsidR="00A817CF" w:rsidRPr="004250BB" w:rsidRDefault="00A817CF" w:rsidP="00A817CF">
            <w:pPr>
              <w:rPr>
                <w:rFonts w:ascii="Bookman Old Style" w:hAnsi="Bookman Old Style"/>
                <w:b/>
                <w:bCs/>
                <w:sz w:val="20"/>
                <w:szCs w:val="20"/>
              </w:rPr>
            </w:pPr>
            <w:r w:rsidRPr="004250BB">
              <w:rPr>
                <w:rFonts w:ascii="Bookman Old Style" w:hAnsi="Bookman Old Style"/>
                <w:b/>
                <w:bCs/>
                <w:sz w:val="20"/>
                <w:szCs w:val="20"/>
              </w:rPr>
              <w:t>Resource</w:t>
            </w:r>
          </w:p>
        </w:tc>
        <w:tc>
          <w:tcPr>
            <w:tcW w:w="3179" w:type="dxa"/>
            <w:vAlign w:val="center"/>
            <w:hideMark/>
          </w:tcPr>
          <w:p w14:paraId="1285D02E" w14:textId="77777777" w:rsidR="00A817CF" w:rsidRPr="004250BB" w:rsidRDefault="00A817CF" w:rsidP="00A817CF">
            <w:pPr>
              <w:rPr>
                <w:rFonts w:ascii="Bookman Old Style" w:hAnsi="Bookman Old Style"/>
                <w:b/>
                <w:bCs/>
                <w:sz w:val="20"/>
                <w:szCs w:val="20"/>
              </w:rPr>
            </w:pPr>
            <w:r w:rsidRPr="004250BB">
              <w:rPr>
                <w:rFonts w:ascii="Bookman Old Style" w:hAnsi="Bookman Old Style"/>
                <w:b/>
                <w:bCs/>
                <w:sz w:val="20"/>
                <w:szCs w:val="20"/>
              </w:rPr>
              <w:t>Purpose</w:t>
            </w:r>
          </w:p>
        </w:tc>
        <w:tc>
          <w:tcPr>
            <w:tcW w:w="1979" w:type="dxa"/>
            <w:vAlign w:val="center"/>
            <w:hideMark/>
          </w:tcPr>
          <w:p w14:paraId="32903FA4" w14:textId="77777777" w:rsidR="00A817CF" w:rsidRPr="004250BB" w:rsidRDefault="00A817CF" w:rsidP="00A817CF">
            <w:pPr>
              <w:rPr>
                <w:rFonts w:ascii="Bookman Old Style" w:hAnsi="Bookman Old Style"/>
                <w:b/>
                <w:bCs/>
                <w:sz w:val="20"/>
                <w:szCs w:val="20"/>
              </w:rPr>
            </w:pPr>
            <w:r w:rsidRPr="004250BB">
              <w:rPr>
                <w:rFonts w:ascii="Bookman Old Style" w:hAnsi="Bookman Old Style"/>
                <w:b/>
                <w:bCs/>
                <w:sz w:val="20"/>
                <w:szCs w:val="20"/>
              </w:rPr>
              <w:t>CIDR</w:t>
            </w:r>
          </w:p>
        </w:tc>
        <w:tc>
          <w:tcPr>
            <w:tcW w:w="1362" w:type="dxa"/>
            <w:vAlign w:val="center"/>
            <w:hideMark/>
          </w:tcPr>
          <w:p w14:paraId="62E642A1" w14:textId="77777777" w:rsidR="00A817CF" w:rsidRPr="004250BB" w:rsidRDefault="00A817CF" w:rsidP="00A817CF">
            <w:pPr>
              <w:rPr>
                <w:rFonts w:ascii="Bookman Old Style" w:hAnsi="Bookman Old Style"/>
                <w:b/>
                <w:bCs/>
                <w:sz w:val="20"/>
                <w:szCs w:val="20"/>
              </w:rPr>
            </w:pPr>
            <w:r w:rsidRPr="004250BB">
              <w:rPr>
                <w:rFonts w:ascii="Bookman Old Style" w:hAnsi="Bookman Old Style"/>
                <w:b/>
                <w:bCs/>
                <w:sz w:val="20"/>
                <w:szCs w:val="20"/>
              </w:rPr>
              <w:t>IP Capacity</w:t>
            </w:r>
          </w:p>
        </w:tc>
      </w:tr>
      <w:tr w:rsidR="00A817CF" w:rsidRPr="004250BB" w14:paraId="0A54B647" w14:textId="77777777" w:rsidTr="00A817CF">
        <w:trPr>
          <w:trHeight w:val="237"/>
          <w:tblCellSpacing w:w="15" w:type="dxa"/>
        </w:trPr>
        <w:tc>
          <w:tcPr>
            <w:tcW w:w="1362" w:type="dxa"/>
            <w:vAlign w:val="center"/>
            <w:hideMark/>
          </w:tcPr>
          <w:p w14:paraId="5A419401"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VPC</w:t>
            </w:r>
          </w:p>
        </w:tc>
        <w:tc>
          <w:tcPr>
            <w:tcW w:w="3179" w:type="dxa"/>
            <w:vAlign w:val="center"/>
            <w:hideMark/>
          </w:tcPr>
          <w:p w14:paraId="20D7C062"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Enterprise Network</w:t>
            </w:r>
          </w:p>
        </w:tc>
        <w:tc>
          <w:tcPr>
            <w:tcW w:w="1979" w:type="dxa"/>
            <w:vAlign w:val="center"/>
            <w:hideMark/>
          </w:tcPr>
          <w:p w14:paraId="0FFC3729"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10.0.0.0/16</w:t>
            </w:r>
          </w:p>
        </w:tc>
        <w:tc>
          <w:tcPr>
            <w:tcW w:w="1362" w:type="dxa"/>
            <w:vAlign w:val="center"/>
            <w:hideMark/>
          </w:tcPr>
          <w:p w14:paraId="59DCE547"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65,536</w:t>
            </w:r>
          </w:p>
        </w:tc>
      </w:tr>
      <w:tr w:rsidR="00A817CF" w:rsidRPr="004250BB" w14:paraId="3921AB54" w14:textId="77777777" w:rsidTr="00A817CF">
        <w:trPr>
          <w:trHeight w:val="245"/>
          <w:tblCellSpacing w:w="15" w:type="dxa"/>
        </w:trPr>
        <w:tc>
          <w:tcPr>
            <w:tcW w:w="1362" w:type="dxa"/>
            <w:vAlign w:val="center"/>
            <w:hideMark/>
          </w:tcPr>
          <w:p w14:paraId="6EE18154"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Shared</w:t>
            </w:r>
          </w:p>
        </w:tc>
        <w:tc>
          <w:tcPr>
            <w:tcW w:w="3179" w:type="dxa"/>
            <w:vAlign w:val="center"/>
            <w:hideMark/>
          </w:tcPr>
          <w:p w14:paraId="5C2B74EA"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Large Internal Services</w:t>
            </w:r>
          </w:p>
        </w:tc>
        <w:tc>
          <w:tcPr>
            <w:tcW w:w="1979" w:type="dxa"/>
            <w:vAlign w:val="center"/>
            <w:hideMark/>
          </w:tcPr>
          <w:p w14:paraId="0A312986"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10.0.0.0/19</w:t>
            </w:r>
          </w:p>
        </w:tc>
        <w:tc>
          <w:tcPr>
            <w:tcW w:w="1362" w:type="dxa"/>
            <w:vAlign w:val="center"/>
            <w:hideMark/>
          </w:tcPr>
          <w:p w14:paraId="1B12BE77"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8,192</w:t>
            </w:r>
          </w:p>
        </w:tc>
      </w:tr>
      <w:tr w:rsidR="00A817CF" w:rsidRPr="004250BB" w14:paraId="62D7D4D4" w14:textId="77777777" w:rsidTr="00A817CF">
        <w:trPr>
          <w:trHeight w:val="245"/>
          <w:tblCellSpacing w:w="15" w:type="dxa"/>
        </w:trPr>
        <w:tc>
          <w:tcPr>
            <w:tcW w:w="1362" w:type="dxa"/>
            <w:vAlign w:val="center"/>
            <w:hideMark/>
          </w:tcPr>
          <w:p w14:paraId="5BB69606"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Platform</w:t>
            </w:r>
          </w:p>
        </w:tc>
        <w:tc>
          <w:tcPr>
            <w:tcW w:w="3179" w:type="dxa"/>
            <w:vAlign w:val="center"/>
            <w:hideMark/>
          </w:tcPr>
          <w:p w14:paraId="06A63C39"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Containers / Tools</w:t>
            </w:r>
          </w:p>
        </w:tc>
        <w:tc>
          <w:tcPr>
            <w:tcW w:w="1979" w:type="dxa"/>
            <w:vAlign w:val="center"/>
            <w:hideMark/>
          </w:tcPr>
          <w:p w14:paraId="32611A98"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10.0.32.0/20</w:t>
            </w:r>
          </w:p>
        </w:tc>
        <w:tc>
          <w:tcPr>
            <w:tcW w:w="1362" w:type="dxa"/>
            <w:vAlign w:val="center"/>
            <w:hideMark/>
          </w:tcPr>
          <w:p w14:paraId="5246026C"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4,096</w:t>
            </w:r>
          </w:p>
        </w:tc>
      </w:tr>
      <w:tr w:rsidR="00A817CF" w:rsidRPr="004250BB" w14:paraId="42F3726C" w14:textId="77777777" w:rsidTr="00A817CF">
        <w:trPr>
          <w:trHeight w:val="237"/>
          <w:tblCellSpacing w:w="15" w:type="dxa"/>
        </w:trPr>
        <w:tc>
          <w:tcPr>
            <w:tcW w:w="1362" w:type="dxa"/>
            <w:vAlign w:val="center"/>
            <w:hideMark/>
          </w:tcPr>
          <w:p w14:paraId="0D0CC2ED"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App</w:t>
            </w:r>
          </w:p>
        </w:tc>
        <w:tc>
          <w:tcPr>
            <w:tcW w:w="3179" w:type="dxa"/>
            <w:vAlign w:val="center"/>
            <w:hideMark/>
          </w:tcPr>
          <w:p w14:paraId="3D9EC5E1"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Application Tier</w:t>
            </w:r>
          </w:p>
        </w:tc>
        <w:tc>
          <w:tcPr>
            <w:tcW w:w="1979" w:type="dxa"/>
            <w:vAlign w:val="center"/>
            <w:hideMark/>
          </w:tcPr>
          <w:p w14:paraId="0F1A2308"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10.0.48.0/21</w:t>
            </w:r>
          </w:p>
        </w:tc>
        <w:tc>
          <w:tcPr>
            <w:tcW w:w="1362" w:type="dxa"/>
            <w:vAlign w:val="center"/>
            <w:hideMark/>
          </w:tcPr>
          <w:p w14:paraId="78BE98A9"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2,048</w:t>
            </w:r>
          </w:p>
        </w:tc>
      </w:tr>
      <w:tr w:rsidR="00A817CF" w:rsidRPr="004250BB" w14:paraId="6EBF9474" w14:textId="77777777" w:rsidTr="00A817CF">
        <w:trPr>
          <w:trHeight w:val="245"/>
          <w:tblCellSpacing w:w="15" w:type="dxa"/>
        </w:trPr>
        <w:tc>
          <w:tcPr>
            <w:tcW w:w="1362" w:type="dxa"/>
            <w:vAlign w:val="center"/>
            <w:hideMark/>
          </w:tcPr>
          <w:p w14:paraId="107969C9"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Web</w:t>
            </w:r>
          </w:p>
        </w:tc>
        <w:tc>
          <w:tcPr>
            <w:tcW w:w="3179" w:type="dxa"/>
            <w:vAlign w:val="center"/>
            <w:hideMark/>
          </w:tcPr>
          <w:p w14:paraId="1CDC019D"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Web Tier</w:t>
            </w:r>
          </w:p>
        </w:tc>
        <w:tc>
          <w:tcPr>
            <w:tcW w:w="1979" w:type="dxa"/>
            <w:vAlign w:val="center"/>
            <w:hideMark/>
          </w:tcPr>
          <w:p w14:paraId="3F36A35A"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10.0.56.0/22</w:t>
            </w:r>
          </w:p>
        </w:tc>
        <w:tc>
          <w:tcPr>
            <w:tcW w:w="1362" w:type="dxa"/>
            <w:vAlign w:val="center"/>
            <w:hideMark/>
          </w:tcPr>
          <w:p w14:paraId="2E2579D4"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1,024</w:t>
            </w:r>
          </w:p>
        </w:tc>
      </w:tr>
      <w:tr w:rsidR="00A817CF" w:rsidRPr="004250BB" w14:paraId="78F16268" w14:textId="77777777" w:rsidTr="00A817CF">
        <w:trPr>
          <w:trHeight w:val="245"/>
          <w:tblCellSpacing w:w="15" w:type="dxa"/>
        </w:trPr>
        <w:tc>
          <w:tcPr>
            <w:tcW w:w="1362" w:type="dxa"/>
            <w:vAlign w:val="center"/>
            <w:hideMark/>
          </w:tcPr>
          <w:p w14:paraId="46AF0932"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Edge</w:t>
            </w:r>
          </w:p>
        </w:tc>
        <w:tc>
          <w:tcPr>
            <w:tcW w:w="3179" w:type="dxa"/>
            <w:vAlign w:val="center"/>
            <w:hideMark/>
          </w:tcPr>
          <w:p w14:paraId="4400A219"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Ingress / Load Balancers</w:t>
            </w:r>
          </w:p>
        </w:tc>
        <w:tc>
          <w:tcPr>
            <w:tcW w:w="1979" w:type="dxa"/>
            <w:vAlign w:val="center"/>
            <w:hideMark/>
          </w:tcPr>
          <w:p w14:paraId="6757783D"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10.0.60.0/23</w:t>
            </w:r>
          </w:p>
        </w:tc>
        <w:tc>
          <w:tcPr>
            <w:tcW w:w="1362" w:type="dxa"/>
            <w:vAlign w:val="center"/>
            <w:hideMark/>
          </w:tcPr>
          <w:p w14:paraId="21ACB03A"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512</w:t>
            </w:r>
          </w:p>
        </w:tc>
      </w:tr>
      <w:tr w:rsidR="00A817CF" w:rsidRPr="004250BB" w14:paraId="673E743F" w14:textId="77777777" w:rsidTr="00A817CF">
        <w:trPr>
          <w:trHeight w:val="237"/>
          <w:tblCellSpacing w:w="15" w:type="dxa"/>
        </w:trPr>
        <w:tc>
          <w:tcPr>
            <w:tcW w:w="1362" w:type="dxa"/>
            <w:vAlign w:val="center"/>
            <w:hideMark/>
          </w:tcPr>
          <w:p w14:paraId="5F59189B"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Admin</w:t>
            </w:r>
          </w:p>
        </w:tc>
        <w:tc>
          <w:tcPr>
            <w:tcW w:w="3179" w:type="dxa"/>
            <w:vAlign w:val="center"/>
            <w:hideMark/>
          </w:tcPr>
          <w:p w14:paraId="7811D0A4"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Bastion / Operations</w:t>
            </w:r>
          </w:p>
        </w:tc>
        <w:tc>
          <w:tcPr>
            <w:tcW w:w="1979" w:type="dxa"/>
            <w:vAlign w:val="center"/>
            <w:hideMark/>
          </w:tcPr>
          <w:p w14:paraId="5E7E17B7"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10.0.62.0/24</w:t>
            </w:r>
          </w:p>
        </w:tc>
        <w:tc>
          <w:tcPr>
            <w:tcW w:w="1362" w:type="dxa"/>
            <w:vAlign w:val="center"/>
            <w:hideMark/>
          </w:tcPr>
          <w:p w14:paraId="2660B64D"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256</w:t>
            </w:r>
          </w:p>
        </w:tc>
      </w:tr>
    </w:tbl>
    <w:p w14:paraId="141FB82B" w14:textId="77777777" w:rsidR="006E5DB3" w:rsidRPr="004250BB" w:rsidRDefault="006E5DB3" w:rsidP="009F72AF">
      <w:pPr>
        <w:rPr>
          <w:rFonts w:ascii="Bookman Old Style" w:hAnsi="Bookman Old Style"/>
          <w:b/>
          <w:bCs/>
          <w:sz w:val="20"/>
          <w:szCs w:val="20"/>
        </w:rPr>
      </w:pPr>
    </w:p>
    <w:p w14:paraId="39650E20" w14:textId="3BB2785A" w:rsidR="00A817CF" w:rsidRPr="004250BB" w:rsidRDefault="00A817CF" w:rsidP="009F72AF">
      <w:pPr>
        <w:rPr>
          <w:rFonts w:ascii="Bookman Old Style" w:hAnsi="Bookman Old Style"/>
          <w:b/>
          <w:bCs/>
          <w:sz w:val="20"/>
          <w:szCs w:val="20"/>
        </w:rPr>
      </w:pPr>
      <w:r w:rsidRPr="004250BB">
        <w:rPr>
          <w:rFonts w:ascii="Bookman Old Style" w:hAnsi="Bookman Old Style"/>
          <w:b/>
          <w:bCs/>
          <w:sz w:val="20"/>
          <w:szCs w:val="20"/>
        </w:rPr>
        <w:t>2.</w:t>
      </w:r>
      <w:r w:rsidRPr="004250BB">
        <w:rPr>
          <w:rFonts w:ascii="Bookman Old Style" w:hAnsi="Bookman Old Style"/>
          <w:b/>
          <w:bCs/>
          <w:sz w:val="20"/>
          <w:szCs w:val="20"/>
        </w:rPr>
        <w:t>Route Table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2792"/>
        <w:gridCol w:w="3735"/>
      </w:tblGrid>
      <w:tr w:rsidR="00A817CF" w:rsidRPr="004250BB" w14:paraId="6400B2C9" w14:textId="77777777" w:rsidTr="00A817CF">
        <w:trPr>
          <w:tblHeader/>
          <w:tblCellSpacing w:w="15" w:type="dxa"/>
        </w:trPr>
        <w:tc>
          <w:tcPr>
            <w:tcW w:w="0" w:type="auto"/>
            <w:vAlign w:val="center"/>
            <w:hideMark/>
          </w:tcPr>
          <w:p w14:paraId="7B6344B0"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Route Table</w:t>
            </w:r>
          </w:p>
        </w:tc>
        <w:tc>
          <w:tcPr>
            <w:tcW w:w="0" w:type="auto"/>
            <w:vAlign w:val="center"/>
            <w:hideMark/>
          </w:tcPr>
          <w:p w14:paraId="2A4F0AB3"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Associated Subnets</w:t>
            </w:r>
          </w:p>
        </w:tc>
        <w:tc>
          <w:tcPr>
            <w:tcW w:w="0" w:type="auto"/>
            <w:vAlign w:val="center"/>
            <w:hideMark/>
          </w:tcPr>
          <w:p w14:paraId="355A4B1F"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Routes</w:t>
            </w:r>
          </w:p>
        </w:tc>
      </w:tr>
      <w:tr w:rsidR="00A817CF" w:rsidRPr="004250BB" w14:paraId="68CCEF34" w14:textId="77777777" w:rsidTr="00A817CF">
        <w:trPr>
          <w:tblCellSpacing w:w="15" w:type="dxa"/>
        </w:trPr>
        <w:tc>
          <w:tcPr>
            <w:tcW w:w="0" w:type="auto"/>
            <w:vAlign w:val="center"/>
            <w:hideMark/>
          </w:tcPr>
          <w:p w14:paraId="09D7B0A6"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Public-RT</w:t>
            </w:r>
          </w:p>
        </w:tc>
        <w:tc>
          <w:tcPr>
            <w:tcW w:w="0" w:type="auto"/>
            <w:vAlign w:val="center"/>
            <w:hideMark/>
          </w:tcPr>
          <w:p w14:paraId="32A08BCD"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Admin, Edge</w:t>
            </w:r>
          </w:p>
        </w:tc>
        <w:tc>
          <w:tcPr>
            <w:tcW w:w="0" w:type="auto"/>
            <w:vAlign w:val="center"/>
            <w:hideMark/>
          </w:tcPr>
          <w:p w14:paraId="541FF37D"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10.0.0.0/16 → local0.0.0.0/0 → IGW</w:t>
            </w:r>
          </w:p>
        </w:tc>
      </w:tr>
      <w:tr w:rsidR="00A817CF" w:rsidRPr="004250BB" w14:paraId="5126B761" w14:textId="77777777" w:rsidTr="00A817CF">
        <w:trPr>
          <w:tblCellSpacing w:w="15" w:type="dxa"/>
        </w:trPr>
        <w:tc>
          <w:tcPr>
            <w:tcW w:w="0" w:type="auto"/>
            <w:vAlign w:val="center"/>
            <w:hideMark/>
          </w:tcPr>
          <w:p w14:paraId="19019435"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Private-RT</w:t>
            </w:r>
          </w:p>
        </w:tc>
        <w:tc>
          <w:tcPr>
            <w:tcW w:w="0" w:type="auto"/>
            <w:vAlign w:val="center"/>
            <w:hideMark/>
          </w:tcPr>
          <w:p w14:paraId="6C9F6176"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Web, App, Platform, Shared</w:t>
            </w:r>
          </w:p>
        </w:tc>
        <w:tc>
          <w:tcPr>
            <w:tcW w:w="0" w:type="auto"/>
            <w:vAlign w:val="center"/>
            <w:hideMark/>
          </w:tcPr>
          <w:p w14:paraId="396ACC27"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10.0.0.0/16 → local</w:t>
            </w:r>
          </w:p>
        </w:tc>
      </w:tr>
    </w:tbl>
    <w:p w14:paraId="05D2D395" w14:textId="77777777" w:rsidR="00A817CF" w:rsidRPr="004250BB" w:rsidRDefault="00A817CF" w:rsidP="009F72AF">
      <w:pPr>
        <w:rPr>
          <w:rFonts w:ascii="Bookman Old Style" w:hAnsi="Bookman Old Style"/>
          <w:b/>
          <w:bCs/>
          <w:sz w:val="20"/>
          <w:szCs w:val="20"/>
        </w:rPr>
      </w:pPr>
    </w:p>
    <w:p w14:paraId="5678D0B3" w14:textId="3DE92EC9" w:rsidR="00A817CF" w:rsidRPr="004250BB" w:rsidRDefault="00A817CF" w:rsidP="009F72AF">
      <w:pPr>
        <w:rPr>
          <w:rFonts w:ascii="Bookman Old Style" w:hAnsi="Bookman Old Style"/>
          <w:b/>
          <w:bCs/>
          <w:sz w:val="20"/>
          <w:szCs w:val="20"/>
        </w:rPr>
      </w:pPr>
      <w:r w:rsidRPr="004250BB">
        <w:rPr>
          <w:rFonts w:ascii="Bookman Old Style" w:hAnsi="Bookman Old Style"/>
          <w:b/>
          <w:bCs/>
          <w:sz w:val="20"/>
          <w:szCs w:val="20"/>
        </w:rPr>
        <w:t>3.</w:t>
      </w:r>
      <w:r w:rsidRPr="004250BB">
        <w:rPr>
          <w:rFonts w:ascii="Bookman Old Style" w:hAnsi="Bookman Old Style"/>
          <w:b/>
          <w:bCs/>
          <w:sz w:val="20"/>
          <w:szCs w:val="20"/>
        </w:rPr>
        <w:t>Architecture Diagram</w:t>
      </w:r>
    </w:p>
    <w:p w14:paraId="1D9FCEE7" w14:textId="45909389" w:rsidR="00A817CF" w:rsidRPr="004250BB" w:rsidRDefault="00A817CF" w:rsidP="009F72AF">
      <w:pPr>
        <w:rPr>
          <w:rFonts w:ascii="Bookman Old Style" w:hAnsi="Bookman Old Style"/>
          <w:sz w:val="20"/>
          <w:szCs w:val="20"/>
        </w:rPr>
      </w:pPr>
      <w:r w:rsidRPr="004250BB">
        <w:rPr>
          <w:noProof/>
          <w:sz w:val="20"/>
          <w:szCs w:val="20"/>
        </w:rPr>
        <w:drawing>
          <wp:inline distT="0" distB="0" distL="0" distR="0" wp14:anchorId="5FA6521F" wp14:editId="7BD266C3">
            <wp:extent cx="2441275" cy="2789706"/>
            <wp:effectExtent l="0" t="0" r="0" b="0"/>
            <wp:docPr id="62875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50363" name=""/>
                    <pic:cNvPicPr/>
                  </pic:nvPicPr>
                  <pic:blipFill rotWithShape="1">
                    <a:blip r:embed="rId20"/>
                    <a:srcRect l="31206" t="31238" r="47452" b="25382"/>
                    <a:stretch>
                      <a:fillRect/>
                    </a:stretch>
                  </pic:blipFill>
                  <pic:spPr bwMode="auto">
                    <a:xfrm>
                      <a:off x="0" y="0"/>
                      <a:ext cx="2458113" cy="2808948"/>
                    </a:xfrm>
                    <a:prstGeom prst="rect">
                      <a:avLst/>
                    </a:prstGeom>
                    <a:ln>
                      <a:noFill/>
                    </a:ln>
                    <a:extLst>
                      <a:ext uri="{53640926-AAD7-44D8-BBD7-CCE9431645EC}">
                        <a14:shadowObscured xmlns:a14="http://schemas.microsoft.com/office/drawing/2010/main"/>
                      </a:ext>
                    </a:extLst>
                  </pic:spPr>
                </pic:pic>
              </a:graphicData>
            </a:graphic>
          </wp:inline>
        </w:drawing>
      </w:r>
    </w:p>
    <w:p w14:paraId="7706AE3D" w14:textId="080CBBF8" w:rsidR="00A817CF" w:rsidRPr="004250BB" w:rsidRDefault="00A817CF" w:rsidP="00A817CF">
      <w:pPr>
        <w:rPr>
          <w:rFonts w:ascii="Bookman Old Style" w:hAnsi="Bookman Old Style"/>
          <w:b/>
          <w:bCs/>
          <w:sz w:val="20"/>
          <w:szCs w:val="20"/>
        </w:rPr>
      </w:pPr>
      <w:r w:rsidRPr="004250BB">
        <w:rPr>
          <w:rFonts w:ascii="Bookman Old Style" w:hAnsi="Bookman Old Style"/>
          <w:b/>
          <w:bCs/>
          <w:sz w:val="20"/>
          <w:szCs w:val="20"/>
        </w:rPr>
        <w:lastRenderedPageBreak/>
        <w:t>4.</w:t>
      </w:r>
      <w:r w:rsidRPr="004250BB">
        <w:rPr>
          <w:rFonts w:ascii="Bookman Old Style" w:hAnsi="Bookman Old Style"/>
          <w:b/>
          <w:bCs/>
          <w:sz w:val="20"/>
          <w:szCs w:val="20"/>
        </w:rPr>
        <w:t>Traffic Flow Explanation</w:t>
      </w:r>
    </w:p>
    <w:p w14:paraId="56573FFD" w14:textId="77777777" w:rsidR="00A817CF" w:rsidRPr="004250BB" w:rsidRDefault="00A817CF" w:rsidP="00A817CF">
      <w:pPr>
        <w:numPr>
          <w:ilvl w:val="0"/>
          <w:numId w:val="15"/>
        </w:numPr>
        <w:rPr>
          <w:rFonts w:ascii="Bookman Old Style" w:hAnsi="Bookman Old Style"/>
          <w:sz w:val="20"/>
          <w:szCs w:val="20"/>
        </w:rPr>
      </w:pPr>
      <w:r w:rsidRPr="004250BB">
        <w:rPr>
          <w:rFonts w:ascii="Bookman Old Style" w:hAnsi="Bookman Old Style"/>
          <w:sz w:val="20"/>
          <w:szCs w:val="20"/>
        </w:rPr>
        <w:t>Inbound Internet Traffic reaches only Admin and Edge subnets through the Internet Gateway.</w:t>
      </w:r>
    </w:p>
    <w:p w14:paraId="6C3EA10D" w14:textId="77777777" w:rsidR="00A817CF" w:rsidRPr="004250BB" w:rsidRDefault="00A817CF" w:rsidP="00A817CF">
      <w:pPr>
        <w:numPr>
          <w:ilvl w:val="0"/>
          <w:numId w:val="15"/>
        </w:numPr>
        <w:rPr>
          <w:rFonts w:ascii="Bookman Old Style" w:hAnsi="Bookman Old Style"/>
          <w:sz w:val="20"/>
          <w:szCs w:val="20"/>
        </w:rPr>
      </w:pPr>
      <w:r w:rsidRPr="004250BB">
        <w:rPr>
          <w:rFonts w:ascii="Bookman Old Style" w:hAnsi="Bookman Old Style"/>
          <w:sz w:val="20"/>
          <w:szCs w:val="20"/>
        </w:rPr>
        <w:t>Outbound Internet Traffic is permitted only from public subnets via 0.0.0.0/0 → IGW.</w:t>
      </w:r>
    </w:p>
    <w:p w14:paraId="39B56F40" w14:textId="77777777" w:rsidR="00A817CF" w:rsidRPr="004250BB" w:rsidRDefault="00A817CF" w:rsidP="00A817CF">
      <w:pPr>
        <w:numPr>
          <w:ilvl w:val="0"/>
          <w:numId w:val="15"/>
        </w:numPr>
        <w:rPr>
          <w:rFonts w:ascii="Bookman Old Style" w:hAnsi="Bookman Old Style"/>
          <w:sz w:val="20"/>
          <w:szCs w:val="20"/>
        </w:rPr>
      </w:pPr>
      <w:r w:rsidRPr="004250BB">
        <w:rPr>
          <w:rFonts w:ascii="Bookman Old Style" w:hAnsi="Bookman Old Style"/>
          <w:sz w:val="20"/>
          <w:szCs w:val="20"/>
        </w:rPr>
        <w:t>Private Subnets have no internet route and remain isolated.</w:t>
      </w:r>
    </w:p>
    <w:p w14:paraId="0079CA16" w14:textId="77777777" w:rsidR="00A817CF" w:rsidRPr="004250BB" w:rsidRDefault="00A817CF" w:rsidP="00A817CF">
      <w:pPr>
        <w:numPr>
          <w:ilvl w:val="0"/>
          <w:numId w:val="15"/>
        </w:numPr>
        <w:rPr>
          <w:rFonts w:ascii="Bookman Old Style" w:hAnsi="Bookman Old Style"/>
          <w:sz w:val="20"/>
          <w:szCs w:val="20"/>
        </w:rPr>
      </w:pPr>
      <w:r w:rsidRPr="004250BB">
        <w:rPr>
          <w:rFonts w:ascii="Bookman Old Style" w:hAnsi="Bookman Old Style"/>
          <w:sz w:val="20"/>
          <w:szCs w:val="20"/>
        </w:rPr>
        <w:t>Inter-subnet Communication is enabled via the VPC local route (10.0.0.0/16).</w:t>
      </w:r>
    </w:p>
    <w:p w14:paraId="6533048D" w14:textId="77777777" w:rsidR="00A817CF" w:rsidRPr="004250BB" w:rsidRDefault="00A817CF" w:rsidP="00B92458">
      <w:pPr>
        <w:rPr>
          <w:rFonts w:ascii="Bookman Old Style" w:hAnsi="Bookman Old Style"/>
          <w:b/>
          <w:bCs/>
          <w:sz w:val="20"/>
          <w:szCs w:val="20"/>
        </w:rPr>
      </w:pPr>
    </w:p>
    <w:p w14:paraId="1F0ABB00" w14:textId="06353258" w:rsidR="00A817CF" w:rsidRPr="004250BB" w:rsidRDefault="00A817CF" w:rsidP="00B92458">
      <w:pPr>
        <w:rPr>
          <w:rFonts w:ascii="Bookman Old Style" w:hAnsi="Bookman Old Style"/>
          <w:b/>
          <w:bCs/>
          <w:sz w:val="20"/>
          <w:szCs w:val="20"/>
        </w:rPr>
      </w:pPr>
      <w:r w:rsidRPr="004250BB">
        <w:rPr>
          <w:rFonts w:ascii="Bookman Old Style" w:hAnsi="Bookman Old Style"/>
          <w:b/>
          <w:bCs/>
          <w:sz w:val="20"/>
          <w:szCs w:val="20"/>
        </w:rPr>
        <w:t>5.</w:t>
      </w:r>
      <w:r w:rsidRPr="004250BB">
        <w:rPr>
          <w:rFonts w:ascii="Bookman Old Style" w:hAnsi="Bookman Old Style"/>
          <w:b/>
          <w:bCs/>
          <w:sz w:val="20"/>
          <w:szCs w:val="20"/>
        </w:rPr>
        <w:t>Risk &amp; Failure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0"/>
        <w:gridCol w:w="5595"/>
      </w:tblGrid>
      <w:tr w:rsidR="00A817CF" w:rsidRPr="004250BB" w14:paraId="6B02C1FA" w14:textId="77777777" w:rsidTr="00A817CF">
        <w:trPr>
          <w:tblHeader/>
          <w:tblCellSpacing w:w="15" w:type="dxa"/>
        </w:trPr>
        <w:tc>
          <w:tcPr>
            <w:tcW w:w="2995" w:type="dxa"/>
            <w:vAlign w:val="center"/>
            <w:hideMark/>
          </w:tcPr>
          <w:p w14:paraId="455FD08E" w14:textId="77777777" w:rsidR="00A817CF" w:rsidRPr="004250BB" w:rsidRDefault="00A817CF" w:rsidP="00A817CF">
            <w:pPr>
              <w:rPr>
                <w:rFonts w:ascii="Bookman Old Style" w:hAnsi="Bookman Old Style"/>
                <w:b/>
                <w:bCs/>
                <w:sz w:val="20"/>
                <w:szCs w:val="20"/>
              </w:rPr>
            </w:pPr>
            <w:r w:rsidRPr="004250BB">
              <w:rPr>
                <w:rFonts w:ascii="Bookman Old Style" w:hAnsi="Bookman Old Style"/>
                <w:b/>
                <w:bCs/>
                <w:sz w:val="20"/>
                <w:szCs w:val="20"/>
              </w:rPr>
              <w:t>Scenario</w:t>
            </w:r>
          </w:p>
        </w:tc>
        <w:tc>
          <w:tcPr>
            <w:tcW w:w="5550" w:type="dxa"/>
            <w:vAlign w:val="center"/>
            <w:hideMark/>
          </w:tcPr>
          <w:p w14:paraId="07D0A97C" w14:textId="77777777" w:rsidR="00A817CF" w:rsidRPr="004250BB" w:rsidRDefault="00A817CF" w:rsidP="00A817CF">
            <w:pPr>
              <w:rPr>
                <w:rFonts w:ascii="Bookman Old Style" w:hAnsi="Bookman Old Style"/>
                <w:b/>
                <w:bCs/>
                <w:sz w:val="20"/>
                <w:szCs w:val="20"/>
              </w:rPr>
            </w:pPr>
            <w:r w:rsidRPr="004250BB">
              <w:rPr>
                <w:rFonts w:ascii="Bookman Old Style" w:hAnsi="Bookman Old Style"/>
                <w:b/>
                <w:bCs/>
                <w:sz w:val="20"/>
                <w:szCs w:val="20"/>
              </w:rPr>
              <w:t>Impact</w:t>
            </w:r>
          </w:p>
        </w:tc>
      </w:tr>
      <w:tr w:rsidR="00A817CF" w:rsidRPr="004250BB" w14:paraId="56A1B671" w14:textId="77777777" w:rsidTr="00A817CF">
        <w:trPr>
          <w:tblCellSpacing w:w="15" w:type="dxa"/>
        </w:trPr>
        <w:tc>
          <w:tcPr>
            <w:tcW w:w="2995" w:type="dxa"/>
            <w:vAlign w:val="center"/>
            <w:hideMark/>
          </w:tcPr>
          <w:p w14:paraId="63D87C0B"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IGW detached</w:t>
            </w:r>
          </w:p>
        </w:tc>
        <w:tc>
          <w:tcPr>
            <w:tcW w:w="5550" w:type="dxa"/>
            <w:vAlign w:val="center"/>
            <w:hideMark/>
          </w:tcPr>
          <w:p w14:paraId="031BA551"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All internet access stops; internal traffic unaffected</w:t>
            </w:r>
          </w:p>
        </w:tc>
      </w:tr>
      <w:tr w:rsidR="00A817CF" w:rsidRPr="004250BB" w14:paraId="05E5142B" w14:textId="77777777" w:rsidTr="00A817CF">
        <w:trPr>
          <w:tblCellSpacing w:w="15" w:type="dxa"/>
        </w:trPr>
        <w:tc>
          <w:tcPr>
            <w:tcW w:w="2995" w:type="dxa"/>
            <w:vAlign w:val="center"/>
            <w:hideMark/>
          </w:tcPr>
          <w:p w14:paraId="14E0F8BA"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Private subnet uses Public-RT</w:t>
            </w:r>
          </w:p>
        </w:tc>
        <w:tc>
          <w:tcPr>
            <w:tcW w:w="5550" w:type="dxa"/>
            <w:vAlign w:val="center"/>
            <w:hideMark/>
          </w:tcPr>
          <w:p w14:paraId="15B2C2BA"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Unintended internet exposure (security breach)</w:t>
            </w:r>
          </w:p>
        </w:tc>
      </w:tr>
      <w:tr w:rsidR="00A817CF" w:rsidRPr="004250BB" w14:paraId="700DA018" w14:textId="77777777" w:rsidTr="00A817CF">
        <w:trPr>
          <w:tblCellSpacing w:w="15" w:type="dxa"/>
        </w:trPr>
        <w:tc>
          <w:tcPr>
            <w:tcW w:w="2995" w:type="dxa"/>
            <w:vAlign w:val="center"/>
            <w:hideMark/>
          </w:tcPr>
          <w:p w14:paraId="40436ABF"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Incorrect CIDR alignment</w:t>
            </w:r>
          </w:p>
        </w:tc>
        <w:tc>
          <w:tcPr>
            <w:tcW w:w="5550" w:type="dxa"/>
            <w:vAlign w:val="center"/>
            <w:hideMark/>
          </w:tcPr>
          <w:p w14:paraId="7562F2E8"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Subnet overlap or AWS rejection</w:t>
            </w:r>
          </w:p>
        </w:tc>
      </w:tr>
      <w:tr w:rsidR="00A817CF" w:rsidRPr="004250BB" w14:paraId="4C03A6DA" w14:textId="77777777" w:rsidTr="00A817CF">
        <w:trPr>
          <w:tblCellSpacing w:w="15" w:type="dxa"/>
        </w:trPr>
        <w:tc>
          <w:tcPr>
            <w:tcW w:w="2995" w:type="dxa"/>
            <w:vAlign w:val="center"/>
            <w:hideMark/>
          </w:tcPr>
          <w:p w14:paraId="55C3B5A0"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IP exhaustion</w:t>
            </w:r>
          </w:p>
        </w:tc>
        <w:tc>
          <w:tcPr>
            <w:tcW w:w="5550" w:type="dxa"/>
            <w:vAlign w:val="center"/>
            <w:hideMark/>
          </w:tcPr>
          <w:p w14:paraId="501B8D2C" w14:textId="77777777" w:rsidR="00A817CF" w:rsidRPr="004250BB" w:rsidRDefault="00A817CF" w:rsidP="00A817CF">
            <w:pPr>
              <w:rPr>
                <w:rFonts w:ascii="Bookman Old Style" w:hAnsi="Bookman Old Style"/>
                <w:sz w:val="20"/>
                <w:szCs w:val="20"/>
              </w:rPr>
            </w:pPr>
            <w:r w:rsidRPr="004250BB">
              <w:rPr>
                <w:rFonts w:ascii="Bookman Old Style" w:hAnsi="Bookman Old Style"/>
                <w:sz w:val="20"/>
                <w:szCs w:val="20"/>
              </w:rPr>
              <w:t>Prevented by large VPC CIDR and reserved space</w:t>
            </w:r>
          </w:p>
        </w:tc>
      </w:tr>
    </w:tbl>
    <w:p w14:paraId="067A4D0E" w14:textId="77777777" w:rsidR="00A817CF" w:rsidRPr="004250BB" w:rsidRDefault="00A817CF" w:rsidP="00B92458">
      <w:pPr>
        <w:rPr>
          <w:rFonts w:ascii="Bookman Old Style" w:hAnsi="Bookman Old Style"/>
          <w:sz w:val="20"/>
          <w:szCs w:val="20"/>
        </w:rPr>
      </w:pPr>
    </w:p>
    <w:p w14:paraId="30B7252C" w14:textId="51BD45FE" w:rsidR="00B92458" w:rsidRPr="004250BB" w:rsidRDefault="00B92458" w:rsidP="00B92458">
      <w:pPr>
        <w:rPr>
          <w:rFonts w:ascii="Bookman Old Style" w:hAnsi="Bookman Old Style"/>
          <w:b/>
          <w:bCs/>
          <w:sz w:val="20"/>
          <w:szCs w:val="20"/>
        </w:rPr>
      </w:pPr>
      <w:r w:rsidRPr="004250BB">
        <w:rPr>
          <w:rFonts w:ascii="Bookman Old Style" w:hAnsi="Bookman Old Style"/>
          <w:b/>
          <w:bCs/>
          <w:sz w:val="20"/>
          <w:szCs w:val="20"/>
        </w:rPr>
        <w:t>Conclusion</w:t>
      </w:r>
    </w:p>
    <w:p w14:paraId="7D19D183" w14:textId="77777777" w:rsidR="00B92458" w:rsidRPr="004250BB" w:rsidRDefault="00B92458" w:rsidP="00B92458">
      <w:pPr>
        <w:rPr>
          <w:rFonts w:ascii="Bookman Old Style" w:hAnsi="Bookman Old Style"/>
          <w:sz w:val="20"/>
          <w:szCs w:val="20"/>
        </w:rPr>
      </w:pPr>
      <w:r w:rsidRPr="004250BB">
        <w:rPr>
          <w:rFonts w:ascii="Bookman Old Style" w:hAnsi="Bookman Old Style"/>
          <w:sz w:val="20"/>
          <w:szCs w:val="20"/>
        </w:rPr>
        <w:t>This AWS VPC design provides a secure, scalable, and production-ready network foundation built using enterprise CIDR planning and routing best practices. By clearly separating public and private subnets and controlling internet access through dedicated route tables, the architecture ensures strong security, predictable traffic flow, and auditability. The reserved address space supports future expansion without redesign, making this solution suitable for long-term, real-world enterprise cloud deployments.</w:t>
      </w:r>
    </w:p>
    <w:p w14:paraId="4A3C62FE" w14:textId="1CB009D7" w:rsidR="006E5DB3" w:rsidRPr="004250BB" w:rsidRDefault="006E5DB3" w:rsidP="006E5DB3">
      <w:pPr>
        <w:rPr>
          <w:rFonts w:ascii="Bookman Old Style" w:hAnsi="Bookman Old Style"/>
          <w:b/>
          <w:bCs/>
          <w:sz w:val="20"/>
          <w:szCs w:val="20"/>
        </w:rPr>
      </w:pPr>
    </w:p>
    <w:p w14:paraId="6A4A7F74" w14:textId="77777777" w:rsidR="006E5DB3" w:rsidRPr="004250BB" w:rsidRDefault="006E5DB3" w:rsidP="006E5DB3">
      <w:pPr>
        <w:rPr>
          <w:rFonts w:ascii="Bookman Old Style" w:hAnsi="Bookman Old Style"/>
          <w:b/>
          <w:bCs/>
          <w:sz w:val="20"/>
          <w:szCs w:val="20"/>
        </w:rPr>
      </w:pPr>
    </w:p>
    <w:p w14:paraId="2A585084" w14:textId="77777777" w:rsidR="006E5DB3" w:rsidRPr="004250BB" w:rsidRDefault="006E5DB3" w:rsidP="006E5DB3">
      <w:pPr>
        <w:rPr>
          <w:rFonts w:ascii="Bookman Old Style" w:hAnsi="Bookman Old Style"/>
          <w:b/>
          <w:bCs/>
          <w:sz w:val="20"/>
          <w:szCs w:val="20"/>
        </w:rPr>
      </w:pPr>
    </w:p>
    <w:p w14:paraId="588800C7" w14:textId="77777777" w:rsidR="00AC65E5" w:rsidRPr="004250BB" w:rsidRDefault="00AC65E5" w:rsidP="006E5DB3">
      <w:pPr>
        <w:rPr>
          <w:rFonts w:ascii="Bookman Old Style" w:hAnsi="Bookman Old Style"/>
          <w:b/>
          <w:bCs/>
          <w:sz w:val="20"/>
          <w:szCs w:val="20"/>
        </w:rPr>
      </w:pPr>
    </w:p>
    <w:p w14:paraId="3E6E91A6" w14:textId="64575549" w:rsidR="00AC65E5" w:rsidRPr="004250BB" w:rsidRDefault="00AC65E5" w:rsidP="006E5DB3">
      <w:pPr>
        <w:rPr>
          <w:rFonts w:ascii="Bookman Old Style" w:hAnsi="Bookman Old Style"/>
          <w:b/>
          <w:bCs/>
          <w:sz w:val="20"/>
          <w:szCs w:val="20"/>
        </w:rPr>
      </w:pPr>
    </w:p>
    <w:p w14:paraId="1326F432" w14:textId="77777777" w:rsidR="00AC65E5" w:rsidRPr="004250BB" w:rsidRDefault="00AC65E5" w:rsidP="006E5DB3">
      <w:pPr>
        <w:rPr>
          <w:rFonts w:ascii="Bookman Old Style" w:hAnsi="Bookman Old Style"/>
          <w:b/>
          <w:bCs/>
          <w:sz w:val="20"/>
          <w:szCs w:val="20"/>
        </w:rPr>
      </w:pPr>
    </w:p>
    <w:p w14:paraId="4804EB8D" w14:textId="77777777" w:rsidR="00AC65E5" w:rsidRPr="004250BB" w:rsidRDefault="00AC65E5" w:rsidP="006E5DB3">
      <w:pPr>
        <w:rPr>
          <w:rFonts w:ascii="Bookman Old Style" w:hAnsi="Bookman Old Style"/>
          <w:b/>
          <w:bCs/>
          <w:sz w:val="20"/>
          <w:szCs w:val="20"/>
        </w:rPr>
      </w:pPr>
    </w:p>
    <w:p w14:paraId="0646AF7E" w14:textId="4D0593C7" w:rsidR="00AC65E5" w:rsidRPr="004250BB" w:rsidRDefault="00AC65E5" w:rsidP="006E5DB3">
      <w:pPr>
        <w:rPr>
          <w:rFonts w:ascii="Bookman Old Style" w:hAnsi="Bookman Old Style"/>
          <w:b/>
          <w:bCs/>
          <w:sz w:val="20"/>
          <w:szCs w:val="20"/>
        </w:rPr>
      </w:pPr>
    </w:p>
    <w:p w14:paraId="73D3A34A" w14:textId="77777777" w:rsidR="00F2226B" w:rsidRPr="004250BB" w:rsidRDefault="00F2226B" w:rsidP="006E5DB3">
      <w:pPr>
        <w:rPr>
          <w:rFonts w:ascii="Bookman Old Style" w:hAnsi="Bookman Old Style"/>
          <w:b/>
          <w:bCs/>
          <w:sz w:val="20"/>
          <w:szCs w:val="20"/>
        </w:rPr>
      </w:pPr>
    </w:p>
    <w:sectPr w:rsidR="00F2226B" w:rsidRPr="00425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7D5B"/>
    <w:multiLevelType w:val="multilevel"/>
    <w:tmpl w:val="CC1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5689"/>
    <w:multiLevelType w:val="multilevel"/>
    <w:tmpl w:val="20B2C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582"/>
    <w:multiLevelType w:val="multilevel"/>
    <w:tmpl w:val="E47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04664"/>
    <w:multiLevelType w:val="multilevel"/>
    <w:tmpl w:val="5C28D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5C0E"/>
    <w:multiLevelType w:val="multilevel"/>
    <w:tmpl w:val="ACF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00F12"/>
    <w:multiLevelType w:val="multilevel"/>
    <w:tmpl w:val="BB6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A60EC"/>
    <w:multiLevelType w:val="multilevel"/>
    <w:tmpl w:val="2D4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1489E"/>
    <w:multiLevelType w:val="multilevel"/>
    <w:tmpl w:val="45C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101D1"/>
    <w:multiLevelType w:val="multilevel"/>
    <w:tmpl w:val="D56E8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D5D3F45"/>
    <w:multiLevelType w:val="multilevel"/>
    <w:tmpl w:val="118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A1A4D"/>
    <w:multiLevelType w:val="multilevel"/>
    <w:tmpl w:val="816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F7276"/>
    <w:multiLevelType w:val="multilevel"/>
    <w:tmpl w:val="C8B2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9745E"/>
    <w:multiLevelType w:val="multilevel"/>
    <w:tmpl w:val="FA4E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644EB"/>
    <w:multiLevelType w:val="multilevel"/>
    <w:tmpl w:val="55B09B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9796CAA"/>
    <w:multiLevelType w:val="multilevel"/>
    <w:tmpl w:val="F65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168794">
    <w:abstractNumId w:val="10"/>
  </w:num>
  <w:num w:numId="2" w16cid:durableId="1705053774">
    <w:abstractNumId w:val="8"/>
  </w:num>
  <w:num w:numId="3" w16cid:durableId="352923631">
    <w:abstractNumId w:val="13"/>
  </w:num>
  <w:num w:numId="4" w16cid:durableId="1470710843">
    <w:abstractNumId w:val="14"/>
  </w:num>
  <w:num w:numId="5" w16cid:durableId="652415442">
    <w:abstractNumId w:val="4"/>
  </w:num>
  <w:num w:numId="6" w16cid:durableId="1486583651">
    <w:abstractNumId w:val="5"/>
  </w:num>
  <w:num w:numId="7" w16cid:durableId="1988896244">
    <w:abstractNumId w:val="0"/>
  </w:num>
  <w:num w:numId="8" w16cid:durableId="993754749">
    <w:abstractNumId w:val="1"/>
  </w:num>
  <w:num w:numId="9" w16cid:durableId="982927295">
    <w:abstractNumId w:val="12"/>
  </w:num>
  <w:num w:numId="10" w16cid:durableId="179666046">
    <w:abstractNumId w:val="3"/>
  </w:num>
  <w:num w:numId="11" w16cid:durableId="602424139">
    <w:abstractNumId w:val="9"/>
  </w:num>
  <w:num w:numId="12" w16cid:durableId="1829132698">
    <w:abstractNumId w:val="11"/>
  </w:num>
  <w:num w:numId="13" w16cid:durableId="1508670929">
    <w:abstractNumId w:val="6"/>
  </w:num>
  <w:num w:numId="14" w16cid:durableId="1886526596">
    <w:abstractNumId w:val="2"/>
  </w:num>
  <w:num w:numId="15" w16cid:durableId="17825306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ED"/>
    <w:rsid w:val="00003840"/>
    <w:rsid w:val="00046F78"/>
    <w:rsid w:val="00052603"/>
    <w:rsid w:val="000A0891"/>
    <w:rsid w:val="00117186"/>
    <w:rsid w:val="00156B57"/>
    <w:rsid w:val="001C3306"/>
    <w:rsid w:val="001D4404"/>
    <w:rsid w:val="002249AE"/>
    <w:rsid w:val="00257A97"/>
    <w:rsid w:val="002D575C"/>
    <w:rsid w:val="002D7248"/>
    <w:rsid w:val="002D7539"/>
    <w:rsid w:val="00304D0A"/>
    <w:rsid w:val="0031709F"/>
    <w:rsid w:val="004250BB"/>
    <w:rsid w:val="00461F35"/>
    <w:rsid w:val="004C02ED"/>
    <w:rsid w:val="00521F6A"/>
    <w:rsid w:val="006D7C3F"/>
    <w:rsid w:val="006E5DB3"/>
    <w:rsid w:val="00750273"/>
    <w:rsid w:val="007A0C25"/>
    <w:rsid w:val="007D1FB2"/>
    <w:rsid w:val="009C0AF6"/>
    <w:rsid w:val="009C4CA6"/>
    <w:rsid w:val="009E13B4"/>
    <w:rsid w:val="009F72AF"/>
    <w:rsid w:val="00A12EC9"/>
    <w:rsid w:val="00A817CF"/>
    <w:rsid w:val="00AC65E5"/>
    <w:rsid w:val="00B11965"/>
    <w:rsid w:val="00B51146"/>
    <w:rsid w:val="00B92458"/>
    <w:rsid w:val="00C16552"/>
    <w:rsid w:val="00D1197C"/>
    <w:rsid w:val="00DF504E"/>
    <w:rsid w:val="00E028BA"/>
    <w:rsid w:val="00E51863"/>
    <w:rsid w:val="00F2226B"/>
    <w:rsid w:val="00F40503"/>
    <w:rsid w:val="00F61AB6"/>
    <w:rsid w:val="00F901FE"/>
    <w:rsid w:val="00FA436F"/>
    <w:rsid w:val="00FD40D9"/>
    <w:rsid w:val="00FF7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B8D8"/>
  <w15:chartTrackingRefBased/>
  <w15:docId w15:val="{D5C4DC7B-814A-4D18-B57E-FDA66A9A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0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0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0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0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2ED"/>
    <w:rPr>
      <w:rFonts w:eastAsiaTheme="majorEastAsia" w:cstheme="majorBidi"/>
      <w:color w:val="272727" w:themeColor="text1" w:themeTint="D8"/>
    </w:rPr>
  </w:style>
  <w:style w:type="paragraph" w:styleId="Title">
    <w:name w:val="Title"/>
    <w:basedOn w:val="Normal"/>
    <w:next w:val="Normal"/>
    <w:link w:val="TitleChar"/>
    <w:uiPriority w:val="10"/>
    <w:qFormat/>
    <w:rsid w:val="004C0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2ED"/>
    <w:pPr>
      <w:spacing w:before="160"/>
      <w:jc w:val="center"/>
    </w:pPr>
    <w:rPr>
      <w:i/>
      <w:iCs/>
      <w:color w:val="404040" w:themeColor="text1" w:themeTint="BF"/>
    </w:rPr>
  </w:style>
  <w:style w:type="character" w:customStyle="1" w:styleId="QuoteChar">
    <w:name w:val="Quote Char"/>
    <w:basedOn w:val="DefaultParagraphFont"/>
    <w:link w:val="Quote"/>
    <w:uiPriority w:val="29"/>
    <w:rsid w:val="004C02ED"/>
    <w:rPr>
      <w:i/>
      <w:iCs/>
      <w:color w:val="404040" w:themeColor="text1" w:themeTint="BF"/>
    </w:rPr>
  </w:style>
  <w:style w:type="paragraph" w:styleId="ListParagraph">
    <w:name w:val="List Paragraph"/>
    <w:basedOn w:val="Normal"/>
    <w:uiPriority w:val="34"/>
    <w:qFormat/>
    <w:rsid w:val="004C02ED"/>
    <w:pPr>
      <w:ind w:left="720"/>
      <w:contextualSpacing/>
    </w:pPr>
  </w:style>
  <w:style w:type="character" w:styleId="IntenseEmphasis">
    <w:name w:val="Intense Emphasis"/>
    <w:basedOn w:val="DefaultParagraphFont"/>
    <w:uiPriority w:val="21"/>
    <w:qFormat/>
    <w:rsid w:val="004C02ED"/>
    <w:rPr>
      <w:i/>
      <w:iCs/>
      <w:color w:val="2F5496" w:themeColor="accent1" w:themeShade="BF"/>
    </w:rPr>
  </w:style>
  <w:style w:type="paragraph" w:styleId="IntenseQuote">
    <w:name w:val="Intense Quote"/>
    <w:basedOn w:val="Normal"/>
    <w:next w:val="Normal"/>
    <w:link w:val="IntenseQuoteChar"/>
    <w:uiPriority w:val="30"/>
    <w:qFormat/>
    <w:rsid w:val="004C0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2ED"/>
    <w:rPr>
      <w:i/>
      <w:iCs/>
      <w:color w:val="2F5496" w:themeColor="accent1" w:themeShade="BF"/>
    </w:rPr>
  </w:style>
  <w:style w:type="character" w:styleId="IntenseReference">
    <w:name w:val="Intense Reference"/>
    <w:basedOn w:val="DefaultParagraphFont"/>
    <w:uiPriority w:val="32"/>
    <w:qFormat/>
    <w:rsid w:val="004C02ED"/>
    <w:rPr>
      <w:b/>
      <w:bCs/>
      <w:smallCaps/>
      <w:color w:val="2F5496" w:themeColor="accent1" w:themeShade="BF"/>
      <w:spacing w:val="5"/>
    </w:rPr>
  </w:style>
  <w:style w:type="character" w:styleId="HTMLCode">
    <w:name w:val="HTML Code"/>
    <w:basedOn w:val="DefaultParagraphFont"/>
    <w:uiPriority w:val="99"/>
    <w:semiHidden/>
    <w:unhideWhenUsed/>
    <w:rsid w:val="000038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Sambasiva Rao</dc:creator>
  <cp:keywords/>
  <dc:description/>
  <cp:lastModifiedBy>Ganesh Sambasiva Rao</cp:lastModifiedBy>
  <cp:revision>5</cp:revision>
  <dcterms:created xsi:type="dcterms:W3CDTF">2026-01-28T11:48:00Z</dcterms:created>
  <dcterms:modified xsi:type="dcterms:W3CDTF">2026-01-28T12:21:00Z</dcterms:modified>
</cp:coreProperties>
</file>