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à choix multiple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Sélectionne les capitales de France et d’Italie.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A : La Seine. RELU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B : Le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Lyon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Paris, B. Rome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sélectionné : Paris est la capitale française. RELU Caramel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non sélectionné : Pense à la capitale française.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non sélectionné : Pense à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 — Feedback si sélectionné : Lyon est une ville française, mais pas sa capitale.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2026-09-11T18:41:38.880Z</dcterms:created>
  <dcterms:modified xsi:type="dcterms:W3CDTF">2026-09-11T18:41:38.880Z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