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Monarchie absolue RELU</w:t>
      </w:r>
    </w:p>
    <w:p>
      <w:pPr>
        <w:spacing w:after="120" w:before="120"/>
      </w:pPr>
      <w:r>
        <w:rPr>
          <w:sz w:val="24"/>
          <w:szCs w:val="24"/>
        </w:rPr>
        <w:t xml:space="preserve">RELU Sucrerie : le roi détient les pouvoirs.</w:t>
      </w:r>
    </w:p>
    <w:p>
      <w:pPr>
        <w:pStyle w:val="Heading2"/>
        <w:spacing w:after="120" w:before="240"/>
      </w:pPr>
      <w:r>
        <w:t xml:space="preserve">États généraux</w:t>
      </w:r>
    </w:p>
    <w:p>
      <w:pPr>
        <w:spacing w:after="120" w:before="120"/>
      </w:pPr>
      <w:r>
        <w:rPr>
          <w:sz w:val="24"/>
          <w:szCs w:val="24"/>
        </w:rPr>
        <w:t xml:space="preserve">Assemblée exceptionnelle convoquée par le roi, réunissant les représentants des </w:t>
      </w:r>
      <w:r>
        <w:rPr>
          <w:b/>
          <w:bCs/>
          <w:sz w:val="24"/>
          <w:szCs w:val="24"/>
        </w:rPr>
        <w:t xml:space="preserve">trois ordres</w:t>
      </w:r>
      <w:r>
        <w:rPr>
          <w:sz w:val="24"/>
          <w:szCs w:val="24"/>
        </w:rPr>
        <w:t xml:space="preserve"> du royaume : le Clergé, la Noblesse et le Tiers-État. En 1789, ils sont convoqués pour résoudre la grave crise financière de l'État.</w:t>
      </w:r>
    </w:p>
    <w:p>
      <w:pPr>
        <w:pStyle w:val="Heading2"/>
        <w:spacing w:after="120" w:before="240"/>
      </w:pPr>
      <w:r>
        <w:t xml:space="preserve">Souveraineté nationale</w:t>
      </w:r>
    </w:p>
    <w:p>
      <w:pPr>
        <w:spacing w:after="120" w:before="120"/>
      </w:pPr>
      <w:r>
        <w:rPr>
          <w:sz w:val="24"/>
          <w:szCs w:val="24"/>
        </w:rPr>
        <w:t xml:space="preserve">Principe selon lequel le pouvoir politique appartient à la </w:t>
      </w:r>
      <w:r>
        <w:rPr>
          <w:b/>
          <w:bCs/>
          <w:sz w:val="24"/>
          <w:szCs w:val="24"/>
        </w:rPr>
        <w:t xml:space="preserve">Nation</w:t>
      </w:r>
      <w:r>
        <w:rPr>
          <w:sz w:val="24"/>
          <w:szCs w:val="24"/>
        </w:rPr>
        <w:t xml:space="preserve"> (l'ensemble des citoyens) et non plus à une seule personne (le roi). Ce principe est affirmé dans la Déclaration des Droits de l'Homme et du Citoyen.</w:t>
      </w:r>
    </w:p>
    <w:p>
      <w:pPr>
        <w:pStyle w:val="Heading2"/>
        <w:spacing w:after="120" w:before="240"/>
      </w:pPr>
      <w:r>
        <w:t xml:space="preserve">Constitution</w:t>
      </w:r>
    </w:p>
    <w:p>
      <w:pPr>
        <w:spacing w:after="120" w:before="120"/>
      </w:pPr>
      <w:r>
        <w:rPr>
          <w:sz w:val="24"/>
          <w:szCs w:val="24"/>
        </w:rPr>
        <w:t xml:space="preserve">Texte de loi fondamental qui définit l'organisation des pouvoirs (qui commande ? comment ?) et les droits des citoyens dans un État. La première Constitution française est adoptée en </w:t>
      </w:r>
      <w:r>
        <w:rPr>
          <w:b/>
          <w:bCs/>
          <w:sz w:val="24"/>
          <w:szCs w:val="24"/>
        </w:rPr>
        <w:t xml:space="preserve">1791</w:t>
      </w:r>
      <w:r>
        <w:rPr>
          <w:sz w:val="24"/>
          <w:szCs w:val="24"/>
        </w:rPr>
        <w:t xml:space="preserve">.</w:t>
      </w:r>
    </w:p>
    <w:p>
      <w:pPr>
        <w:pStyle w:val="Heading2"/>
        <w:spacing w:after="120" w:before="240"/>
      </w:pPr>
      <w:r>
        <w:t xml:space="preserve">République</w:t>
      </w:r>
    </w:p>
    <w:p>
      <w:pPr>
        <w:spacing w:after="120" w:before="120"/>
      </w:pPr>
      <w:r>
        <w:rPr>
          <w:sz w:val="24"/>
          <w:szCs w:val="24"/>
        </w:rPr>
        <w:t xml:space="preserve">Régime politique dans lequel le pouvoir n'est pas héréditaire. En France, la </w:t>
      </w:r>
      <w:r>
        <w:rPr>
          <w:b/>
          <w:bCs/>
          <w:sz w:val="24"/>
          <w:szCs w:val="24"/>
        </w:rPr>
        <w:t xml:space="preserve">Ière République</w:t>
      </w:r>
      <w:r>
        <w:rPr>
          <w:sz w:val="24"/>
          <w:szCs w:val="24"/>
        </w:rPr>
        <w:t xml:space="preserve"> est proclamée le 22 septembre 1792 après la chute de la monarchie.</w:t>
      </w:r>
    </w:p>
    <w:p>
      <w:pPr>
        <w:pStyle w:val="Heading2"/>
        <w:spacing w:after="120" w:before="240"/>
      </w:pPr>
      <w:r>
        <w:t xml:space="preserve">Terreur</w:t>
      </w:r>
    </w:p>
    <w:p>
      <w:pPr>
        <w:spacing w:after="120" w:before="120"/>
      </w:pPr>
      <w:r>
        <w:rPr>
          <w:sz w:val="24"/>
          <w:szCs w:val="24"/>
        </w:rPr>
        <w:t xml:space="preserve">Période de la Révolution (1793-1794) marquée par une répression brutale. Sous la direction de </w:t>
      </w:r>
      <w:r>
        <w:rPr>
          <w:b/>
          <w:bCs/>
          <w:sz w:val="24"/>
          <w:szCs w:val="24"/>
        </w:rPr>
        <w:t xml:space="preserve">Robespierre</w:t>
      </w:r>
      <w:r>
        <w:rPr>
          <w:sz w:val="24"/>
          <w:szCs w:val="24"/>
        </w:rPr>
        <w:t xml:space="preserve">, le gouvernement suspend les libertés individuelles pour combattre les ennemis de la Révolution, qu'ils soient à l'intérieur ou aux frontières.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2026-09-11T20:24:40.839Z</dcterms:created>
  <dcterms:modified xsi:type="dcterms:W3CDTF">2026-09-11T20:24:40.840Z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