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Comparer deux représentations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Observer puis répondre</w:t>
      </w:r>
    </w:p>
    <w:p>
      <w:pPr>
        <w:spacing w:after="120" w:before="120"/>
      </w:pPr>
      <w:r>
        <w:rPr>
          <w:sz w:val="24"/>
          <w:szCs w:val="24"/>
        </w:rPr>
        <w:t xml:space="preserve">Drapeau observé dans la première colonne.</w:t>
      </w:r>
    </w:p>
    <w:p>
      <w:pPr>
        <w:spacing w:after="60" w:before="120"/>
        <w:jc w:val="center"/>
      </w:pPr>
      <w:r>
        <w:drawing>
          <wp:inline distT="0" distB="0" distL="0" distR="0">
            <wp:extent cx="2880360" cy="19201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9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Drapeau tricolore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Associe le pays et sa capitale.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Recto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Verso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France
Pense à la Seine.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Paris, en France.
Capitale française.</w:t>
            </w:r>
          </w:p>
        </w:tc>
      </w:tr>
    </w:tbl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Repère le pays.</w:t>
      </w:r>
    </w:p>
    <w:p>
      <w:pPr>
        <w:pStyle w:val="Heading3"/>
        <w:spacing w:after="120" w:before="240"/>
      </w:pPr>
      <w:r>
        <w:t xml:space="preserve">Affirmation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: Observe les trois couleurs.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 est en France.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Paris est en Italie.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2 — Bilan</w:t>
      </w:r>
    </w:p>
    <w:p>
      <w:pPr>
        <w:spacing w:after="120" w:before="120"/>
      </w:pPr>
      <w:r>
        <w:rPr>
          <w:sz w:val="24"/>
          <w:szCs w:val="24"/>
        </w:rPr>
        <w:t xml:space="preserve">Explique ton choix.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Observer puis répondre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Les cartes de dialogue sont un outil de révision sans notation.</w:t>
      </w:r>
    </w:p>
    <w:p>
      <w:pPr>
        <w:spacing w:after="200" w:before="200"/>
      </w:pPr>
    </w:p>
    <w:p>
      <w:pPr>
        <w:pStyle w:val="Heading3"/>
        <w:spacing w:after="120" w:before="240"/>
      </w:pPr>
      <w:r>
        <w:t xml:space="preserve">Exercice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Affirmation 1 : A. Paris est en France.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20f479239ec5c76ef78e8792b166ce9f1c2c9e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2026-09-11T13:17:12.303Z</dcterms:created>
  <dcterms:modified xsi:type="dcterms:W3CDTF">2026-09-11T13:17:12.304Z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