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Capitales RELU</w:t>
      </w:r>
    </w:p>
    <w:p>
      <w:pPr>
        <w:pStyle w:val="Heading2"/>
        <w:spacing w:after="120" w:before="240"/>
      </w:pPr>
      <w:r>
        <w:t xml:space="preserve">Avant de commencer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: réponds aux questions sur les capitales.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France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Italie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Rome est la capitale de l’Italie.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2026-09-11T20:39:08.683Z</dcterms:created>
  <dcterms:modified xsi:type="dcterms:W3CDTF">2026-09-11T20:39:08.683Z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