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la condition nécessaire pour que </w:t>
      </w:r>
      <m:oMath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soit définie dans l'ensemble des nombres réels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Il faut que </w:t>
      </w:r>
      <m:oMath>
        <m:r>
          <m:t>x</m:t>
        </m:r>
      </m:oMath>
      <w:r>
        <w:rPr>
          <w:sz w:val="24"/>
          <w:szCs w:val="24"/>
        </w:rPr>
        <w:t xml:space="preserve"> soit un entier positif.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Il faut que </w:t>
      </w:r>
      <m:oMath>
        <m:r>
          <m:t>x</m:t>
        </m:r>
        <m:r>
          <m:t>≥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Il faut que </w:t>
      </w:r>
      <m:oMath>
        <m:r>
          <m:t>x</m:t>
        </m:r>
      </m:oMath>
      <w:r>
        <w:rPr>
          <w:sz w:val="24"/>
          <w:szCs w:val="24"/>
        </w:rPr>
        <w:t xml:space="preserve"> soit un nombre décimal.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Il faut que </w:t>
      </w:r>
      <m:oMath>
        <m:r>
          <m:t>x</m:t>
        </m:r>
        <m:r>
          <m:t>≠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l'image de </w:t>
      </w:r>
      <m:oMath>
        <m:r>
          <m:t>16</m:t>
        </m:r>
      </m:oMath>
      <w:r>
        <w:rPr>
          <w:b/>
          <w:bCs/>
          <w:sz w:val="26"/>
          <w:szCs w:val="26"/>
        </w:rPr>
        <w:t xml:space="preserve"> par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-4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8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256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Ensemble de définition d'une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 est l'ensemble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6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</w:t>
      </w:r>
      <m:oMath>
        <m:r>
          <m:t>]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]</m:t>
        </m:r>
      </m:oMath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[</m:t>
        </m:r>
      </m:oMath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Il faut que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color w:val="008000"/>
          <w:sz w:val="24"/>
          <w:szCs w:val="24"/>
        </w:rPr>
        <w:t xml:space="preserve">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La racine carrée est définie pour un nombre positif ou nul. RELU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4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2026-09-11T20:50:33.859Z</dcterms:created>
  <dcterms:modified xsi:type="dcterms:W3CDTF">2026-09-11T20:50:33.859Z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