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Vérifications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diapositives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1 — MultipleChoice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2 — TrueFalse</w:t>
      </w: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3 — FillInTheBlanks</w:t>
      </w:r>
    </w:p>
    <w:p>
      <w:pPr>
        <w:pStyle w:val="Heading3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4 — MarkTheWords</w:t>
      </w:r>
    </w:p>
    <w:p>
      <w:pPr>
        <w:pStyle w:val="Heading3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2026-09-11T14:45:37.810Z</dcterms:created>
  <dcterms:modified xsi:type="dcterms:W3CDTF">2026-09-11T14:45:37.810Z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