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9" w:lineRule="auto"/>
        <w:jc w:val="center"/>
      </w:pPr>
      <w:r>
        <w:rPr>
          <w:rFonts w:ascii="STHeiti" w:hAnsi="STHeiti" w:eastAsia="STHeiti"/>
          <w:b/>
          <w:color w:val="1F4E79"/>
          <w:sz w:val="54"/>
        </w:rPr>
        <w:t>答题格式 · 一眼对照</w:t>
      </w:r>
    </w:p>
    <w:p>
      <w:pPr>
        <w:spacing w:after="160" w:before="0" w:line="269" w:lineRule="auto"/>
        <w:jc w:val="center"/>
      </w:pPr>
      <w:r>
        <w:rPr>
          <w:rFonts w:ascii="STHeiti" w:hAnsi="STHeiti" w:eastAsia="STHeiti"/>
          <w:b/>
          <w:color w:val="A32A2A"/>
          <w:sz w:val="28"/>
        </w:rPr>
        <w:t>会做但没写全 = 白丢分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E8F0FB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/>
                <w:color w:val="1F4E79"/>
                <w:sz w:val="30"/>
              </w:rPr>
              <w:t>一　数学大题：四要素（少一个就扣分）</w:t>
            </w:r>
          </w:p>
        </w:tc>
      </w:tr>
      <w:tr>
        <w:tc>
          <w:tcPr>
            <w:tcW w:type="dxa" w:w="103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5443"/>
      </w:tblGrid>
      <w:tr>
        <w:tc>
          <w:tcPr>
            <w:tcW w:type="dxa" w:w="5159"/>
            <w:shd w:val="clear" w:fill="FFF0F0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/>
                <w:color w:val="A32A2A"/>
                <w:sz w:val="24"/>
              </w:rPr>
              <w:t>✗  这样写：答案对，也可能不给分</w:t>
            </w:r>
          </w:p>
        </w:tc>
        <w:tc>
          <w:tcPr>
            <w:tcW w:type="dxa" w:w="5159"/>
            <w:shd w:val="clear" w:fill="F0F8F0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/>
                <w:color w:val="2E6B3E"/>
                <w:sz w:val="24"/>
              </w:rPr>
              <w:t>✓  这样写：得分</w:t>
            </w:r>
          </w:p>
        </w:tc>
      </w:tr>
      <w:tr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A32A2A"/>
                <w:sz w:val="26"/>
              </w:rPr>
              <w:t>2ab²</w:t>
            </w:r>
          </w:p>
          <w:p>
            <w:pPr>
              <w:spacing w:after="20" w:before="20" w:line="264" w:lineRule="auto"/>
            </w:pPr>
            <w:r>
              <w:rPr>
                <w:rFonts w:ascii="STHeiti" w:hAnsi="STHeiti" w:eastAsia="STHeiti"/>
                <w:b w:val="0"/>
                <w:color w:val="A32A2A"/>
                <w:sz w:val="26"/>
              </w:rPr>
              <w:t>18</w:t>
            </w:r>
          </w:p>
        </w:tc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4"/>
              </w:rPr>
              <w:t>解：原式 = 2ab²</w:t>
            </w:r>
          </w:p>
          <w:p>
            <w:pPr>
              <w:spacing w:after="20" w:before="20" w:line="264" w:lineRule="auto"/>
            </w:pPr>
            <w:r>
              <w:rPr>
                <w:rFonts w:ascii="STHeiti" w:hAnsi="STHeiti" w:eastAsia="STHeiti"/>
                <w:b w:val="0"/>
                <w:color w:val="333333"/>
                <w:sz w:val="24"/>
              </w:rPr>
              <w:t>当 a = 1，b = −3 时，</w:t>
            </w:r>
          </w:p>
          <w:p>
            <w:pPr>
              <w:spacing w:after="20" w:before="20" w:line="264" w:lineRule="auto"/>
            </w:pPr>
            <w:r>
              <w:rPr>
                <w:rFonts w:ascii="STHeiti" w:hAnsi="STHeiti" w:eastAsia="STHeiti"/>
                <w:b w:val="0"/>
                <w:color w:val="333333"/>
                <w:sz w:val="24"/>
              </w:rPr>
              <w:t>原式 = 2×1×(−3)²</w:t>
            </w:r>
          </w:p>
          <w:p>
            <w:pPr>
              <w:spacing w:after="20" w:before="20" w:line="264" w:lineRule="auto"/>
            </w:pPr>
            <w:r>
              <w:rPr>
                <w:rFonts w:ascii="STHeiti" w:hAnsi="STHeiti" w:eastAsia="STHeiti"/>
                <w:b w:val="0"/>
                <w:color w:val="333333"/>
                <w:sz w:val="24"/>
              </w:rPr>
              <w:t xml:space="preserve">　　 = 2×9</w:t>
            </w:r>
          </w:p>
          <w:p>
            <w:pPr>
              <w:spacing w:after="20" w:before="20" w:line="264" w:lineRule="auto"/>
            </w:pPr>
            <w:r>
              <w:rPr>
                <w:rFonts w:ascii="STHeiti" w:hAnsi="STHeiti" w:eastAsia="STHeiti"/>
                <w:b w:val="0"/>
                <w:color w:val="333333"/>
                <w:sz w:val="24"/>
              </w:rPr>
              <w:t xml:space="preserve">　　 = 18</w:t>
            </w:r>
          </w:p>
        </w:tc>
      </w:tr>
      <w:tr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A32A2A"/>
                <w:sz w:val="26"/>
              </w:rPr>
              <w:t>x=3</w:t>
            </w:r>
          </w:p>
        </w:tc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4"/>
              </w:rPr>
              <w:t>解：2x − 6 = 0</w:t>
            </w:r>
          </w:p>
          <w:p>
            <w:pPr>
              <w:spacing w:after="20" w:before="20" w:line="264" w:lineRule="auto"/>
            </w:pPr>
            <w:r>
              <w:rPr>
                <w:rFonts w:ascii="STHeiti" w:hAnsi="STHeiti" w:eastAsia="STHeiti"/>
                <w:b w:val="0"/>
                <w:color w:val="333333"/>
                <w:sz w:val="24"/>
              </w:rPr>
              <w:t xml:space="preserve">　　2x = 6</w:t>
            </w:r>
          </w:p>
          <w:p>
            <w:pPr>
              <w:spacing w:after="20" w:before="20" w:line="264" w:lineRule="auto"/>
            </w:pPr>
            <w:r>
              <w:rPr>
                <w:rFonts w:ascii="STHeiti" w:hAnsi="STHeiti" w:eastAsia="STHeiti"/>
                <w:b w:val="0"/>
                <w:color w:val="333333"/>
                <w:sz w:val="24"/>
              </w:rPr>
              <w:t xml:space="preserve">　　x = 3</w:t>
            </w:r>
          </w:p>
        </w:tc>
      </w:tr>
      <w:tr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A32A2A"/>
                <w:sz w:val="24"/>
              </w:rPr>
              <w:t>只写一个答案</w:t>
            </w:r>
          </w:p>
        </w:tc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4"/>
              </w:rPr>
              <w:t>多个答案用「或」连接：x = 3 或 x = −5</w:t>
            </w:r>
          </w:p>
        </w:tc>
      </w:tr>
      <w:tr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A32A2A"/>
                <w:sz w:val="24"/>
              </w:rPr>
              <w:t>跳步、不写「原式=」</w:t>
            </w:r>
          </w:p>
        </w:tc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4"/>
              </w:rPr>
              <w:t>每一步都单独一行，等号对齐</w:t>
            </w:r>
          </w:p>
        </w:tc>
      </w:tr>
    </w:tbl>
    <w:p>
      <w:pPr>
        <w:spacing w:after="0" w:before="0" w:line="269" w:lineRule="auto"/>
      </w:pPr>
      <w:r>
        <w:rPr>
          <w:rFonts w:ascii="STHeiti" w:hAnsi="STHeiti" w:eastAsia="STHeiti"/>
          <w:b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STHeiti" w:hAnsi="STHeiti" w:eastAsia="STHeiti"/>
                <w:b/>
                <w:color w:val="8A5A00"/>
                <w:sz w:val="28"/>
              </w:rPr>
              <w:t>口诀：解 开头　原式 每步走　当…时 只一次　答案 独行收</w:t>
            </w:r>
          </w:p>
        </w:tc>
      </w:tr>
    </w:tbl>
    <w:p>
      <w:pPr>
        <w:spacing w:after="0" w:before="0" w:line="269" w:lineRule="auto"/>
      </w:pPr>
      <w:r>
        <w:rPr>
          <w:rFonts w:ascii="STHeiti" w:hAnsi="STHeiti" w:eastAsia="STHeiti"/>
          <w:b w:val="0"/>
          <w:sz w:val="12"/>
        </w:rPr>
      </w:r>
    </w:p>
    <w:p>
      <w:pPr>
        <w:spacing w:after="80" w:before="80" w:line="269" w:lineRule="auto"/>
      </w:pPr>
      <w:r>
        <w:rPr>
          <w:rFonts w:ascii="STHeiti" w:hAnsi="STHeiti" w:eastAsia="STHeiti"/>
          <w:b/>
          <w:color w:val="1F4E79"/>
          <w:sz w:val="30"/>
        </w:rPr>
        <w:t>二　各科通用要点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617"/>
      </w:tblGrid>
      <w:tr>
        <w:tc>
          <w:tcPr>
            <w:tcW w:type="dxa" w:w="5159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E79"/>
                <w:sz w:val="24"/>
              </w:rPr>
              <w:t>数学</w:t>
            </w:r>
          </w:p>
        </w:tc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选择题写清题号；填空多答案写全；应用题最后写「答：」并带单位。</w:t>
            </w:r>
          </w:p>
        </w:tc>
      </w:tr>
      <w:tr>
        <w:tc>
          <w:tcPr>
            <w:tcW w:type="dxa" w:w="5159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E79"/>
                <w:sz w:val="24"/>
              </w:rPr>
              <w:t>语文</w:t>
            </w:r>
          </w:p>
        </w:tc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阅读题分点写①②③；每点先术语后分析；作文每段首行空两格。</w:t>
            </w:r>
          </w:p>
        </w:tc>
      </w:tr>
      <w:tr>
        <w:tc>
          <w:tcPr>
            <w:tcW w:type="dxa" w:w="5159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E79"/>
                <w:sz w:val="24"/>
              </w:rPr>
              <w:t>英语</w:t>
            </w:r>
          </w:p>
        </w:tc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作文分 3 段；句首大写、句末标点；写完数一遍字数。</w:t>
            </w:r>
          </w:p>
        </w:tc>
      </w:tr>
      <w:tr>
        <w:tc>
          <w:tcPr>
            <w:tcW w:type="dxa" w:w="5159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E79"/>
                <w:sz w:val="24"/>
              </w:rPr>
              <w:t>生物 / 地理</w:t>
            </w:r>
          </w:p>
        </w:tc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填空要看清「填字母」还是「填文字」；两空题（如 [ ] + ___）两处都要填。</w:t>
            </w:r>
          </w:p>
        </w:tc>
      </w:tr>
      <w:tr>
        <w:tc>
          <w:tcPr>
            <w:tcW w:type="dxa" w:w="5159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E79"/>
                <w:sz w:val="24"/>
              </w:rPr>
              <w:t>历史 / 道法</w:t>
            </w:r>
          </w:p>
        </w:tc>
        <w:tc>
          <w:tcPr>
            <w:tcW w:type="dxa" w:w="5159"/>
          </w:tcPr>
          <w:p>
            <w:pPr>
              <w:spacing w:after="20" w:before="20" w:line="264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2"/>
              </w:rPr>
              <w:t>先判断、再分点、最后结合材料原话；开卷先查目录再翻正文。</w:t>
            </w:r>
          </w:p>
        </w:tc>
      </w:tr>
    </w:tbl>
    <w:p>
      <w:pPr>
        <w:spacing w:after="0" w:before="0" w:line="269" w:lineRule="auto"/>
      </w:pPr>
      <w:r>
        <w:rPr>
          <w:rFonts w:ascii="STHeiti" w:hAnsi="STHeiti" w:eastAsia="STHeiti"/>
          <w:b w:val="0"/>
          <w:sz w:val="12"/>
        </w:rPr>
      </w:r>
    </w:p>
    <w:p>
      <w:pPr>
        <w:spacing w:after="80" w:before="80" w:line="269" w:lineRule="auto"/>
      </w:pPr>
      <w:r>
        <w:rPr>
          <w:rFonts w:ascii="STHeiti" w:hAnsi="STHeiti" w:eastAsia="STHeiti"/>
          <w:b/>
          <w:color w:val="1F4E79"/>
          <w:sz w:val="30"/>
        </w:rPr>
        <w:t>三　交卷前 60 秒，只查这 4 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5F5F5"/>
          </w:tcPr>
          <w:p>
            <w:pPr>
              <w:spacing w:after="40" w:line="264" w:lineRule="auto"/>
            </w:pPr>
            <w:r/>
            <w:r>
              <w:rPr>
                <w:rFonts w:ascii="STHeiti" w:hAnsi="STHeiti" w:eastAsia="STHeiti"/>
                <w:b w:val="0"/>
                <w:color w:val="333333"/>
                <w:sz w:val="26"/>
              </w:rPr>
              <w:t>☐ 有没有空题？空的先填一个，绝不空着交</w:t>
            </w:r>
          </w:p>
          <w:p>
            <w:pPr>
              <w:spacing w:after="40" w:line="264" w:lineRule="auto"/>
            </w:pPr>
            <w:r>
              <w:rPr>
                <w:rFonts w:ascii="STHeiti" w:hAnsi="STHeiti" w:eastAsia="STHeiti"/>
                <w:b w:val="0"/>
                <w:color w:val="333333"/>
                <w:sz w:val="26"/>
              </w:rPr>
              <w:t>☐ 大题有没有「解：」和最后一行答案？</w:t>
            </w:r>
          </w:p>
          <w:p>
            <w:pPr>
              <w:spacing w:after="40" w:line="264" w:lineRule="auto"/>
            </w:pPr>
            <w:r>
              <w:rPr>
                <w:rFonts w:ascii="STHeiti" w:hAnsi="STHeiti" w:eastAsia="STHeiti"/>
                <w:b w:val="0"/>
                <w:color w:val="333333"/>
                <w:sz w:val="26"/>
              </w:rPr>
              <w:t>☐ 多答案的题，是不是只写了一个？</w:t>
            </w:r>
          </w:p>
          <w:p>
            <w:pPr>
              <w:spacing w:after="40" w:line="264" w:lineRule="auto"/>
            </w:pPr>
            <w:r>
              <w:rPr>
                <w:rFonts w:ascii="STHeiti" w:hAnsi="STHeiti" w:eastAsia="STHeiti"/>
                <w:b w:val="0"/>
                <w:color w:val="333333"/>
                <w:sz w:val="26"/>
              </w:rPr>
              <w:t>☐ 姓名、学号、班级写了吗？</w:t>
            </w:r>
          </w:p>
        </w:tc>
      </w:tr>
    </w:tbl>
    <w:p>
      <w:pPr>
        <w:spacing w:after="0" w:before="0" w:line="269" w:lineRule="auto"/>
      </w:pPr>
      <w:r>
        <w:rPr>
          <w:rFonts w:ascii="STHeiti" w:hAnsi="STHeiti" w:eastAsia="STHeiti"/>
          <w:b w:val="0"/>
          <w:sz w:val="12"/>
        </w:rPr>
      </w:r>
    </w:p>
    <w:p>
      <w:pPr>
        <w:spacing w:after="80" w:before="80" w:line="269" w:lineRule="auto"/>
        <w:jc w:val="center"/>
      </w:pPr>
      <w:r>
        <w:rPr>
          <w:rFonts w:ascii="STHeiti" w:hAnsi="STHeiti" w:eastAsia="STHeiti"/>
          <w:b w:val="0"/>
          <w:color w:val="777777"/>
          <w:sz w:val="22"/>
        </w:rPr>
        <w:t>格式不是给老师看的，是给自己看清楚思路的。</w:t>
      </w:r>
    </w:p>
    <w:sectPr w:rsidR="00FC693F" w:rsidRPr="0006063C" w:rsidSect="00034616">
      <w:pgSz w:w="11906" w:h="16838"/>
      <w:pgMar w:top="624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