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历史错题练习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3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C．《咏秦》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C．顺应历史趋势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C．国家体制的作用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来源：第9课 秦统一中国 课时练习（家长转图）  |  知识点：秦统一中国·诗句与史实对应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1. 下面为小明同学使用 AI 创作的一首诗，请你为他选择一个合适的标题（　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 xml:space="preserve"> 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六国烽烟尽扫平，山河一统帝业兴。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书同文字传千古，功过千秋史笔评。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 xml:space="preserve"> 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A.《春秋感吟》　B.《战国风云》　C.《咏秦》　D.《楚汉之争》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19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第9课_选择01_咏秦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9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C．《咏秦》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逐句对应：①六国烽烟尽扫平＝公元前230—前221 秦灭六国；②山河一统帝业兴＝前221 嬴政称始皇帝、定都咸阳；③书同文字＝统一文字为小篆；④功过千秋＝对秦始皇的评价。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排除：A 春秋是诸侯争霸未统一；B 战国七雄并立仍在打仗；D 楚汉之争在秦亡之后，更无「书同文字」。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看到「六国」「书同文字」「帝业」这类词要先定朝代。题干四句全落在「统一」二字上，指向秦。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来源：第9课 秦统一中国 课时练习（家长转图）  |  知识点：郡县制·顺应历史发展趋势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2. 「郡县之制，垂二千年而弗能改矣，合古今上下皆安之，势之所趋，岂非理而能然哉？」他意在说明郡县制（　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 xml:space="preserve"> 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 瓦解分封制度　B. 加强君主专制　C. 顺应历史趋势　D. 稳固地方秩序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04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第9课_选择02_郡县制趋势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0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C．顺应历史趋势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引自王夫之《读通鉴论》。关键词两组：「垂二千年而弗能改」（时间长）、「势之所趋」（趋势）。作者强调郡县制取代分封制是历史发展的必然，并非个人意愿，故为「顺应历史趋势」。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A、B、D 都是郡县制的事实或作用，但材料的落点在「势」与「理」，不在具体作用。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材料题问「意在说明」，要抓材料里的关键词而不是选项本身对不对。出现「势」「理」「必然」「不可改」→ 答顺应历史趋势。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来源：第9课 秦统一中国 课时练习（家长转图）  |  知识点：秦巩固统一措施·国家体制的作用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3. 秦始皇下令统一车轨和道路的宽度，并修筑贯通全国的道路。公元前212年，秦始皇命大将蒙恬修建南起云阳、北抵九原的秦直道，全长约700千米，历时两年半粗成。这主要得益于（　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 xml:space="preserve"> 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A. 秦朝人口的增长　B. 铁制工具的出现　C. 国家体制的作用　D. 筑路技术的提高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17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第9课_选择03_秦直道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C．国家体制的作用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关键信息是「700千米」「两年半」「贯通全国」——规模大、速度快。这靠的是统一中央集权国家能集中全国人力物力（郡县制使政令直达、统一车轨与度量衡使物资能调配）。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排除：A 秦人口无明显增长、修路靠强制征发民力；B 铁器出现在春秋战国，比秦早，不是秦朝特有优势；D 材料无任何技术证据，古代筑路技术几百年无本质飞跃。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看到「几年修了几百里/几千里」这类时间与规模的对比，答「国家统一/中央集权/国家体制」，不要选技术、人口。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历史错题集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