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历史错题练习 · 空白练习版</w:t>
      </w:r>
    </w:p>
    <w:p>
      <w:pPr>
        <w:jc w:val="center"/>
      </w:pPr>
      <w:r>
        <w:rPr>
          <w:rFonts w:ascii="宋体" w:hAnsi="宋体" w:eastAsia="宋体"/>
          <w:b w:val="0"/>
          <w:color w:val="707070"/>
          <w:sz w:val="18"/>
        </w:rPr>
        <w:t>朱秋宇 · 七年级  |  共 3 题  |  生成日期：2026-10-29</w:t>
      </w:r>
    </w:p>
    <w:p>
      <w:pPr>
        <w:spacing w:before="120" w:after="320"/>
        <w:jc w:val="center"/>
      </w:pPr>
      <w:r>
        <w:rPr>
          <w:rFonts w:ascii="宋体" w:hAnsi="宋体" w:eastAsia="宋体"/>
          <w:b w:val="0"/>
          <w:sz w:val="20"/>
        </w:rPr>
        <w:t>姓名：__________    日期：__________    用时：________分钟    自我评分：________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来源：第9课 秦统一中国 课时练习（家长转图）  |  知识点：秦统一中国·诗句与史实对应  |  题型：选择题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1. 下面为小明同学使用 AI 创作的一首诗，请你为他选择一个合适的标题（　）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 xml:space="preserve"> 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六国烽烟尽扫平，山河一统帝业兴。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书同文字传千古，功过千秋史笔评。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 xml:space="preserve"> 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A.《春秋感吟》　B.《战国风云》　C.《咏秦》　D.《楚汉之争》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07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第9课_选择01_咏秦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0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2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来源：第9课 秦统一中国 课时练习（家长转图）  |  知识点：郡县制·顺应历史发展趋势  |  题型：选择题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2. 「郡县之制，垂二千年而弗能改矣，合古今上下皆安之，势之所趋，岂非理而能然哉？」他意在说明郡县制（　）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 xml:space="preserve"> 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A. 瓦解分封制度　B. 加强君主专制　C. 顺应历史趋势　D. 稳固地方秩序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58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第9课_选择02_郡县制趋势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5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3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来源：第9课 秦统一中国 课时练习（家长转图）  |  知识点：秦巩固统一措施·国家体制的作用  |  题型：选择题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3. 秦始皇下令统一车轨和道路的宽度，并修筑贯通全国的道路。公元前212年，秦始皇命大将蒙恬修建南起云阳、北抵九原的秦直道，全长约700千米，历时两年半粗成。这主要得益于（　）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 xml:space="preserve"> 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A. 秦朝人口的增长　B. 铁制工具的出现　C. 国家体制的作用　D. 筑路技术的提高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058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第9课_选择03_秦直道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05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7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808080"/>
        <w:sz w:val="17"/>
      </w:rPr>
      <w:t>朱秋宇 · 历史错题集 · 空白练习版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