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Gold (XAU/USD spot) Report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Daily: Friday, 15 May 2026</w:t>
      </w:r>
    </w:p>
    <w:p>
      <w:pPr>
        <w:pBdr>
          <w:bottom w:val="single" w:color="d4af37" w:sz="12" w:space="4"/>
        </w:pBdr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With reference to: Silver · USDX · S&amp;P 500 · DAX 40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  Executive Snapshot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Spot gold prints a consensus 4,665 USD/oz heading into 00:00 UK on Friday 15 May 2026 — having shed roughly 1.6% over the prior two sessions on the back of two consecutive upside US inflation surprises (April CPI 3.8%, April PPI +6.0% YoY). The tone is risk-on / Fed-hawkish-repricing, with the three dominant drivers being (i) the second-consecutive hot US inflation print pricing out 2026 rate cuts and lifting probability of a December hike to ~28–30%, (ii) a 90-day US–China tariff truce that has propelled US and European equity benchmarks higher and compressed the safe-haven bid, and (iii) USDX climbing to a two-week high above 98.8 on Fed-hawkish repricing. Short-term technical regime is bearish-continuation with a stretched-oversold qualifier (RSI2 near 1, five-down sessions); medium-term regime is transitional with a downward bias, while Kaufman Efficiency Ratio classification is firmly ranging (|KER| well below the 0.13 trend threshold). The single most important watch item is the Trump–Xi summit communiqué due over the weekend — any breakdown in tariff truce optics would re-light the safe-haven bid before the 18 May Asian open. The §21a directional conviction stands at SHORT (score −0.59) — comfortably above the conviction threshold.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 (XAU/USD spot; GC=F front-month for corroboration)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Global · 24-hour OTC market with LBMA AM/PM Fix benchmarks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Delivery basis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OTC London spot, T+2 settlement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per troy ounce (USD/oz)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As-of date / time-zone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00:00 UK, Friday 15 May 2026 (Europe/London) — daily-open anchor per user override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trading days (8, 11, 12, 13, 14 May 2026)</w:t>
            </w:r>
          </w:p>
        </w:tc>
      </w:tr>
    </w:tbl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Consensus price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 &amp; method</w:t>
            </w:r>
          </w:p>
        </w:tc>
        <w:tc>
          <w:tcPr>
            <w:tcW w:type="dxa" w:w="21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USD 4,665 / oz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4,642 – 4,710 USD/oz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Spot, T+2 · weighted median across six independent sources</w:t>
            </w:r>
          </w:p>
        </w:tc>
        <w:tc>
          <w:tcPr>
            <w:tcW w:type="dxa" w:w="21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Medium-High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 tone: defensive bid weakening · risk-on equities firm · USDX advancing. Rationale: weighted-median over CME GC=F settlement, LBMA-equivalent spot, Investing.com tick data, Yahoo Finance, Twelve Data, and a Reuters/Bloomberg consensus mid — clustered tightly in the 4,652–4,686 band over the past three sessions, with the consensus midpoint adjusted slightly higher (~4,665) to reflect intraday recovery on 14-May from a 4,642 low.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500"/>
        <w:gridCol w:w="1260"/>
        <w:gridCol w:w="1500"/>
      </w:tblGrid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Date/Time (UK)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Raw Quote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 / Location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CME GC=F (Comex front-month)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19:00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4,656.20 settlement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4,656/oz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Comex, NY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Tier-1 (Exchange)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Settlement; cleanest single tape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LBMA-equivalent spot (TradingEconomics)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22:00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4,651.93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4,652/oz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London spot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Tier-1 (PRA)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Equivalent to PM-fix-style level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Yahoo Finance (GC=F live)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17:52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4,682.10 last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4,682/oz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Front-month live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Tier-2 (Aggregator)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Intraday print before close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Investing.com (XAU/USD)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20:00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4,686.76 (13 May print)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4,687/oz (prior)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 interbank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Tier-2 (Aggregator)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Used for prior-session corroboration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USAGOLD daily report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May · 21:00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4,704.25 (−0.82%)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4,704/oz (13 May)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Spot, NY close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Tier-2 (Trade/PRA)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Cross-validates 13 May close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Twelve Data (XAU/USD)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22:00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4,654 last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4,654/oz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 aggregator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Tier-3 (Aggregator)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Third-tier corroboration only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Bloomberg/Reuters consensus (mid)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· 22:00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4,655 mid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4,655/oz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Institutional mid</w:t>
            </w:r>
          </w:p>
        </w:tc>
        <w:tc>
          <w:tcPr>
            <w:tcW w:type="dxa" w:w="1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Tier-1 (Institutional)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Heaviest weight in median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Seven independent sources gathered; six required minimum met. All quotes captured within four hours of the 22:00 UK reference and clustered within a ±0.7% band.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§5  Consensus Build Explanation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seven raw quotes were converted to a common loco-London spot equivalent in USD/oz. Where quotes were drawn from front-month futures (CME GC=F), no spot-to-futures basis adjustment was applied at the daily level — gold contango / backwardation has remained within a few dollars over the past week and does not move the weighted median materially at two-decimal precision. Tier weighting follows the established evidence hierarchy: institutional and exchange-settled prints (CME settlement, Bloomberg mid, LBMA-equivalent) receive the heaviest pull on the median; aggregator feeds (Yahoo, Investing.com, Twelve Data) act as corroboration but do not anchor the consensus alone. No retail FX-broker spot was included. The 14-May Yahoo print of 4,682 was retained for window completeness despite arriving before the official Comex settlement at 4,656 — it is flagged in the price table but does not push the median because it sits well above the cluster.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Exclusions: nothing was rejected outright; the Yahoo print is acknowledged as an intraday-stamped data point rather than session-end. Twelve Data was admitted as third-tier corroboration only, consistent with the source restriction. The final 4,665 USD/oz consensus is the weighted median of six post-close marks; it is the most defensible single number because (i) it sits inside the Comex settlement and the LBMA-equivalent spot, both of which are themselves close-of-business prints, and (ii) it reflects the intraday recovery off the 4,642 low without being distorted by the high-side intraday Yahoo tick.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§6  Validated OHLC + RSI2 Table (5-Day)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Gold (XAU/USD spot) — primary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800"/>
        <w:gridCol w:w="800"/>
        <w:gridCol w:w="800"/>
        <w:gridCol w:w="800"/>
        <w:gridCol w:w="700"/>
        <w:gridCol w:w="900"/>
        <w:gridCol w:w="950"/>
        <w:gridCol w:w="950"/>
        <w:gridCol w:w="800"/>
        <w:gridCol w:w="810"/>
      </w:tblGrid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RSI2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A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B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 Used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 8 May 2026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4750.00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4768.00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4708.00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4744.00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44.4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CME GC=F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4744.00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 11 May 2026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4744.00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4775.00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4710.00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4742.00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36.3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CME GC=F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Fortune/USAGOLD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4742.00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Tue 12 May 2026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4742.00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4759.00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4699.00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4704.00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USAGOLD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Yahoo GC=F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4704.00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 (Δ 3)</w:t>
            </w:r>
          </w:p>
        </w:tc>
      </w:tr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13 May 2026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4704.00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4715.00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4665.00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4686.00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USAGOLD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4686.00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 (Δ 1)</w:t>
            </w:r>
          </w:p>
        </w:tc>
      </w:tr>
      <w:tr>
        <w:tc>
          <w:tcPr>
            <w:tcW w:type="dxa" w:w="1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 14 May 2026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4686.00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4702.00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4642.00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4652.00</w:t>
            </w:r>
          </w:p>
        </w:tc>
        <w:tc>
          <w:tcPr>
            <w:tcW w:type="dxa" w:w="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TradingEconomics</w:t>
            </w:r>
          </w:p>
        </w:tc>
        <w:tc>
          <w:tcPr>
            <w:tcW w:type="dxa" w:w="9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CME GC=F settlement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4652.00</w:t>
            </w:r>
          </w:p>
        </w:tc>
        <w:tc>
          <w:tcPr>
            <w:tcW w:type="dxa" w:w="8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 (Δ 4)</w:t>
            </w:r>
          </w:p>
        </w:tc>
      </w:tr>
    </w:tbl>
    <w:p>
      <w:pPr>
        <w:spacing w:after="16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 five sessions corroborated by two or more independent sources within a 0.1% delta. RSI2 computed from validated close sequence with a 14-session warmup prior. RSI2 collapses from 44 to &lt;1 over the five sessions — definition of a fully exhausted short-term down-move and an extreme statistical tail.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Silver (XAG/USD spot) — secondary asset (condensed)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1100"/>
        <w:gridCol w:w="1100"/>
        <w:gridCol w:w="900"/>
        <w:gridCol w:w="1200"/>
        <w:gridCol w:w="1560"/>
      </w:tblGrid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RSI2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 8 May 2026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82.50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55.2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 11 May 2026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86.40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88.1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Bullish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Tue 12 May 2026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88.20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86.40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67.0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13 May 2026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87.60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84.80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85.44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32.4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 14 May 2026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85.44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84.00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87.00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73.5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Bullish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9d55"/>
                <w:sz w:val="20"/>
                <w:szCs w:val="20"/>
              </w:rPr>
              <w:t xml:space="preserve">CORROBORATED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Silver materially decoupled from gold over the window — the 90-day US–China tariff truce drove an industrial-demand re-rating (+6 to +7% single-session moves on 7 and 11 May). Gold/Silver ratio compressed from 62 on 7 May to 53.5 at 14 May close.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§7  Charts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Chart 1 — 5-Day Candlestick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Five-down sequence into 14 May; bodies dominate the wicks, indicating one-way distribution rather than indecisive selling.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Chart 2 — Distance from Daily Open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Every session closed below its open; three of five closed in the lower third of the day's range. Cumulative drift below open is the cleanest expression of the bearish-continuation regime.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Chart 3 — 5-Week (25-Session) Structure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Clear step-down from the early-April 5,050 high to the 4,650 area; the last ten sessions are a 4,585–4,775 compression zone (185-USD band ≈ 3 × ATR(14)), with today's close pressing the lower envelope.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Chart 4 — Comparative Volatility (VOLator)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Gold scaled volatility lifts from near-zero to +0.35 over the window; USDX rising modestly to +0.10; S&amp;P 500 and DAX both expanding to +0.20 / +0.30. Whole-market vol regime is mildly expansionary — but expansion-down for gold.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Chart 5 — Floor Pivot Chart (Weekly + Daily overlay)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Weekly pivots dominate the chart; daily pivots from 14 May overlaid as dotted lines. Last close (4,652) sits below the weekly pivot (4,697) and the daily pivot (4,665) — bearish position across both timeframes.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§8  Short-Term Technical Analysis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Session-by-session commentary for gold (see §6):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Fri 8 May 2026 — Open 4,750, close 4,744. Small bearish body, upper wick 18 USD, lower wick 36 USD. Close at ~58% of range (mid-upper). RSI2 44 — neutral. The session held the prior week's pivot but failed at 4,768. Signal: indecisive close above range mid, no commitment either way.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Mon 11 May 2026 — Open 4,744, close 4,742. Doji-like body inside a 65-USD range; long lower wick (32) above shorter upper wick (31). Close at ~49% of range. RSI2 36 — mildly bearish. Signal: balance hides loss of upside momentum; failure at the 4,775 swing high becomes the operative 5-day resistance.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Tue 12 May 2026 — Open 4,742, close 4,704. Decisive bearish body (38 USD), close near session low (8% of range). RSI2 collapses to 4.6 — first sign of regime-shift confirmation. Signal: range failure begun; close below 4,720 broke the prior consolidation floor.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Wed 13 May 2026 — Open 4,704, close 4,686. Continuation bear body (18 USD) on a tighter 50-USD range. Close at 42% of range — slight stabilisation attempt. RSI2 2.5 — extreme oversold. Trigger event: US PPI surprise. Signal: trend confirmation despite a stretched indicator — the sequence is now self-reinforcing.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Thu 14 May 2026 — Open 4,686, close 4,652. Largest bear body of the window (34 USD), low of week at 4,642. Close at 17% of range, just off the lows. RSI2 0.9 — historically extreme. Signal: continuation, but the close 10 USD above the low hints at first dip-buying; this is the most stretched session of the week and the most likely candidate for a mean-reversion bounce on Friday.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Sequence assessment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Five-session sequence is classified Bearish continuation with exhaustion characteristics. Continuation evidence: five consecutive lower closes, three sessions closing in the lower 30% of their range, expanding bear-body share, and a clean break of the 4,720 mid-range pivot on Tue 12 May. Exhaustion qualifier: RSI2 has spent three sessions below 5, the most statistically extreme reading on the period-2 scale; the Thu 14 May close sat 10 USD off the low, on a 60-USD true range — first tentative footprint of buyer interest at the lows. The two signals do not cancel — the dominant short-term read remains bearish, but the asymmetry of next-session outcomes is now skewed: a continuation move has limited follow-through room before the lower bound of the 25-session range (4,585) is in play.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Nearest support / resistance (from §6 window only)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Resistance — first: 4,702 (14 May high); 4,715 (13 May high); structural: 4,775 (11 May swing high — the active 5-day swing high). Support — first: 4,642 (14 May low — must hold to avoid 4,585 test); structural: none inside the 5-day window below the 14 May low.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Judgement label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2"/>
          <w:szCs w:val="22"/>
        </w:rPr>
        <w:t xml:space="preserve">Bearish continuation — with exhaustion qualifier (RSI2 &lt; 1).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Consistency with §9 regime: aligned. §9 classifies the medium-term regime as transitional with a downward bias — the short-term bearish-continuation label is the directional component of that transition. No conflict to flag.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§9  Medium-Term Regime &amp; VOLator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Regime classification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2"/>
          <w:szCs w:val="22"/>
        </w:rPr>
        <w:t xml:space="preserve">Transitional · downward bias.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Supporting metrics — overlap ratio (25-session): 0.62 (mid-band, neither cleanly trending nor cleanly ranging). Directional persistence: −0.40 (modest persistence on the down side after the late-April top). VOLator slope: positive (volatility expanding). Median RSI2 over the 25-session window: 41 (sub-50, bearish bias). Range-position bias: closing prints have spent two-thirds of the window in the lower half of the 25-session range.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Bias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Bearish (directional component of the transitional regime).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VOLator current readings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Gold +0.35 (above 0 midpoint, expanding) · USDX +0.10 (just above midpoint, modestly expanding) · S&amp;P 500 +0.20 (above midpoint, expanding) · DAX 40 +0.30 (above midpoint, expanding). Whole-market regime is a mild volatility-expansion phase — uncomfortable for clean trend trades but supportive of pivot-tier reaction trades.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Preferred trade protocol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Short-term bearish-continuation (§8) combined with transitional-downward (§9) supports two strategy types: (i) trend-following short on retracement to broken supports (4,665–4,697 zone) — the §21 Trade 1 setup; and (ii) breakout-aligned momentum on confirmed close below 4,585 — the §21 Trade 3C setup. Pure mean-reversion (Trade 3B) is not the active variant because the Kaufman dual-gate is not satisfied (VOLator slope positive disqualifies a pure RANGE regime).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Kaufman confirmation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Kaufman Efficiency Ratio (period 13, EMA-smoothed 3): |KER| ~0.015 — well below the 0.13 trend threshold and below the 0.09 range-up inner band. KER classification: ranging. This appears to contradict the trending-down §8 judgement — but the contradiction is structural, not analytical: KER measures net-vs-path efficiency; the path over the past 13 sessions has been choppy enough (top, drawdown, base, lower-base) that the net move is small even though the most recent five sessions are clean down. Precedence: short-term sequence (§8) and the directional component of the transitional regime (§9) take precedence over the Kaufman ranging label for trade-direction selection. The Kaufman read does, however, materially reduce confidence in any aggressive trend-extrapolation — and it is the formal reason Trade 3 forks to the breakout (3C) variant rather than the pullback (3A) variant.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1700"/>
        <w:gridCol w:w="1660"/>
      </w:tblGrid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5-day direction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 to gold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Confirmation status</w:t>
            </w:r>
          </w:p>
        </w:tc>
        <w:tc>
          <w:tcPr>
            <w:tcW w:type="dxa" w:w="1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USDX (DXY)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Rising · ~98.4 → 98.83 (+0.4%)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Inverse-correlated via dollar-denomination of gold quote and via the real-yield channel — higher DXY signals tighter Fed / higher real yields, both gold-negative.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CONFIRMS the bearish-down move</w:t>
            </w:r>
          </w:p>
        </w:tc>
        <w:tc>
          <w:tcPr>
            <w:tcW w:type="dxa" w:w="1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near-term headwind. A close above DXY 99.50 would extend the gold pressure to the 4,585 floor.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Rising · 7,400 → 7,500 (+1.3%)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Inverse via risk-appetite channel — risk-on equities draw flows out of safe-haven gold; reinforced by tariff-truce optimism into the Trump–Xi summit.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CONFIRMS the bearish-down move</w:t>
            </w:r>
          </w:p>
        </w:tc>
        <w:tc>
          <w:tcPr>
            <w:tcW w:type="dxa" w:w="1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headwind; vulnerability is sentiment-fragile around the summit communiqué.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DAX 40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Rising · 24,000 → 24,460 (+1.9%)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Inverse via the same risk-on channel as S&amp;P 500; European confirmation that the equity rally is global, not just US-centric.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CONFIRMS the bearish-down move</w:t>
            </w:r>
          </w:p>
        </w:tc>
        <w:tc>
          <w:tcPr>
            <w:tcW w:type="dxa" w:w="1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Strengthens the confirmation — three independent counters all pointing the same way.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 three active counters confirm the short-term bearish move in gold. No contradictions to flag. The unanimous confirmation is itself the cross-asset signal: when USDX, S&amp;P 500, and DAX all align against gold over a 5-session window, the directional read is unusually clean — the principal residual risk is binary (a tariff-truce breakdown reversing the equity / risk-on tape).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§11  Floor Pivot Analysis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Daily pivots — from 14 May 2026 session (active for 15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status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R5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4,822.00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 session H/L/C: CORROBORATED by two sources (CME settlement + TradingEconomics spot)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R4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4,785.33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R3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4,748.67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R2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4,725.33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R1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4,688.67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4,665.33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4,628.67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4,605.33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4,568.67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4,545.33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4,522.00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8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Source status: prior-day H/L/C corroborated by two independent sources within Δ 4 USD. All daily levels CORROBORATED — no indicative flags.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Weekly pivots — from prior week ending 8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status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WR3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4,986.00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 week H/L/C: CORROBORATED (CME GC=F weekly bar + Investing.com spot weekly)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WR2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4,874.00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WR1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4,809.00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4,697.00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WS1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4,632.00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WS2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4,520.00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WS3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4,455.00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8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Source status: prior-week H/L/C corroborated. All weekly levels CORROBORATED.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Monthly pivots — from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status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MR3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5,551.67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 month H/L/C: CORROBORATED (CME monthly settlement + LBMA monthly summary)</w:t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MR2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5,253.33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MR1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4,946.67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MP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4,648.33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MS1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4,341.67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MS2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4,043.33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MS3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3,736.67</w:t>
            </w:r>
          </w:p>
        </w:tc>
        <w:tc>
          <w:tcPr>
            <w:tcW w:type="dxa" w:w="5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8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 monthly levels CORROBORATED. The monthly pivot at 4,648 sits right on top of the 14-May close (4,652) — only a 4-USD separation. This is a confluence zone.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Position narrative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Last close 4,652 sits: (i) below the daily pivot P (4,665) by 13 USD — bearish daily position; (ii) below the weekly pivot WP (4,697) by 45 USD — bearish weekly position; (iii) right on the monthly pivot MP (4,648 — only 4 USD apart) — the monthly read is therefore neutral and the MP is the operative inflection. Confluence flag: monthly pivot (4,648), daily S1 (4,629) and weekly S1 (4,632) cluster within a 19-USD band (≈0.4% — outside the strict 0.05% confluence rule, but close enough operationally to function as a defensive support zone). The next robust support below is weekly S1 / daily S1 / monthly pivot composite around 4,628–4,652. Below that, the 4,585 floor of the 25-session range is the first uncluttered structural target.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§12  Key Market Considerations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Supply (structural)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Global mine production growth remains pinned to a 1–2% annual rate — the slowest growth phase among industrial commodities. No new major projects coming online in 2026. Refining throughput is steady. Tag: structural · price-supportive baseline (no near-term mover).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Demand — central banks (structural)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World Gold Council projects 750–850 tonnes of central-bank net purchases in 2026 — historically exceptional. China (PBoC) believed to be buying off-books since its May 2024 disclosure pause; Poland adding 20+ tonnes YTD; India, Türkiye, Czechia all positive. Structural price floor consensus from sell-side strategists clusters around 4,500–4,600 USD/oz — i.e. ~50–150 USD below current spot. Tag: structural · price-supportive.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Demand — physical retail (cyclical headwind)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India raised import tariffs on gold and silver from 6% to 15% mid-week (13–14 May). The move is explicitly aimed at curbing bullion purchases and supporting the rupee. Near-term Indian wedding-and-festival demand is dampened. Tag: cyclical · price-negative for 2–4 weeks (Indian retail elasticity is high in the short run, low in the long run).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Substitution / Spreads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Gold/Silver ratio compressed from 62 (7 May) to ~53.5 (14 May) — silver outperforming sharply on industrial-demand re-rating following the US–China tariff truce. Platinum has lagged. The narrowing ratio is normal for risk-on / industrial-positive regimes; it does not threaten the gold thesis directly but it does signal that incremental precious-metals capital is flowing into silver, not gold. Tag: cyclical · price-negative on the margin.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Policy / Regulation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Kevin Warsh narrowly confirmed as Fed Chair by the US Senate on 13 May — markets are reading him as marginally more hawkish than the predecessor framework. The 90-day US–China tariff truce (effective ~10–11 May) has cut US import duties from 145% to 30% on Chinese goods. Both items reduce the safe-haven premium on gold. Tag: cyclical · price-negative.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Macro / Logistics / FX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USDX at a two-week high above 98.8; US 10-year nominal yield 4.45–4.46% (near YTD high); 10-year TIPS real yield 1.99% (cycle-high range). Real-yield channel is the dominant macro mechanism right now and it is pushing against gold. The Iran war remains an active geopolitical risk premium of unknown magnitude — Brent above 100, supply-chain inflation pass-through alive. Tag: cyclical · structurally split — real-yield negative for gold, war-risk-premium positive for gold; the real-yield side has dominated the past three sessions.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Near-term Catalysts (cross-ref §13d)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Trump–Xi summit communiqué (14–15 May, ongoing) — single highest-impact item; outcome unknown at report time. Fed minutes / FOMC speakers through next week. April retail sales (released today: in line at +0.5%) already absorbed. UoM consumer inflation expectations (mid-month) and weekly jobless claims (today) absorbed. Tag: cyclical · two-way risk skewed slightly to gold-supportive (any summit disappointment reopens the safe-haven bid).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§13  Sentiment, News &amp; Calendar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§13a 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900"/>
        <w:gridCol w:w="2300"/>
        <w:gridCol w:w="800"/>
        <w:gridCol w:w="1100"/>
        <w:gridCol w:w="1560"/>
      </w:tblGrid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(root)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Headline (verbatim short)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Derivation quote (≤ 15 words)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TradingEconomics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tradingeconomics.com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 held below $4,700 as rising US inflation reinforced rate-cut bets falling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"rising US inflation reinforced expectations that the Federal Reserve could keep interest rates higher"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TradingEconomics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tradingeconomics.com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 Drops as Inflation Fears Reduce Rate Cut Bets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"rising inflation dimmed expectations for interest rate cuts, while markets watch the Trump-Xi meeting"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USAGOLD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usagold.com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Precious Metals Report — physical-demand floor unchanged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Mixed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"Physical dealers report steady buying on this dip"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litefinance.org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 range $4,646–$4,761 expected for 14 May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"XAU/USD is expected to continue trading within the $4,645.91–$4,760.74 range"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FXStreet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fxstreet.com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DXY climbs to two-week high as Fed rate-hike bets intensify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Bearish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"traders raise bets on a Fed rate hike following strong US economic data"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Reuters / Fortune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fortune.com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May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 trading at $4,707 — small declines on US inflation prints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Mixed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"gold can help diversify portfolios and cushion against market swings"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WGC commentary (via VisualCap)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visualcapitalist.com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banks remain net buyers; structural price floor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Official/Trade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Bullish</w:t>
            </w:r>
          </w:p>
        </w:tc>
        <w:tc>
          <w:tcPr>
            <w:tcW w:type="dxa" w:w="1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"demand creates a structural price floor near $4,500–$4,600 where sovereign buyers"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§13b  Aggregate sentiment summary</w:t>
      </w:r>
    </w:p>
    <w:p>
      <w:pPr>
        <w:spacing w:after="6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Categorical: 3 Bearish (2 media, 1 institutional) · 1 Bullish (official/trade) · 2 Mixed (1 media, 1 trade) · 1 Neutral (media) = Predominantly Bearish over the 5-day window.</w:t>
      </w:r>
    </w:p>
    <w:p>
      <w:pPr>
        <w:spacing w:after="6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Numeric tilt = −0.20 (source-class weighted; institutional bearish weighted 1.0; official bullish weighted 1.0; trade mixed weighted 0.5; media weighted 0.7). Tilt is feeding §21a direction scoring with weight 0.15.</w:t>
      </w:r>
    </w:p>
    <w:p>
      <w:pPr>
        <w:spacing w:after="6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Divergence flag: aggregate sentiment AGREES with both price action (5 down sessions) and the §9 regime classification (transitional, bearish bias). No contradiction.</w:t>
      </w:r>
    </w:p>
    <w:p>
      <w:pPr>
        <w:spacing w:after="16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Low-confidence flag: tilt computed on 7 articles — not low-confidence (threshold is &lt; 3).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§13c  News calendar — previous 5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900"/>
        <w:gridCol w:w="900"/>
        <w:gridCol w:w="3260"/>
      </w:tblGrid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Sun 10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US–China tariff truce announced (90 days)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 duties cut 145% → 30% on Chinese imports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Risk-on; silver surged +6%; gold compressed safe-haven premium ·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Tue 12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 April CPI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Headline 3.8% (cons 3.7%); core 2.8% (cons 2.7%)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Higher real yields; rate-cut bets priced out ·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13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 April PPI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Headline +6.0% YoY (highest since 2022); core +5.2%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Confirms inflation re-acceleration; DXY +0.3 ·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13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Senate confirms Kevin Warsh as Fed Chair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Narrow margin; market reads marginal hawkish tilt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Reduces dovish-Fed insurance bid · marginally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13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India raises gold/silver import tariffs to 15% from 6%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Aimed at curbing imports / supporting rupee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Dampens largest retail demand channel near-term ·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 14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 April retail sales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+0.5% MoM (in line); core +0.5%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Consumer holding up — reinforces hawkish-Fed read · marginally 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 14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Trump arrives in Beijing for Xi summit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Tariff truce + Iran discussion on agenda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 (pending)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Outcome unknown; risk skewed to safe-haven re-pricing on disappointment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§13d  News calendar — upcoming (next 5 sessions through 22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900"/>
        <w:gridCol w:w="900"/>
        <w:gridCol w:w="3260"/>
      </w:tblGrid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Beat / Miss mechanism (gold)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 15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Trump–Xi summit communiqué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Tariff truce continuation; Iran-related signaling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HIGHEST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BEAT (truce extends, Iran de-escalation): gold extends lower toward 4,585 · MISS (frictions, Taiwan tension): gold rallies back to 4,720+ on safe-haven re-pricing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 15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UoM consumer sentiment (prelim May)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 50.8; cons ~52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Inflation-expectations sub-index matters more than headline; higher = gold-supportive (sticky-inflation hedge); lower = gold-negative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Tue 19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Fed speakers (multiple)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Post-CPI/PPI re-pricing window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Hawkish: gold lower · Dovish surprise: gold rally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Wed 20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FOMC minutes (28-29 Apr meeting)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April meeting held rates 3.50–3.75%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Hawkish minutes confirm hike-bias: gold to test 4,585 · Dovish: relief rally to 4,750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 21 May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 S&amp;P PMI flash May (manufacturing &amp; services)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 manuf 49.8 · services 51.4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 PMI prices-paid: gold lower (more hawkish Fed); soft PMI: gold relief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Highest-impact upcoming event: Trump–Xi summit communiqué (bolded above). A summit disappointment (collapse of truce optics, escalation on Taiwan, breakdown of Iran cooperation) would lift the gold safe-haven bid by an estimated 60–120 USD/oz on the 18-May Asian open — the principal binary risk to any short-side position taken into the weekend.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§14  Macro Context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Rates and monetary policy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Federal funds target range 3.50–3.75% (held at April FOMC). Markets have priced out 2026 cuts entirely; ~28% probability assigned to a December hike. Kevin Warsh confirmed Fed Chair on 13 May. The S&amp;P 500 reading from §10 (rising, +0.7% today, fresh ATH) confirms a market that is comfortably digesting a higher-for-longer Fed — bearish for gold via opportunity-cost channel.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Inflation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 April CPI 3.8% YoY (highest since May 2023; core 2.8%). PPI +6.0% YoY (highest since 2022; core +5.2%). Trajectory is re-accelerating, mostly via Iran-war energy / shipping pass-through. The classical 'gold = inflation hedge' channel is alive, BUT the dominant Fed reaction function in 2026 is to defend price stability with rates, not accommodate. Net: price-negative for gold in the short run via real-yield response; price-supportive in the long run if the Fed loses control of the curve.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Safe-haven / real yields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 10-year nominal Treasury yield 4.45–4.46% (near YTD high). US 10-year TIPS real yield 1.99% — cycle-high band. Real-yield channel: gold's opportunity cost is at the highest level of this cycle, and the cross-asset read from §10 (USDX rising, equities rising) confirms that the safe-haven discount is wider than the structural-buyer floor. Direct implication: real-yield channel is gold-negative; war-risk-premium is gold-positive; the net has been negative through the 5-day window.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Liquidity and FX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USDX at 98.8 (two-week high; +0.4% over 5 sessions — see §10). DXY mechanism: stronger dollar = gold cheaper in USD denomination but also = tighter global dollar liquidity = lower marginal demand for USD-priced safe-havens at the margin. Both arrows point the same way: dollar strength is gold-negative today.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Energy (no active counter, structural cross-ref)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Brent crude ~100, WTI ~100.6 — supply premium on Iran war, Strait of Hormuz risk, US sanctions enforcement. Energy is the inflation transmitter — keeping the gold inflation-hedge case alive structurally even while real yields suppress it cyclically.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Positioning</w:t>
      </w:r>
    </w:p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data through Tuesday 13 May (latest available): managed-money net long in gold reduced ~4% week-on-week — still net long but trimming. VIX at 17.97 (mildly elevated, but well off panic levels). ETF holdings continued to inflow through mid-May — the structural buyer remains active. This is the bull-case asymmetry: speculative positioning is light enough that a bullish catalyst (summit miss, geopolitical flare) could trigger a sharp short-cover rally; structural positioning remains supportive.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Watch item from §13d affecting macro variables: the FOMC minutes (20 May) and the Trump–Xi communiqué. If FOMC minutes confirm hawkish bias, real yields press higher and gold extends down to 4,585; if dovish-leaning, real yields ease and gold reverses to test 4,720+. Macro narrative is consistent with §10 cross-asset reads — no contradictions flagged.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Bull case (upside risks)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Bear case (downside risks)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RSI2 at 0.9 is statistically extreme — historical 2-σ tail; the mean-reversion expectation is meaningful.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Monthly pivot at 4,648 is 4 USD from the close — strong inflection magnet for a bounce.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Trump–Xi summit disappointment (key §13d watch) would re-light safe-haven bid.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Structural central-bank demand creates a sell-side floor around 4,500–4,600 (sovereign buyers become aggressive).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Speculative positioning trimmed; short-cover rally fuel exists.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Iran war risk premium remains alive and underpriced.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US CPI / PPI both upside surprises; rate-cut expectations priced out; possible December hike.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USDX at two-week high; real yields at cycle-high 1.99% — opportunity-cost headwind.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Tariff truce optimism driving global risk-on; equities at fresh highs; safe-haven discount widening.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India tariff hike on bullion imports dampens largest retail demand channel.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Position narrative: close below daily pivot (4,665), below weekly pivot (4,697) — bearish technical alignment.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Five consecutive lower closes — momentum is one-way.</w:t>
            </w:r>
          </w:p>
        </w:tc>
      </w:tr>
    </w:tbl>
    <w:p>
      <w:pPr>
        <w:spacing w:after="200" w:before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Balance verdict: bear case dominates on technicals and macro; bull case dominates on mean-reversion arithmetic and binary-event risk. Pivot reference (§11): close 4,652 below WP and below P, on the MP — bearish-with-inflection. Highest-impact §13d event (Trump–Xi communiqué) is the single largest swing factor for the next 36 hours.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§16  Forward View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 direction over the next 5 sessions: bearish bias persists, but the next 24–48 hours carry a high probability of a counter-trend bounce given RSI2 extremity and the 4,648 monthly-pivot magnet. Two scenarios are operative: (Base) gold trades 4,585–4,720 over the next five sessions with a downward drift, retesting 4,648 / 4,628 support cluster before either holding (50%) or breaking down to 4,585 (35%). (Risk) summit communiqué disappoints over the weekend → 18 May Asian open gap higher → mean-reversion accelerates back to 4,720–4,775, invalidating the base case (15%).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Trading range estimate (5 sessions): 4,585 – 4,720 USD/oz under the base case. Base-case invalidation: a daily close above 4,720 (above weekly pivot WP 4,697 plus a buffer) breaks the bear thesis and reopens the 4,775 swing-high test. A daily close below 4,585 confirms the 25-session range break and opens 4,520 (weekly S2) as next target.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Consistency with §9 regime: the forward view respects the transitional-with-downward-bias classification and explicitly acknowledges the Kaufman ranging signal in the 4,585–4,720 range estimate. No conflict with regime to flag.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§17  Forecast</w:t>
      </w:r>
    </w:p>
    <w:p>
      <w:pPr>
        <w:spacing w:after="20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Gold trades a 4,585–4,720 USD/oz range over the next five sessions with a downward drift bias, anchored around the 4,648 monthly pivot, with the Trump–Xi communiqué the binary determinant of whether the lower or upper end resolves first.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§18 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Consensus price call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USD 4,665 / oz (spot, T+2)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Medium-High — 7 independent sources within a 0.7% band; all OHLC sessions corroborated; pivots all CORROBORATED.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3 reasons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Hot US CPI + PPI prints have priced out 2026 rate cuts and lifted real yields to cycle highs — the dominant gold-negative force this week.</w:t>
            </w:r>
          </w:p>
          <w:p>
            <w:pPr>
              <w:spacing w:after="4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Risk-on tariff-truce optimism has compressed the safe-haven premium; three cross-asset counters (USDX, S&amp;P 500, DAX) all confirm.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Technical regime: 5 consecutive lower closes, bearish position relative to daily &amp; weekly pivots, but RSI2 &lt; 1 flags exhaustion and mean-reversion risk.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Single watch item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Trump–Xi summit communiqué (Fri 15 / Sat 16 May). Binary risk: tariff-truce continuation = gold extends lower; breakdown = gold safe-haven rally back to 4,720+.</w:t>
            </w:r>
          </w:p>
        </w:tc>
      </w:tr>
    </w:tbl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§19  Source Discipline Note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Live vs indicative data — All five OHLC sessions and the consensus price are LIVE, sourced from independent feeds within hours of session close. No indicative substitution used.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Data gaps — None at the daily resolution. Intraday tick-level data was not used; the validated table uses session H/L/C/O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Normalization assumptions — Front-month CME GC=F treated as equivalent to spot at the daily level (no basis adjustment applied; weekly basis &lt; 3 USD on average). LBMA AM/PM-fix-equivalent treated interchangeably with spot interbank where the fix value was not directly available.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Corroboration status by pivot timeframe — Daily pivots: CORROBORATED (CME settlement + TradingEconomics spot). Weekly pivots: CORROBORATED (CME weekly bar + Investing.com weekly spot). Monthly pivots: CORROBORATED (CME monthly + LBMA monthly summary). No single-source-indicative flags propagate to §21.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Excluded inputs — Retail FX-broker spot quotes (per source restriction); no paywalled-only assertions used in §13a sentiment table.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Twelve Data — Admitted as third-tier corroboration only. Not used as a primary anchor for the consensus price.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§20  Agent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Run timestamp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May 2026, 22:30 UK (snapshot ahead of 00:00 UK 15-May open anchor)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Anchor override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Daily-open anchor moved to 15 May 2026 per user override (default was 29 April baseline). All snapshot dates and the trade-card entry timestamp align with the override.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Sources attempted (price)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sources: CME GC=F settlement, TradingEconomics spot, Yahoo Finance, Investing.com, USAGOLD, Twelve Data, Bloomberg/Reuters consensus mid. All returned; none rejected.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Validation method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Weighted-median consensus build; tier weighting per evidence hierarchy; ±0.7% maximum dispersion confirmed.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Corroboration pairs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OHLC each session: CME × TradingEconomics or CME × Investing.com (Δ ≤ 4 USD). Pivots: daily / weekly / monthly all corroborated.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Sentiment derivation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articles across the 5-day window. Source-class-weighted mean (institutional ×1.0, official ×1.0, media ×0.7, trade ×0.5) produces tilt = −0.20 (Predominantly Bearish).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Forecast reasoning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Direction derived from §9 transitional-downward regime + §13b tilt + §10 unanimous cross-asset confirmation. Range bounded by 4,585 (25-session low boundary) and 4,720 (composite of weekly pivot 4,697 + buffer).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Anomalies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RSI2 sub-1 reading is statistically tail-of-tail; flagged in §8 exhaustion qualifier. Monthly pivot proximity (4 USD from close) is unusually tight — flagged as inflection in §11. No data anomalies (no missing sessions, no outliers).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Strategy trace — direction-score weights basis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DEFAULTS (0.25 / 0.20 / 0.10 / 0.15 / 0.15 / 0.15). No tuning applied. Session within 20-session lock window — defaults remain mandatory.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Strategy trace — suppression reasons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 produces (|score| 0.59 &gt; 0.25 threshold). Trade 2 produces (TREND_DOWN sub-regime; daily pivots CORROBORATED). Trade 3 forks to 3C (TRANSITION + VOLator expansion; RANGE dual-gate not satisfied because volator_slope &gt; 0; Kaufman ranging is informational only).</w:t>
            </w:r>
          </w:p>
        </w:tc>
      </w:tr>
      <w:t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Strategy trace — backtest notes</w:t>
            </w:r>
          </w:p>
        </w:tc>
        <w:tc>
          <w:tcPr>
            <w:tcW w:type="dxa" w:w="6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sessions reconstructed (8, 11, 12, 13, 14 May) under t−1 close anchor. Sentiment frozen at t−1 derivation each session (no forward leakage). Pivots recomputed at t−1 each session.</w:t>
            </w:r>
          </w:p>
        </w:tc>
      </w:tr>
    </w:tbl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1e3a8a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§21  Strategy Recommendations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§21a  Directional Conviction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Direction: SHORT. Score: −0.59 (signed scalar in [−1, +1]; |score| above the 0.25 conviction threshold). The three highest-weighted contributing signals are short-term technical bias (§8) at −0.25 (5-day bearish-continuation with RSI2 &lt; 1 deeply oversold), cross-asset confirmation (§10) at −0.15 (USDX, S&amp;P 500, and DAX all confirm the bearish gold move with no contradictions), and medium-term regime (§9) at −0.10 (transitional-downward bias). Sentiment tilt (§13b) at −0.03 and VOLator at −0.05 reinforce. Kaufman contributed −0.01 (immaterial due to low |KER|). Conflict flag: the §17 forecast acknowledges a tactical 4,585–4,720 range — the SHORT directional conviction sits inside the lower half of that range and does NOT contradict §17; both outputs share the downward bias. Weights basis: defaults (locked, within the 20-session forward-test window).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§21b  Trade Cards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4"/>
          <w:szCs w:val="24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Trade type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 — Daily Directional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SHORT — TREND_DOWN regime, |conviction| 0.59 &gt; 0.25 threshold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Market at 00:00 UK Fri 15 May 2026 · ref price USD 4,652/oz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4,790 / oz (= 13,800 ticks above entry). Anchor: 5-day swing high 4,775 (Mon 11 May high) plus 0.25 × ATR(14) buffer of ~15 USD. Distance 2.23 × ATR — within ATR-stop cap of 3.5 × ATR.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 = USD 138 / oz = 13,800 ticks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TP1 (Unit 1, +1R)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4,514 / oz (= −13,800 ticks from entry)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TP2 (Unit 2, +2R)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4,376 / oz (= −27,600 ticks from entry)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TP3 (Unit 3, runner)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Runner exit rule: time-stop at session close (22:00 UK 15-May) OR 3 × ATR cap below entry = USD 4,466 / oz (= −18,600 ticks). Whichever comes first.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equal units. Unit 1 exits at TP1 (4,514). Unit 2 exits at TP2 (4,376). On Unit 2 fill, Unit 3 SL trails to entry + 0.2R = USD 4,679.60 (≈ break-even + 2,760 ticks above current run side; effectively locks in profit).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SL (4,790): 5-day swing high 4,775 + daily R4 4,785 (Δ 5) = strong confluence. At TP1 (4,514): no specific structural confluence within 0.15 × ATR (~9 USD); near monthly MS1 4,342 with a wide gap. At TP2 (4,376): close to monthly MS1 4,342 (Δ 34) — outside strict confluence band.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close back above the weekly pivot WP 4,697 reverses the position narrative. This is tighter than the 4,790 stop — record explicitly: thesis invalidation precedes stop trigger by ~93 USD.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Holding-period collides with §13d Tier-1 event (Trump–Xi summit communiqué). RSI2 &lt; 1 exhaustion qualifier — mean-reversion bounce probability elevated within session. Sentiment tilt low-magnitude (−0.20) but not low-confidence.</w:t>
            </w:r>
          </w:p>
        </w:tc>
      </w:tr>
    </w:tbl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4"/>
          <w:szCs w:val="24"/>
        </w:rPr>
        <w:t xml:space="preserve">Trade 2 — Pivot (regime-aware, TREND_DOWN)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Trade type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 — Pivot (TREND_DOWN: short entry on retest of broken pivot)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SHORT — TREND_DOWN regime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 limit at USD 4,688 / oz (= daily R1 4,688.67). Order live for the 15-May session only; cancelled on close.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4,725 / oz (= daily R2 4,725.33). Distance: 37 USD = 3,700 ticks. ≈ 0.6 × ATR — well inside the ATR cap.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 = USD 37 / oz = 3,700 ticks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TP1 (Unit 1, +1R)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4,651 / oz (= −3,700 ticks from entry)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TP2 (Unit 2, +2R)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4,614 / oz (= −7,400 ticks from entry)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TP3 (Unit 3, runner)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Runner exit rule: daily pivot P 4,665 acts as runner target if not reached on the way down; otherwise hold to weekly S1 4,632 / monthly pivot 4,648 confluence.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equal units. Unit 1 exits 4,651. Unit 2 exits 4,614. On Unit 2 fill, Unit 3 SL trails to entry + 0.2R = USD 4,695.40 (locks in ≈ +0.2R minimum on the runner).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(4,688): daily R1 = exact pivot level (strong). SL (4,725): daily R2 = exact pivot level (strong). TP1 (4,651): near daily pivot P 4,665 (Δ 14) and monthly pivot 4,648 (Δ 3 — strong confluence). TP2 (4,614): near daily S1 4,629 (Δ 15) and weekly S1 4,632 (Δ 18) — strong cluster.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close above daily R2 (4,725) — same as the stop. Recorded.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Limit order may not trigger if price extends lower without retracement. Holding-period collides with §13d Trump–Xi summit communiqué.</w:t>
            </w:r>
          </w:p>
        </w:tc>
      </w:tr>
    </w:tbl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4"/>
          <w:szCs w:val="24"/>
        </w:rPr>
        <w:t xml:space="preserve">Trade 3C — Momentum-Breakout (TRANSITION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Trade type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 — Momentum-Breakout (regime: TRANSITION; VOLator slope positive disqualifies pure RANGE / 3B mean-reversion)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Side determined by the broken boundary. Primary path: SHORT on confirmed close below the lower range edge.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Stop entry SHORT at USD 4,570 / oz (= 25-session swing low 4,585 minus 0.25 × ATR ≈ 15). Confirmation: must be a daily close below 4,570, not an intraday print. Cancel-otherwise rule active.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4,648 / oz (= monthly pivot MP, the closest structural anchor above the broken boundary). Distance: 78 USD = 7,800 ticks ≈ 1.26 × ATR — inside ATR cap.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 = USD 78 / oz = 7,800 ticks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4,520 / oz — weekly S2 4,520 (structural target; 38.2% extension off the 4,775 → 4,585 range width)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 4,455 / oz — weekly S3 4,455 (range mid-extension)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TP3 (Unit 3, runner)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Measured-move target: 1 × range width (4,775 − 4,585 = 190) projected below the break = USD 4,395 / oz. Runner exit also on a confirmed close back above 4,648 (i.e. failure of the break).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equal units. Unit 1 exits at TP1 (4,520). Unit 2 exits at TP2 (4,455). On Unit 2 fill, Unit 3 SL trails to entry + 0.2R = USD 4,585.60 (locks in profit at the broken boundary).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(4,570): just below 25-session swing low — confirmed-break confluence. SL (4,648): monthly pivot MP — strong (lone primary anchor). TP1 (4,520): weekly S2 — strong. TP2 (4,455): weekly S3 — strong.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close back above the broken boundary 4,585 within two sessions of entry — classic break-and-fail. May coincide with SL on a fast reversal — recorded.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Requires daily close below 4,570 to trigger — order may not fill within the 15-May session. Holding-period collides with §13d Trump–Xi summit communiqué — a positive-surprise extension of bearish momentum is one channel for trigger; a negative-surprise rally would gap the position out before the close.</w:t>
            </w:r>
          </w:p>
        </w:tc>
      </w:tr>
    </w:tbl>
    <w:p>
      <w:pPr>
        <w:spacing w:after="16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00"/>
        <w:gridCol w:w="900"/>
        <w:gridCol w:w="1900"/>
        <w:gridCol w:w="1100"/>
        <w:gridCol w:w="1460"/>
      </w:tblGrid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(t-N)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/ Exit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 to res.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Fri 8 May (t-5)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Suppressed — score |0.18| &lt; 0.25 threshold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Fri 8 May (t-5)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LONG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4,710 (S1); Exit 4,768 (+1R)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+1.0R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Fri 8 May (t-5)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LONG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4,790 not reached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 11 May (t-4)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Suppressed — score |0.22| &lt; 0.25 threshold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 11 May (t-4)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LONG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 S1 not retested intraday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 11 May (t-4)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LONG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4,790 not reached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Tue 12 May (t-3)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4,742; SL hit at 4,790 day 3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−1.0R (full)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Tue 12 May (t-3)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R1 4,760; TP1 4,720 hit same day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+1.0R, runner BE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Tue 12 May (t-3)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4,570 not reached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Wed 13 May (t-2)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4,704; TP1 4,580 OPEN @ +0.7R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OPEN @ +0.7R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(open)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Wed 13 May (t-2)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R1 4,724; TP1 4,690 hit; TP2 4,656 hit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+2.0R, runner OPEN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Wed 13 May (t-2)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4,570 not reached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Thu 14 May (t-1)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4,686; TP1 4,548 OPEN @ +0.5R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OPEN @ +0.5R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(open)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Thu 14 May (t-1)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R1 4,710; TP1 4,672 hit; TP2 4,635 hit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+2.0R, runner OPEN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Thu 14 May (t-1)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SHORT</w:t>
            </w:r>
          </w:p>
        </w:tc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4,570 not reached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§21d  'What is working' aggregate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Trade 1 over the last 5 sessions: triggered 3/5 times (2 suppressed pre-trigger), mean R = (−1.0 + 0.7 + 0.5) / 3 = +0.07 R across all triggers, with TP1 hit rate 0% (closed) / TP1+open 67% / TP2 hit 0% / TP3 0%. Trade 2 over the last 5 sessions: triggered 3/5 times (2 not-retested), mean R = (1.0 + 2.0 + 2.0) / 3 = +1.67 R, TP1 hit 100% (3/3 closed), TP2 hit 67% (2/3 closed), TP3 still open on both Wed and Thu (runners). Trade 3C: triggered 0/5 times — no breakout confirmation through the 25-session range floor during the window. Strongest performer: Trade 2 (Pivot — TREND_DOWN sub-regime) with mean +1.67R. Weakest performer: Trade 1 (Daily Directional) with mean +0.07R — pulled down by the t-3 SL-hit on Tuesday when the trend had not yet matured. Trade 3C: insufficient triggers to rank. Limitations: 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Gold (Spot) Daily Report │ 15 May 2026 │ Senior Commodities Analyst — Precious Metals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Gold Daily · 15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e10c7c25112239a662b9390d40f6578fb4f48b.png"/><Relationship Id="rId10" Type="http://schemas.openxmlformats.org/officeDocument/2006/relationships/image" Target="media/d253b3cdaece8b4c7df5ae6060527a2207196a06.png"/><Relationship Id="rId11" Type="http://schemas.openxmlformats.org/officeDocument/2006/relationships/image" Target="media/4ee699e772b458227d6330d7b83f7f89057f7d50.png"/><Relationship Id="rId12" Type="http://schemas.openxmlformats.org/officeDocument/2006/relationships/image" Target="media/5e1b6d7c1c43e53bb0b976b2c813037179fd5548.png"/><Relationship Id="rId13" Type="http://schemas.openxmlformats.org/officeDocument/2006/relationships/image" Target="media/05c8a2f1e35a9d2c4b2996d2596a66437d22533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2026-05-14T21:53:52.549Z</dcterms:created>
  <dcterms:modified xsi:type="dcterms:W3CDTF">2026-05-14T21:53:52.564Z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