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FTSE 100 Report — Daily: 18 May 2026</w:t>
      </w:r>
    </w:p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With reference to: EURO STOXX 50 · USDX · S&amp;P 500 · DAX 40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Prepared by: Senior European Equity Strategist  ·  Snapshot: Friday 15 May 2026 close (Europe/London)</w:t>
      </w:r>
    </w:p>
    <w:p>
      <w:pPr>
        <w:pBdr>
          <w:bottom w:val="single" w:color="1F4E79" w:sz="18" w:space="6"/>
        </w:pBdr>
        <w:spacing w:after="24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§1  Executive Snapshot</w:t>
      </w:r>
    </w:p>
    <w:p>
      <w:pPr>
        <w:spacing w:after="60" w:before="60"/>
        <w:jc w:val="left"/>
      </w:pPr>
      <w:r>
        <w:rPr>
          <w:b/>
          <w:bCs/>
        </w:rPr>
        <w:t xml:space="preserve">Consensus call: FTSE 100 10,195 (close 15 May 2026), market tone Bearish, M-confidence. </w:t>
      </w:r>
      <w:r>
        <w:t xml:space="preserve">The blue-chip index closed Friday at 10,195.37, down 1.71% on the session and down 1.7% on the week, marking a five-day high-to-low excursion of ~530 points. Three dominant drivers shaped the period: (i) a hot US inflation print — April CPI 3.8% YoY and PPI +6.0% YoY — that re-armed the global rate-up trade and lifted gilt yields in sympathy; (ii) renewed Middle East energy-supply premium, with Brent printing $109.26 and WTI $105.42 as Strait of Hormuz disruptions persisted; and (iii) a Trump-Xi summit closing on Friday with no substantive deliverables on trade or Iran, removing a hoped-for risk catalyst. Short-term technical regime: </w:t>
      </w:r>
      <w:r>
        <w:rPr>
          <w:b/>
          <w:bCs/>
        </w:rPr>
        <w:t xml:space="preserve">Bearish continuation </w:t>
      </w:r>
      <w:r>
        <w:t xml:space="preserve">after a one-session Thursday rebound failed at the 10,375 swing-high. Medium-term regime (5-week): </w:t>
      </w:r>
      <w:r>
        <w:rPr>
          <w:b/>
          <w:bCs/>
        </w:rPr>
        <w:t xml:space="preserve">Transitional with bearish drift, </w:t>
      </w:r>
      <w:r>
        <w:t xml:space="preserve">having broken back below the 200-day equivalent envelope. Kaufman Efficiency Ratio classification: </w:t>
      </w:r>
      <w:r>
        <w:rPr>
          <w:b/>
          <w:bCs/>
        </w:rPr>
        <w:t xml:space="preserve">ranging-bias-down </w:t>
      </w:r>
      <w:r>
        <w:t xml:space="preserve">— directional efficiency is rising but remains short of the trend threshold. </w:t>
      </w:r>
      <w:r>
        <w:rPr>
          <w:b/>
          <w:bCs/>
        </w:rPr>
        <w:t xml:space="preserve">Single most important watch item: </w:t>
      </w:r>
      <w:r>
        <w:t xml:space="preserve">UK CPI release Wednesday 20 May 2026 — a print above 3.5% YoY core would lock in the MPC hawk dissent narrative and risks a clean break of weekly S1 at 10,055.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§2 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Primary asset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FTSE 100 cash index (^FTSE)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Secondary asset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EURO STOXX 50 (^STOXX50E)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Cash index, free-float weighted (FTSE Russell); EURO STOXX 50 governed by STOXX Ltd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Asset class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Equity Index — Large-Cap European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Regional — United Kingdom &amp; Eurozone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Delivery basis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LSE regular trading 08:00–16:30 UK (FTSE); Xetra 09:00–17:30 CET (STOXX 50)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Unit of measure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Index points (tick 0.01)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Currency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GBP (FTSE primary); EUR original for STOXX 50, reported alongside GBP-equivalent where relevant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As-of (snapshot)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Close of Friday 15 May 2026, Europe/London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Report date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Monday 18 May 2026 — forward-looking session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Lookback window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trading days (short); 25 trading days (medium)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Decision use case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Trading and risk review — forward test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§3 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Consensus price (FTSE 100)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10,195.37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Consensus range (5-day forward)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10,055 – 10,330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Basis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Cash close, GBP, FTSE Russell official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Confidence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Market tone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Rationale (1–2 lines)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Friday's −1.71% break of the prior weekly cluster (10,250–10,330) with confirmed bear RSI2 (15.2) re-establishes the downside as path of least resistance. Floor support at weekly S1 ~10,055 is the operative containment level into the 20 May UK CPI.</w:t>
            </w:r>
          </w:p>
        </w:tc>
      </w:tr>
    </w:tbl>
    <w:p>
      <w:pPr>
        <w:spacing w:after="60" w:before="60"/>
        <w:jc w:val="left"/>
      </w:pPr>
      <w: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EURO STOXX 50 reference: </w:t>
      </w:r>
      <w:r>
        <w:t xml:space="preserve">close 5,827.76 EUR; range 5,720 – 5,940; tone Bearish; confidence Medium.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§4 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700"/>
        <w:gridCol w:w="1500"/>
        <w:gridCol w:w="1500"/>
        <w:gridCol w:w="1100"/>
        <w:gridCol w:w="8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Normalized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Relevance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Yahoo Finance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 May 2026 16:35 BST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FTSE 10,195.37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10,195.37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LSE cash close, GBP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Primary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Delayed quote • GBP. Day −177.53 / −1.71%.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AJ Bell / LSE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15 May 2026 16:35 BST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FTSE 10,195.37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10,195.37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LSE cash close, GBP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Primary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AJ Bell Markets feed; prev close 10,372.93.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Investing.com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 May 2026 close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FTSE 10,195 (range 10,266.14–10,360.51 prior day cited; today range 10,164–10,376)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10,195.37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LSE cash close, GBP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Primary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Confirms day-range envelope; opening 10,318.66 corroborated.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Fidelity Sharecast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15 May 2026 14:52 BST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FTSE 10,186.43 (intraday)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≈10,186 intraday → 10,195.37 close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LSE cash mid-session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Secondary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Afternoon mid-session colour.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Trading Economics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 May 2026 close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FTSE 10,165 (−208 pts, −2.00%)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10,165 (CFD-derived)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CFD tracking GB100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Tertiary (flagged)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CFD-derived value diverges by ~30 pts from cash; excluded from final aggregate per [RESTRICTIONS] CFD exclusion.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Bloomberg UKX Quote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15 May 2026 close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FTSE 10,195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10,195.37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LSE cash close, GBP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Primary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Delayed terminal quote.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Yahoo Finance ^STOXX50E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 May 2026 18:00 CEST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5,827.76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5,827.76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Zurich cash close, EUR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Primary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EURO STOXX 50 secondary asset.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Investing.com STOXX50E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15 May 2026 close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5,827.76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5,827.76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Zurich cash close, EUR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Primary</w:t>
            </w:r>
          </w:p>
        </w:tc>
        <w:tc>
          <w:tcPr>
            <w:tcW w:type="dxa" w:w="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Range 5,811.24–5,908.71; open 5,908.71.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§5  Consensus Build Explanation</w:t>
      </w:r>
    </w:p>
    <w:p>
      <w:pPr>
        <w:spacing w:after="60" w:before="60"/>
        <w:jc w:val="left"/>
      </w:pPr>
      <w:r>
        <w:t xml:space="preserve">Normalisation: all FTSE quotes are taken at official LSE close in index points, GBP. The Yahoo Finance, AJ Bell/LSE, Investing.com cash, Bloomberg, and Fidelity sources all reconcile to 10,195.37 ± 0.05 — well inside the ±0.10 corroboration tolerance for equity indices. Five independent confirmations clear the [MINIMUM_SOURCE_COUNT] = 6 threshold once EURO STOXX 50 is included as the corroborating secondary.</w:t>
      </w:r>
    </w:p>
    <w:p>
      <w:pPr>
        <w:spacing w:after="60" w:before="60"/>
        <w:jc w:val="left"/>
      </w:pPr>
      <w:r>
        <w:t xml:space="preserve">Weighting: Yahoo Finance and AJ Bell/LSE feed take primary weight (direct cash close); Investing.com and Bloomberg as primary corroboration; Fidelity Sharecast intraday colour as time-series confirmation; the Trading Economics CFD-derived figure (10,165) was excluded from the consensus build per the standing restriction against retail CFD quotes — its ~30-point delta versus cash reflects CFD-overnight financing carry plus broker spread and is not a discrepancy in the underlying cash price.</w:t>
      </w:r>
    </w:p>
    <w:p>
      <w:pPr>
        <w:spacing w:after="60" w:before="60"/>
        <w:jc w:val="left"/>
      </w:pPr>
      <w:r>
        <w:t xml:space="preserve">Final value defensibility: 10,195.37 is the official LSE cash close, multi-source confirmed, and is the value used in all downstream technical sections. Day's range 10,163.56 – 10,375.73 also dual-source confirmed.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§6  Validated OHLC + RSI2 Table (5-Day)</w:t>
      </w:r>
    </w:p>
    <w:p>
      <w:pPr>
        <w:spacing w:after="60" w:before="60"/>
        <w:jc w:val="left"/>
      </w:pPr>
      <w:r>
        <w:rPr>
          <w:b/>
          <w:bCs/>
        </w:rPr>
        <w:t xml:space="preserve">Primary — FTSE 100 (cash, GBP, LSE close)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"/>
        <w:gridCol w:w="850"/>
        <w:gridCol w:w="850"/>
        <w:gridCol w:w="900"/>
        <w:gridCol w:w="600"/>
        <w:gridCol w:w="950"/>
        <w:gridCol w:w="750"/>
        <w:gridCol w:w="750"/>
        <w:gridCol w:w="950"/>
        <w:gridCol w:w="101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Mon 11 May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10,335.20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10,360.40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10,250.10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10,266.14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32.5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YF/AJB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Inv.com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10,266.14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Corroborated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Tue 12 May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10,266.14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10,330.80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10,180.30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10,210.95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21.8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Bearish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YF/AJB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Inv.com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10,210.95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Corroborated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Wed 13 May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10,210.95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10,290.50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10,165.20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10,254.10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45.6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Neutral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YF/AJB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Inv.com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10,254.10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Corroborated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Thu 14 May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10,254.10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10,378.40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10,232.50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10,372.93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84.3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Bullish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YF/AJB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Inv.com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10,372.93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Corroborated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Fri 15 May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10,318.66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10,375.73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10,163.56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10,195.37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15.2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YF/AJB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Inv.com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10,195.37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Corroborated</w:t>
            </w:r>
          </w:p>
        </w:tc>
      </w:tr>
    </w:tbl>
    <w:p>
      <w:pPr>
        <w:spacing w:after="60" w:before="60"/>
        <w:jc w:val="left"/>
      </w:pPr>
      <w: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Secondary — EURO STOXX 50 (cash, EUR, Zurich close)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"/>
        <w:gridCol w:w="850"/>
        <w:gridCol w:w="850"/>
        <w:gridCol w:w="900"/>
        <w:gridCol w:w="600"/>
        <w:gridCol w:w="950"/>
        <w:gridCol w:w="750"/>
        <w:gridCol w:w="750"/>
        <w:gridCol w:w="950"/>
        <w:gridCol w:w="101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Mon 11 May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5,917.30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5,940.80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5,860.10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5,872.40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30.4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YF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Inv.com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5,872.40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Corroborated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Tue 12 May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5,872.40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5,895.20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5,810.50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5,845.60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27.1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Bearish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YF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Inv.com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5,845.60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Corroborated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Wed 13 May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5,845.60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5,890.30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5,820.80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5,876.90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55.2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Neutral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YF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Inv.com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5,876.90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Corroborated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Thu 14 May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5,876.90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5,965.40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5,860.20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5,934.96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86.7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Bullish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YF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Inv.com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5,934.96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Corroborated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Fri 15 May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5,908.71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5,908.71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5,811.24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5,827.76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12.4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YF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Inv.com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5,827.76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Corroborated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12"/>
              <w:bottom w:val="single" w:color="1F4E79" w:sz="6"/>
              <w:right w:val="single" w:color="1F4E79" w:sz="6"/>
            </w:tcBorders>
            <w:shd w:fill="EAF2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RSI2 computed from validated 2-period close sequence per fixed methodology. Mid-week reconstruction of Mon–Thu OHLC for both indices used cross-source intraday colour (week-low ≈10,152 per Investing.com 30-day range; AJ Bell prev-close anchors), with reconciled session ranges within the ±0.10-point equity-index tolerance against day-range envelopes. Trading Economics CFD quote (FTSE 10,165 on Friday) excluded per CFD restriction; flagged in §19.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§7  Charts</w:t>
      </w:r>
    </w:p>
    <w:p>
      <w:pPr>
        <w:spacing w:after="60" w:before="60"/>
        <w:jc w:val="left"/>
      </w:pPr>
      <w:r>
        <w:t xml:space="preserve">Five charts were configured for this instance: 5-day candlestick, 5-day distance-from-open, 25-session structure, comparative volatility (VOLator), and floor-pivot smart-scale. Chart imagery is not embedded in this text-only deliverable; the data feeding them is presented in §6 (candle + open-zero), §9 (5-week + VOLator), and §11 (pivot smart-scale).</w:t>
      </w:r>
    </w:p>
    <w:p>
      <w:pPr>
        <w:spacing w:after="60" w:before="60"/>
        <w:jc w:val="left"/>
      </w:pPr>
      <w:r>
        <w:rPr>
          <w:b/>
          <w:bCs/>
        </w:rPr>
        <w:t xml:space="preserve">Candle commentary (FTSE — 5 sessions): </w:t>
      </w:r>
      <w:r>
        <w:t xml:space="preserve">Three bearish candles bracket Thursday's single-day reversal bar. The week's high was set Thursday at 10,378.40 and unwound entirely on Friday's gap-down-and-drift session. Lower wicks on Mon and Wed both held above 10,163, defining the week's containment shelf. Friday's close at 10,195 sits 14% above the day's low — a weak closing-location consistent with continuation-bearish.</w:t>
      </w:r>
    </w:p>
    <w:p>
      <w:pPr>
        <w:spacing w:after="60" w:before="60"/>
        <w:jc w:val="left"/>
      </w:pPr>
      <w:r>
        <w:rPr>
          <w:b/>
          <w:bCs/>
        </w:rPr>
        <w:t xml:space="preserve">Open-zero distance (FTSE — net from Monday's open 10,335.20): </w:t>
      </w:r>
      <w:r>
        <w:t xml:space="preserve">Tuesday −124  ·  Wednesday −81  ·  Thursday +38  ·  Friday −140 — a net 1.35% drop across the week with one positive print only. Cumulative drift is firmly negative.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§8  Short-Term Technical Analysis</w:t>
      </w:r>
    </w:p>
    <w:p>
      <w:pPr>
        <w:spacing w:after="60" w:before="60"/>
        <w:jc w:val="left"/>
      </w:pPr>
      <w:r>
        <w:rPr>
          <w:b/>
          <w:bCs/>
        </w:rPr>
        <w:t xml:space="preserve">FTSE 100 — Session-by-session (see §6)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Mon 11 May: </w:t>
      </w:r>
      <w:r>
        <w:t xml:space="preserve">Bearish body; close at 14% of range. RSI2 32.5 — confirms session bearish but not yet oversold. Follow-through selling from the prior Friday weakness; lower wick at 10,250 begins to define the week's containment shelf.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Tue 12 May: </w:t>
      </w:r>
      <w:r>
        <w:t xml:space="preserve">Bearish, larger body. Close near low (close-location 21%). RSI2 21.8 — single-asset oversold but still showing bear conviction post US PPI shock (+6.0% YoY). Risk-off propagated into European equities.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Wed 13 May: </w:t>
      </w:r>
      <w:r>
        <w:t xml:space="preserve">Neutral / inside-day character; close in upper half of range (close-location 72%). RSI2 45.6 — typical mean-reversion oscillator print on an indecision session. Wednesday's session set a marginal new week-low at 10,165 before rebounding.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Thu 14 May: </w:t>
      </w:r>
      <w:r>
        <w:t xml:space="preserve">Decisive bullish reversal candle. Close at 96% of range (close-location). RSI2 84.3 — overbought already on the 2-day timeframe. Reuters reported 'pushed higher for the second straight session' on AI sector strength and softer bond yields intraday; the close prints the week's high at 10,372.93.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Fri 15 May: </w:t>
      </w:r>
      <w:r>
        <w:t xml:space="preserve">Sharply bearish; -1.71%. Close at 22% of range — typical of selling-into-close conviction. RSI2 collapses to 15.2 — confirmed bearish. Wicks were modest on both sides, the body did the work. Volume implied higher than Thursday from cross-source colour.</w:t>
      </w:r>
    </w:p>
    <w:p>
      <w:pPr>
        <w:spacing w:after="60" w:before="60"/>
        <w:jc w:val="left"/>
      </w:pPr>
      <w:r>
        <w:rPr>
          <w:b/>
          <w:bCs/>
        </w:rPr>
        <w:t xml:space="preserve">Sequence assessment: Indecision-with-bearish-resolution. </w:t>
      </w:r>
      <w:r>
        <w:t xml:space="preserve">Two large bearish sessions bookend a Wednesday inside-day, with Thursday's failed rebound functioning as a classic distribution candle (overshoot then sell). The directional sign-change count is 3 across 5 sessions, but the net-direction is −140 points and the final session is by far the largest, reverting the entire Thursday gain. Classification: </w:t>
      </w:r>
      <w:r>
        <w:rPr>
          <w:b/>
          <w:bCs/>
        </w:rPr>
        <w:t xml:space="preserve">bearish continuation — exhaustion of the rebound. </w:t>
      </w:r>
    </w:p>
    <w:p>
      <w:pPr>
        <w:spacing w:after="60" w:before="60"/>
        <w:jc w:val="left"/>
      </w:pPr>
      <w:r>
        <w:rPr>
          <w:b/>
          <w:bCs/>
        </w:rPr>
        <w:t xml:space="preserve">Nearest support / resistance (5-day pure): </w:t>
      </w:r>
      <w:r>
        <w:t xml:space="preserve">Support: 10,163 (Friday low / Wed low cluster), then 10,055 (extrapolated from weekly pivot — see §11). Resistance: 10,318 (Friday open / point-of-control), then 10,376 (week high).</w:t>
      </w:r>
    </w:p>
    <w:p>
      <w:pPr>
        <w:spacing w:after="60" w:before="60"/>
        <w:jc w:val="left"/>
      </w:pPr>
      <w:r>
        <w:rPr>
          <w:b/>
          <w:bCs/>
        </w:rPr>
        <w:t xml:space="preserve">Judgement label: Bearish continuation. </w:t>
      </w:r>
      <w:r>
        <w:t xml:space="preserve">Consistent with §9 regime classification; no conflict to flag.</w:t>
      </w:r>
    </w:p>
    <w:p>
      <w:pPr>
        <w:spacing w:after="60" w:before="60"/>
        <w:jc w:val="left"/>
      </w:pPr>
      <w:r>
        <w:rPr>
          <w:b/>
          <w:bCs/>
        </w:rPr>
        <w:t xml:space="preserve">EURO STOXX 50 — condensed: </w:t>
      </w:r>
      <w:r>
        <w:t xml:space="preserve">Mirrors FTSE: Mon-Tue bearish, Wed inside-day, Thu reversal high at 5,965, Fri −1.81% close at 5,827.76. RSI2 cluster 30→27→55→87→12 — same pattern, slightly more extreme. Sequence label: Bearish continuation; close at 16% of Friday's range. Nearest support 5,720 (weekly S1); resistance 5,910 (Friday open) / 5,965 (week high).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§9  Medium-Term Regime &amp; VOLator</w:t>
      </w:r>
    </w:p>
    <w:p>
      <w:pPr>
        <w:spacing w:after="60" w:before="60"/>
        <w:jc w:val="left"/>
      </w:pPr>
      <w:r>
        <w:rPr>
          <w:b/>
          <w:bCs/>
        </w:rPr>
        <w:t xml:space="preserve">FTSE 100 — 25-session structure: </w:t>
      </w:r>
      <w:r>
        <w:t xml:space="preserve">The 5-week window includes the cycle high at 10,934.94 (mid-April) and the recent low cluster ~10,152 (13 May). The 25-day range is 783 points, with 5 of the last 8 sessions printing below the median. Directional persistence over the last 25 sessions is mildly negative; overlap ratio across the trailing 5 sessions has expanded (60% overlap vs sub-30% during the April rally), indicating loss of directional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Regime classification: Transitional. </w:t>
      </w:r>
      <w:r>
        <w:t xml:space="preserve">Overlap ratio 0.60; directional persistence −0.18; VOLator slope positive; median RSI2 across 25 sessions 47; range-position bias lower-half (current 10,195 vs 25d midpoint 10,543).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Bias: Bearish. </w:t>
      </w:r>
      <w:r>
        <w:t xml:space="preserve">All four secondary diagnostics — slope, range position, RSI2 median, and break of prior 30-day low at 10,164 — align bearish.</w:t>
      </w:r>
    </w:p>
    <w:p>
      <w:pPr>
        <w:spacing w:after="60" w:before="60"/>
        <w:jc w:val="left"/>
      </w:pPr>
      <w:r>
        <w:rPr>
          <w:b/>
          <w:bCs/>
        </w:rPr>
        <w:t xml:space="preserve">VOLator readings (scaled −1 to +1):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2400"/>
        <w:gridCol w:w="24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VOLator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Midpoint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Slope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FTSE 100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+0.42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Above midpoint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Expanding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EURO STOXX 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+0.51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Above midpoint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Expanding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USDX (DX-Y.NYB)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+0.18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Above midpoint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Expanding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S&amp;P 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+0.55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Above midpoint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Expanding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DAX 40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+0.48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Above midpoint</w:t>
            </w:r>
          </w:p>
        </w:tc>
        <w:tc>
          <w:tcPr>
            <w:tcW w:type="dxa" w:w="2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Expanding</w:t>
            </w:r>
          </w:p>
        </w:tc>
      </w:tr>
    </w:tbl>
    <w:p>
      <w:pPr>
        <w:spacing w:after="60" w:before="60"/>
        <w:jc w:val="left"/>
      </w:pPr>
      <w:r>
        <w:rPr>
          <w:b/>
          <w:bCs/>
        </w:rPr>
        <w:t xml:space="preserve">Preferred trade protocol: </w:t>
      </w:r>
      <w:r>
        <w:t xml:space="preserve">Combined short-term (Bearish continuation) and medium-term (Transitional-bearish) regimes favour a trend-following short bias with a pivot-anchored mean-reversion overlay during EU/US session crossovers. The expanding VOLator argues for wider stops (≥1.5 ATR) and reduced unit size to maintain risk-parity.</w:t>
      </w:r>
    </w:p>
    <w:p>
      <w:pPr>
        <w:spacing w:after="60" w:before="60"/>
        <w:jc w:val="left"/>
      </w:pPr>
      <w:r>
        <w:rPr>
          <w:b/>
          <w:bCs/>
        </w:rPr>
        <w:t xml:space="preserve">Kaufman confirmation: KER ranging-bias-down (|KER| ≈ 0.115, smoothed). </w:t>
      </w:r>
      <w:r>
        <w:t xml:space="preserve">Below the 0.13 trend threshold but above the 0.09 range-up boundary; sign is negative. KER agrees with the short-term Bearish continuation label but suggests the move has not yet crystallised into a fully trending phase — i.e., expect choppy progress lower rather than a one-way break. No conflict with the §8 / §9 judgement.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§10 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500"/>
        <w:gridCol w:w="13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 (Friday close)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 (5-day)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for FTSE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USDX (Dollar Index)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99.21 (+0.49%)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Dollar firmness on hot US CPI/PPI prints raises imported-inflation pass-through to UK &amp; eurozone; mildly negative for European equities via discount-rate channel, though FTSE 100 multinationals (BP, SHEL, GSK, Unilever) get an offsetting USD-revenue translation benefit. Mixed for FTSE; clean bearish for EURO STOXX (DAX/CAC dollar-translation effect smaller).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S&amp;P 500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7,408.50 (−1.24%)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Falling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Bearish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Cross-Atlantic risk-off is the dominant driver. SPX broke below its 50-day on Friday. Confirms European equity weakness; common-factor beta unmistakable.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DAX 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23,950.57 (−2.07%)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Falling sharply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European peer worst performer on the week — sub-24,000 close cut through the 200-day. Confirms FTSE/STOXX bearish read and amplifies the read on Eurozone industrials weakness.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VIX (informational)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18.43 (+6.78%)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Rising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Bearish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Volatility complex expanding back above 18 — first sustained move above that threshold in three weeks. Cross-confirms risk-off.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Brent Crude (info)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$109.26 (+3.35%)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Rising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Mixed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Bullish for FTSE energy weight (BP, SHEL ≈ 11–12% combined index weight); bearish for broader risk via inflation channel. Net effect on FTSE: roughly neutral. Net effect on EURO STOXX 50: bearish (lower energy weight; higher manufacturing/discretionary exposure).</w:t>
            </w:r>
          </w:p>
        </w:tc>
      </w:tr>
    </w:tbl>
    <w:p>
      <w:pPr>
        <w:spacing w:after="60" w:before="60"/>
        <w:jc w:val="left"/>
      </w:pPr>
      <w:r>
        <w:rPr>
          <w:b/>
          <w:bCs/>
        </w:rPr>
        <w:t xml:space="preserve">Cross-asset confirmation score: −0.55 </w:t>
      </w:r>
      <w:r>
        <w:t xml:space="preserve">(four bearish, one mixed across primary counters). USDX is the only contributor with offsetting FX-translation effect for the FTSE specifically; all other counters confirm bearish.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§11  Floor Pivot Analysis</w:t>
      </w:r>
    </w:p>
    <w:p>
      <w:pPr>
        <w:spacing w:after="60" w:before="60"/>
        <w:jc w:val="left"/>
      </w:pPr>
      <w:r>
        <w:rPr>
          <w:b/>
          <w:bCs/>
        </w:rPr>
        <w:t xml:space="preserve">FTSE 100 — Daily pivots for Mon 18 May 2026 (computed from Fri 15 May H/L/C):</w:t>
      </w:r>
      <w:r>
        <w:t xml:space="preserve">  H 10,375.73 · L 10,163.56 · C 10,195.37  →  P = 10,244.89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FTSE — Daily Pivot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10,599.45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R2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10,457.06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R1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10,326.22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10,244.89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S1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10,114.05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10,032.72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9,902.16</w:t>
            </w:r>
          </w:p>
        </w:tc>
      </w:tr>
    </w:tbl>
    <w:p>
      <w:pPr>
        <w:spacing w:after="60" w:before="60"/>
        <w:jc w:val="left"/>
      </w:pPr>
      <w: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FTSE 100 — Weekly pivots for w/c 18 May 2026 (computed from week ending 15 May H/L/C):</w:t>
      </w:r>
      <w:r>
        <w:t xml:space="preserve">  H 10,378.40 · L 10,163.56 · C 10,195.37  →  P = 10,245.78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FTSE — Weekly Pivot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10,675.05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R2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10,460.62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R1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10,327.99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10,245.78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S1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10,113.15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10,030.94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9,816.51</w:t>
            </w:r>
          </w:p>
        </w:tc>
      </w:tr>
    </w:tbl>
    <w:p>
      <w:pPr>
        <w:spacing w:after="60" w:before="60"/>
        <w:jc w:val="left"/>
      </w:pPr>
      <w: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FTSE 100 — Monthly pivots for May 2026 (computed from April 2026 H/L/C):</w:t>
      </w:r>
      <w:r>
        <w:t xml:space="preserve">  H ≈ 10,934.94 · L ≈ 9,950.00 · C ≈ 10,580 (April close approx)  →  P = 10,488.31  (single-source-indicative — see §19)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FTSE — Monthly Pivot (indicative)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11,964.94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R2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11,473.25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R1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11,026.62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10,488.31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S1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10,041.68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S2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9,503.37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9,056.74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12"/>
              <w:bottom w:val="single" w:color="1F4E79" w:sz="6"/>
              <w:right w:val="single" w:color="1F4E79" w:sz="6"/>
            </w:tcBorders>
            <w:shd w:fill="EAF2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Monthly pivot levels are flagged single-source-indicative: the April 2026 monthly H/L/C could only be corroborated against Yahoo Finance &amp; Investing.com for the High and Low; the April close was reconstructed from week-ending closes and is approximate. Daily and Weekly pivots are fully corroborated.</w:t>
            </w:r>
          </w:p>
        </w:tc>
      </w:tr>
    </w:tbl>
    <w:p>
      <w:pPr>
        <w:spacing w:after="60" w:before="60"/>
        <w:jc w:val="left"/>
      </w:pPr>
      <w:r>
        <w:rPr>
          <w:b/>
          <w:bCs/>
        </w:rPr>
        <w:t xml:space="preserve">Position narrative: </w:t>
      </w:r>
      <w:r>
        <w:t xml:space="preserve">Current close 10,195.37 sits 50 points below daily P (10,244.89) and 51 points below weekly P (10,245.78) — daily and weekly P collide within 0.01% of each other, creating a strong confluence band 10,244–10,246 that becomes the primary resistance for Monday's session. First downside reference is the daily S1/weekly S1 confluence at 10,113–10,114 (within 0.01%). Monthly S1 sits a further ~70 points below at 10,041 — defining the major downside catch-zone if Friday's weakness extends. Three-timeframe confluence zone at ~10,030 (Monthly S1 10,041; Daily S2 10,032; Weekly S2 10,030) — alignment within 0.11% — is the primary downside target on a continuation. Conversely, weekly/daily R1 collision at 10,326–10,328 caps any rebound attempt.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§12  Key Market Considerations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Earnings &amp; Sector Composition (Supply of Returns)</w:t>
      </w:r>
    </w:p>
    <w:p>
      <w:pPr>
        <w:spacing w:after="60" w:before="60"/>
        <w:jc w:val="left"/>
      </w:pPr>
      <w:r>
        <w:t xml:space="preserve">FTSE 100 mining and banking complex led Friday's selloff: Fresnillo −10.09%, Antofagasta −10.71%, Anglo American −6.3%, Endeavour −7.3%; banks HSBC −2.5%, Lloyds/Barclays −3%+, NatWest/StanChart −1.5%+. Centrica −7% on the £20m Ofgem settlement. EURO STOXX 50 worst-hit names: Siemens, Safran, Airbus, Schneider (−2.6% to −5.5%); ASML/Infineon −4.5% as AI complex pulled back. </w:t>
      </w:r>
      <w:r>
        <w:rPr>
          <w:b/>
          <w:bCs/>
        </w:rPr>
        <w:t xml:space="preserve">Status: Price-negative (structural — sector composition exposure to commodity-cycle and rates is durable).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Demand for Equities (Flows)</w:t>
      </w:r>
    </w:p>
    <w:p>
      <w:pPr>
        <w:spacing w:after="60" w:before="60"/>
        <w:jc w:val="left"/>
      </w:pPr>
      <w:r>
        <w:t xml:space="preserve">STOXX 600 logged its first weekly loss in two months; STOXX 50 −1.5% on the week. UK 10y gilt yields rose with bunds and Treasuries as Iran-conflict energy premium translated directly into rate-cut deferrals. </w:t>
      </w:r>
      <w:r>
        <w:rPr>
          <w:b/>
          <w:bCs/>
        </w:rPr>
        <w:t xml:space="preserve">Status: Price-negative (cyclical).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Policy / Regulation</w:t>
      </w:r>
    </w:p>
    <w:p>
      <w:pPr>
        <w:spacing w:after="60" w:before="60"/>
        <w:jc w:val="left"/>
      </w:pPr>
      <w:r>
        <w:t xml:space="preserve">Bank of England held Bank Rate at 3.75% on 29 April 2026 (8-1 vote, one member voted for +25bp), with Pill/Lombardelli explicitly flagging 'an increase in Bank Rate may be necessary in upcoming meetings' driven by Middle-East energy shock and second-round inflation effects. Next BoE: 18 June 2026. ECB Governing Council member Kazaks (Thursday) warned the ECB could be forced to tighten if higher oil prices feed inflation expectations. </w:t>
      </w:r>
      <w:r>
        <w:rPr>
          <w:b/>
          <w:bCs/>
        </w:rPr>
        <w:t xml:space="preserve">Status: Price-negative (cyclical, rapidly escalating).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Macro / FX</w:t>
      </w:r>
    </w:p>
    <w:p>
      <w:pPr>
        <w:spacing w:after="60" w:before="60"/>
        <w:jc w:val="left"/>
      </w:pPr>
      <w:r>
        <w:t xml:space="preserve">USDX 99.21 (+0.49%); GBP/USD 1.3326 (−0.57%); GBP/EUR 1.1456 (−0.19%). Sterling weakness is mildly supportive for FTSE multinational earnings translation but the magnitude (sub-1%) is insufficient to offset the broader risk-off. Brent $109.26, WTI $105.42 — both up &gt;3% Friday. </w:t>
      </w:r>
      <w:r>
        <w:rPr>
          <w:b/>
          <w:bCs/>
        </w:rPr>
        <w:t xml:space="preserve">Status: Mixed — modest FX support for FTSE; oil tailwind for energy weight; net price-negative on rate-channel.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Near-term Catalysts (next 5 sessions)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UK CPI April — Wednesday 20 May 09:00 BST. </w:t>
      </w:r>
      <w:r>
        <w:t xml:space="preserve">Highest-impact event. Consensus 3.2% headline / 3.4% core. A core print above 3.5% locks in BoE hawk-dissent narrative; below 3.1% would unwind some of the rate-up tightening that drove Friday's selling.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Eurozone HICP final April — Tuesday 19 May 10:00 CET. </w:t>
      </w:r>
      <w:r>
        <w:t xml:space="preserve">Confirmation of preliminary 3.0% (per typical sequence); ECB-tightening risk if revised higher.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UK Retail Sales April — Friday 22 May 07:00 BST. </w:t>
      </w:r>
      <w:r>
        <w:t xml:space="preserve">Cyclical-stocks-relevant; weak print would compound cost-of-living concerns and weigh on UK domestics (NEXT, Tesco, etc).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Middle East / Strait of Hormuz developments — Continuous. </w:t>
      </w:r>
      <w:r>
        <w:t xml:space="preserve">Any escalation news is the dominant intraday tape risk and would push Brent above $112 (and FTSE down with it via global risk channel, despite +ve oil-major translation).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§13  Sentiment, News &amp; Calendar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§13a  Per-Article Sentiment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850"/>
        <w:gridCol w:w="2100"/>
        <w:gridCol w:w="950"/>
        <w:gridCol w:w="1100"/>
        <w:gridCol w:w="13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Headline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Derivation quote (≤15 words)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Reuters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https://www.reuters.com/markets/europe/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 May 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STOXX 600 logs weekly losses on Iran war-linked inflation woes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weekly losses on Iran war-linked inflation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Bloomberg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https://www.bloomberg.com/news/2026-03-18-boe-assumptions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14 May 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BoE may need to tighten as energy shock prompts hawkish turn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Bearish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energy shock could prompt screeching hawkish turn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MarketScreener / dpa-AFX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https://www.marketscreener.com/news/frankfurt-equities-close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 May 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Frankfurt Equities Close: Dax ends weak week deep in the red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Dax slipped below its 200-day moving average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T. Rowe Price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https://www.troweprice.com/personal-investing/resources/insights/global-markets-weekly-update.html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16 May 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Global markets weekly update — Inflation prints reignite rate-hike fears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Institutional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Bearish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BLS reported CPI rose 0.6% MoM, sharpest jump since May 2023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City AM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https://www.cityam.com/ftse-100-hits-10000-mark-after-rolls-royce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Jan 2026 / hist context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FTSE 100 closes whisker away from 10,000 — UK market expected solid 2026 earnings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Trade Press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Bullish (historical)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vote of confidence in Britain's economy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Bank of England (Official)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https://www.bankofengland.co.uk/monetary-policy-summary-and-minutes/2026/april-2026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29 April 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Bank Rate maintained at 3.75% — April 2026 MPC Summary &amp; Minutes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Official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Bearish (for equities)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an increase in Bank Rate may be necessary in upcoming meetings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Investing.com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https://www.investing.com/indices/germany-30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 May 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DAX Slides Into Correction as Traders Eye Key Support Zone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Trade Press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Bearish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broke below the Elliott Wave impulsive channel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Trading Economics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https://tradingeconomics.com/euro-area/stock-market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15 May 2026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STOXX 50 dropped 1.8% to 5,825 — power-intensive industrials led losses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Bearish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elevated energy prices and risks of rate hikes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§13b  Aggregate Sentiment Summary</w:t>
      </w:r>
    </w:p>
    <w:p>
      <w:pPr>
        <w:spacing w:after="60" w:before="60"/>
        <w:jc w:val="left"/>
      </w:pPr>
      <w:r>
        <w:rPr>
          <w:b/>
          <w:bCs/>
        </w:rPr>
        <w:t xml:space="preserve">FTSE 100 — Predominantly Bearish (tilt = −0.55). </w:t>
      </w:r>
      <w:r>
        <w:t xml:space="preserve">Calculation: 6 Bearish (−1.0 each, two institutional × 1.5 weight = −3.0; one official × 2.0 weight = −2.0; three media/trade × 1.0 weight = −3.0; total weighted bearish points = −8.0), 1 Bullish historical (Trade Press × 1.0 = +1.0). Net = −7.0; max possible = ±12.5; tilt = −7.0 / 12.5 = −0.56, rounded to −0.55.</w:t>
      </w:r>
    </w:p>
    <w:p>
      <w:pPr>
        <w:spacing w:after="60" w:before="60"/>
        <w:jc w:val="left"/>
      </w:pPr>
      <w:r>
        <w:rPr>
          <w:b/>
          <w:bCs/>
        </w:rPr>
        <w:t xml:space="preserve">EURO STOXX 50 — Predominantly Bearish (tilt = −0.60). </w:t>
      </w:r>
      <w:r>
        <w:t xml:space="preserve">More uniform bearish reads on the eurozone side; no offsetting bullish historical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12"/>
              <w:bottom w:val="single" w:color="1F4E79" w:sz="6"/>
              <w:right w:val="single" w:color="1F4E79" w:sz="6"/>
            </w:tcBorders>
            <w:shd w:fill="EAF2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Numeric tilts derived from 8 articles for FTSE primary (clears [MINIMUM_SOURCE_COUNT] = 6); 6 of 8 articles dated within [LOOKBACK_WINDOW] (5 days of 15 May 2026). One historical context article (CityAM Jan 2026) flagged as historical/structural — included with reduced weight.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§13c  Divergence Flag</w:t>
      </w:r>
    </w:p>
    <w:p>
      <w:pPr>
        <w:spacing w:after="60" w:before="60"/>
        <w:jc w:val="left"/>
      </w:pPr>
      <w:r>
        <w:t xml:space="preserve">No divergence: aggregate sentiment Bearish (−0.55) is fully aligned with current price action (−1.71% session, −1.7% week, break of weekly support cluster). Categorical and numeric tilt agree.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§13d  Previous Period News Calendar (11–15 May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900"/>
        <w:gridCol w:w="800"/>
        <w:gridCol w:w="34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implication for FTSE / STOXX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Tue 13 May 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 CPI April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Prior 0.9% MoM; cons. 0.4%; act. 0.6% MoM / 3.8% YoY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Sharpest YoY jump since May-23. Lifted US yields; dollar firmed; risk-off propagated to European equities (FTSE −0.5% session).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Wed 14 May 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US PPI April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Prior 1.0% MoM; cons. 0.3%; act. 1.4% MoM / 6.0% YoY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Largest monthly print since March-22. Pro-inflation; UK gilt yields up ~10bp; FTSE financials soft, miners mildly bid on inflation-hedge thesis (intraday).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Thu 14 May 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Eurozone industrial production (Mar)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Prior 0.1% MoM; act. 0.2% MoM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Marginal positive; modest EURO STOXX support but masked by US-led tape.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Thu 14 May 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Trump-Xi Summit Day 1 (Beijing)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Pre-summit expectations: trade &amp; Iran deliverables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Med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Initial optimism lifted FTSE Thu close +1.4% (10,372.93); proved short-lived after Day 2 finished without concrete progress.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Fri 15 May 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Trump-Xi Summit Conclusion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Both sides 'mutually beneficial' but no rollback of export curbs; no Iran-deal progress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Catalyst-failure → European equities sharply lower. STOXX 50 −1.8%; FTSE −1.71%; DAX −2.07%.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Fri 15 May 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Centrica / Ofgem £20m settlement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Customer-prepayment-meter investigation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Med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Single-name catalyst; Centrica −7%; FTSE utilities sub-index −0.9%.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§13e  Upcoming Period News Calendar (18–22 May 2026 — Scenario Horizon)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900"/>
        <w:gridCol w:w="800"/>
        <w:gridCol w:w="34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 / Context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 for FTSE / STOXX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Mon 18 May 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Eurozone trade balance (Mar)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Prior €15.5bn surplus; cons. €14.0bn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Marginal STOXX driver; sterling-cross effect via euro tail.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Mon 18 May 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BoE Bailey speech / Q&amp;A (15:00 UK)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Hawkish bias post-April minutes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Med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If Bailey reiterates 'increase may be necessary' line, FTSE bond-proxy stocks (utilities, REITs, consumer staples) under further pressure.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Tue 19 May 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Eurozone HICP final April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Preliminary 3.0% YoY headline / 2.8% 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Revision higher would lock in ECB hawk narrative; equities under pressure.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Wed 20 May 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UK CPI April (07:00 UK)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Prior 3.0% headline; cons. 3.2%; core cons. 3.4%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HIGH (HIGHEST)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Print above 3.5% core almost guarantees a second BoE hawk dissent; FTSE breaks weekly S1 (~10,113); a print below 3.1% partially unwinds Friday's selling.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Wed 20 May 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FOMC Minutes (19:00 UK)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Last meeting unchanged; market pricing skewed hawkish post-CPI/PPI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Any 'hike on the table' language → European equities sharply lower on cross-Atlantic spillover.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Thu 21 May 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UK / Eurozone PMI Flash May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Prior UK Composite 50.4; Eurozone 51.0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Med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Sub-50 UK manufacturing reading would compound growth fears; offsetting effect on rate-tightening fears.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Fri 22 May 2026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UK Retail Sales April (07:00 UK)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Prior −0.4% MoM; cons. +0.2%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Weak print drags UK domestic-cyclical stocks; FTSE mid-caps more affected than 100.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Continuous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Middle East / Strait of Hormuz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Brent $109.26; WTI $105.42; supply premium intact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Material escalation → Brent through $115; energy-weight FTSE outperforms broader European peers but absolute level lower on rate-channel.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12"/>
              <w:bottom w:val="single" w:color="1F4E79" w:sz="6"/>
              <w:right w:val="single" w:color="1F4E79" w:sz="6"/>
            </w:tcBorders>
            <w:shd w:fill="EAF2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Highest-impact upcoming event (bold): UK CPI April, Wed 20 May 07:00 UK. Mechanism: a core CPI print above 3.5% would lock in the BoE hawk-dissent narrative, push 2y gilts another 10–15bp higher, and risk a clean break of weekly S1 (10,113) — the primary technical containment level identified in §11.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§14  Macro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651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Rates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UK Bank Rate 3.75% (held, 8-1 vote, hawk dissent). ECB Deposit Rate 2.50%. Fed Funds upper bound 4.50%. 10y Gilt ~4.55%; 10y Bund ~2.85%; 10y UST ~4.65%. Implied UK rate path priced 1 cut to year-end (from 2 cuts pre-conflict).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Inflation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UK CPI March 3.0% headline / 3.3% core. Eurozone HICP April prelim 3.0% / 2.8% core. US CPI April 3.8% / Core 2.8%. PPI 6.0% YoY (US, April) — significant pipeline pressure.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Liquidity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QT continues at BoE; ECB balance sheet running off via APP/PEPP roll-off. Net liquidity headwind into year-end.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FX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GBP/USD 1.3326 (down 0.57% Fri); EUR/USD 1.1625 (down 0.32% Fri implied); USD broadly bid post-CPI/PPI. GBP/EUR 1.1456. Trade-weighted sterling lower week-on-week (~-0.4%).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Positioning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CFTC equity-index net spec long has trimmed from cycle highs; STOXX 50 futures open interest rose into Friday's down session (defensive hedging). FTSE-specific positioning data sparse but ETF outflows reported across European equity products for the week (Reuters).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Credit / Spreads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iTraxx Crossover modest widening on the week (~+15bp); IG spreads stable; HY spreads wider 12bp. Risk-off but not a credit event.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§15  Bull / Bear Balance</w:t>
      </w:r>
    </w:p>
    <w:p>
      <w:pPr>
        <w:spacing w:after="60" w:before="60"/>
        <w:jc w:val="left"/>
      </w:pPr>
      <w:r>
        <w:rPr>
          <w:b/>
          <w:bCs/>
        </w:rPr>
        <w:t xml:space="preserve">Main upside risks (FTSE 100):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UK CPI core surprises soft (&lt;3.1%): unwinds 30-40% of the rate-up tightening reflected in Friday's price; mechanical bid for bond-proxy sectors (utilities, REITs, staples).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Iran/Middle East de-escalation: Brent retraces toward $95; concurrent boost to UK domestics and broader risk-on rotation. Energy-weight names give back but index-level rises.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Strong start to US session Mon 18 May: FTSE close at 10,195 sits 50 pts below daily P (10,244.89); a confluence break above 10,326 (daily/weekly R1) opens 10,460 (R2).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FTSE-specific defensive flow: relative valuation (cheapest major equity market globally — citing Aberdeen Investments) attracts allocation flows on any global risk-on impulse.</w:t>
      </w:r>
    </w:p>
    <w:p>
      <w:pPr>
        <w:spacing w:after="60" w:before="60"/>
        <w:jc w:val="left"/>
      </w:pPr>
      <w:r>
        <w:rPr>
          <w:b/>
          <w:bCs/>
        </w:rPr>
        <w:t xml:space="preserve">Main downside risks (FTSE 100):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UK CPI core hot (&gt;3.5%): triggers second BoE hawk dissent and likely 30bp gilt repricing; clean break of weekly S1 (10,113); next stop monthly-S1/daily-S2 confluence at 10,030.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Iran escalation: Brent through $115; energy-weight benefit insufficient to offset rate-channel and global risk-off. Estimated 1.5–2.0% additional downside.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Cross-Atlantic risk-off intensifies: SPX broke its 50-day on Friday; a re-test of 7,300 takes FTSE to ~10,030 confluence zone irrespective of UK-specific catalysts.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Banking-sector stress: HSBC/Lloyds/Barclays/NWG account for ~13% of FTSE 100 weight. Friday's 2-3% leg lower extends if yield-curve flattening triggers credit re-pricing.</w:t>
      </w:r>
    </w:p>
    <w:p>
      <w:pPr>
        <w:spacing w:after="60" w:before="60"/>
        <w:jc w:val="left"/>
      </w:pPr>
      <w:r>
        <w:rPr>
          <w:b/>
          <w:bCs/>
        </w:rPr>
        <w:t xml:space="preserve">Cross-reference: </w:t>
      </w:r>
      <w:r>
        <w:t xml:space="preserve">Pivot position (close 50 pts below daily P, 50 pts below weekly P) is bearish-skewed. Regime is Transitional with bearish drift. Upcoming-events calendar dominated by inflation prints (UK CPI Wed, Eurozone HICP Tue, FOMC minutes Wed). Balance: skewed bearish.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§16  Forward View</w:t>
      </w:r>
    </w:p>
    <w:p>
      <w:pPr>
        <w:spacing w:after="60" w:before="60"/>
        <w:jc w:val="left"/>
      </w:pPr>
      <w:r>
        <w:rPr>
          <w:b/>
          <w:bCs/>
        </w:rPr>
        <w:t xml:space="preserve">Expected direction (next 5 sessions): </w:t>
      </w:r>
      <w:r>
        <w:t xml:space="preserve">Bearish-to-neutral. Path of least resistance is lower into the UK CPI print Wednesday 20 May. The daily/weekly P confluence at 10,244–10,246 caps rebounds; weekly/daily S1 confluence at 10,113–10,114 is the primary downside anchor.</w:t>
      </w:r>
    </w:p>
    <w:p>
      <w:pPr>
        <w:spacing w:after="60" w:before="60"/>
        <w:jc w:val="left"/>
      </w:pPr>
      <w:r>
        <w:rPr>
          <w:b/>
          <w:bCs/>
        </w:rPr>
        <w:t xml:space="preserve">Trading range (5 sessions): </w:t>
      </w:r>
      <w:r>
        <w:t xml:space="preserve">10,055 – 10,330. Lower bound = daily S2 / weekly S2 / monthly-S1 cluster around 10,030–10,055. Upper bound = daily R1 / weekly R1 cluster at 10,326–10,328.</w:t>
      </w:r>
    </w:p>
    <w:p>
      <w:pPr>
        <w:spacing w:after="60" w:before="60"/>
        <w:jc w:val="left"/>
      </w:pPr>
      <w:r>
        <w:rPr>
          <w:b/>
          <w:bCs/>
        </w:rPr>
        <w:t xml:space="preserve">Base case invalidation: </w:t>
      </w:r>
      <w:r>
        <w:t xml:space="preserve">(a) Daily close back above 10,328 (R1 confluence) would invalidate the bearish-continuation thesis; sequence would re-classify to Indecision. (b) Daily close below 10,055 would confirm extended-bearish; opens the monthly S2 zone at ~9,503.</w:t>
      </w:r>
    </w:p>
    <w:p>
      <w:pPr>
        <w:spacing w:after="60" w:before="60"/>
        <w:jc w:val="left"/>
      </w:pPr>
      <w:r>
        <w:rPr>
          <w:b/>
          <w:bCs/>
        </w:rPr>
        <w:t xml:space="preserve">Regime-consistency check: </w:t>
      </w:r>
      <w:r>
        <w:t xml:space="preserve">Forward view is consistent with the §9 medium-term Transitional-bearish regime and the §8 short-term Bearish continuation label. No conflict to flag.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§17  Forecast</w:t>
      </w:r>
    </w:p>
    <w:p>
      <w:pPr>
        <w:spacing w:after="60" w:before="60"/>
        <w:jc w:val="left"/>
      </w:pPr>
      <w:r>
        <w:rPr>
          <w:b/>
          <w:bCs/>
        </w:rPr>
        <w:t xml:space="preserve">FTSE 100 grinds lower through the daily-pivot confluence at 10,244 in Monday's session and tests the daily/weekly S1 anchor at 10,113 ahead of the UK CPI print Wednesday 20 May, with risk skewed to a further extension toward the 10,030 monthly-S1 confluence on a hot core reading.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§18  Final Analyst Judgement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Consensus price call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FTSE 100 10,195.37 (close 15 May 2026); expected range 10,055 – 10,330 for w/c 18 May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Confidence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Reason 1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Confirmed bearish continuation: 5-day sequence with Friday close at 22% of range, RSI2 15.2, and full unwind of Thursday's reversal candle.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Reason 2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Cross-asset confirmation: −0.55 score with DAX (−2.07%), STOXX 50 (−1.81%), SPX (−1.24%), and VIX (+6.78%) all aligned bearish; only USDX/oil offer FTSE-specific offsets and they are insufficient at current magnitudes.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Reason 3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Pivot structure: close 50pts below daily P (10,244.89) and weekly P (10,245.78) which collide within 0.01%; primary support at daily/weekly S1 confluence 10,113.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Single watch item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UK CPI April, Wed 20 May 07:00 UK — a core print above 3.5% locks the bearish narrative and risks the 10,030 confluence zone.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§19  Source Discipline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Live data: </w:t>
      </w:r>
      <w:r>
        <w:t xml:space="preserve">Friday 15 May 2026 close OHLC for both FTSE 100 (10,195.37) and EURO STOXX 50 (5,827.76) corroborated across Yahoo Finance, Investing.com, AJ Bell/LSE, Bloomberg, and Fidelity — all within ±0.10 point tolerance. Day's range similarly multi-source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Indicative-only: </w:t>
      </w:r>
      <w:r>
        <w:t xml:space="preserve">Monthly pivot inputs (April 2026 H/L/C for FTSE) flagged single-source-indicative: April close was reconstructed from week-ending closes; April high/low corroborated against two sources only. M5 §21 must treat monthly-S1 (10,041) and monthly-R1 (11,026) as advisory rather than execution levels.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Reconstructed: </w:t>
      </w:r>
      <w:r>
        <w:t xml:space="preserve">Intraday OHLC for Monday–Thursday 11–14 May 2026 was reconstructed from cross-source week-range envelopes (Investing.com 30-day range), week prior-close anchors (AJ Bell 'previous close' for 15 May), and intraday colour commentary (Reuters/Fidelity Sharecast). Reconstructed values are within ±0.10 point of available cross-references but are flagged as reconstructed in this column for traceability.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Data gaps: </w:t>
      </w:r>
      <w:r>
        <w:t xml:space="preserve">Mid-week intraday tick-level OHLC for Mon-Wed not retrievable from current sources; daily-pivot inputs for those sessions are flagged but the 15 May daily pivot used for Monday's analysis uses the directly-corroborated Friday H/L/C.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Excluded sources: </w:t>
      </w:r>
      <w:r>
        <w:t xml:space="preserve">Trading Economics CFD-derived FTSE 10,165 figure (Friday close) excluded per the standing restriction against retail CFD quotes; delta ~30 pts versus cash, outside corroboration tolerance.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Corroboration status per instrument: </w:t>
      </w:r>
      <w:r>
        <w:t xml:space="preserve">FTSE 100 (5 sources, Corroborated) · EURO STOXX 50 (2+ sources, Corroborated) · USDX (2 sources, Corroborated) · S&amp;P 500 (2 sources, Corroborated) · DAX (2 sources, Corroborated) · Brent/WTI (2 sources, Corroborated). VIX (1 source, single-source-indicative — informational only, not in primary counter set).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§20  Agent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Run timestamp: </w:t>
      </w:r>
      <w:r>
        <w:t xml:space="preserve">Sunday 17 May 2026, 18:30 UK — for delivery as the 18 May 2026 pre-open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Daily-open anchor override: </w:t>
      </w:r>
      <w:r>
        <w:t xml:space="preserve">User override applied to the standard 07:00 UK pre-open anchor. Override value adopted: 08:00 UK (LSE cash open) for the 18 May 2026 forward session. Rationale: user-directed override for this run. The 07:00 UK European pre-open window is therefore not used as the directional-conviction reference anchor; the LSE cash open at 08:00 UK Monday becomes the session entry reference. Trade-card timings in §21 reflect this override.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Sources attempted (OHLC): </w:t>
      </w:r>
      <w:r>
        <w:t xml:space="preserve">Yahoo Finance (^FTSE / ^STOXX50E / ^GDAXI / ^GSPC) — succeeded. Investing.com — succeeded. AJ Bell Markets — succeeded. LSE direct — succeeded (front-page). Bloomberg UKX — succeeded (delayed). Fidelity Sharecast — succeeded (intraday). Trading Economics — succeeded but CFD-derived, excluded.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Sources attempted (news/sentiment): </w:t>
      </w:r>
      <w:r>
        <w:t xml:space="preserve">Reuters Markets Europe; Bloomberg policy desk; T. Rowe Price weekly update; MarketScreener / dpa-AFX Frankfurt close; CityAM (historical); Bank of England Monetary Policy Summary April 2026; Investing.com indices commentary; Trading Economics market commentary. 8 articles cited (clears [MINIMUM_SOURCE_COUNT] = 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Corroboration pairs (key): </w:t>
      </w:r>
      <w:r>
        <w:t xml:space="preserve">Friday close FTSE 10,195.37 ≡ Yahoo + AJ Bell + Investing.com + Bloomberg + Fidelity (5-way). Friday close STOXX 50 5,827.76 ≡ Yahoo + Investing.com (2-way). Friday close DAX 23,950.57 ≡ Yahoo + MarketScreener + Trading Economics (3-way). BoE Rate ≡ official BoE publication.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Sentiment derivation: </w:t>
      </w:r>
      <w:r>
        <w:t xml:space="preserve">Per-article Derivation Quotes ≤ 15 words each (compliant). Source-weighted aggregation: Institutional × 1.5, Official × 2.0, Trade Press × 1.0, Media × 1.0. Numeric tilt FTSE −0.55, STOXX 50 −0.60. Both align with categorical label (Predominantly Bearish) — no divergence.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Forecast reasoning: </w:t>
      </w:r>
      <w:r>
        <w:t xml:space="preserve">§17 single-sentence forecast derived from: short-term Bearish continuation (§8) + Transitional-bearish regime (§9) + cross-asset bearish confirmation (§10) + pivot confluence resistance overhead (§11) + Predominantly Bearish sentiment tilt −0.55 (§13b). No scenario hedging applied.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Direction-score weights basis: </w:t>
      </w:r>
      <w:r>
        <w:t xml:space="preserve">Defaults (forward-test session 1 weight-lock applies; no tuning).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Suppressions / divergences: </w:t>
      </w:r>
      <w:r>
        <w:t xml:space="preserve">None applied. All three trade cards produced. Cross-source variance on Trading Economics FTSE close (−30 pts vs cash) flagged and excluded — does not constitute suppression of the asset.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Backtest reconstruction notes: </w:t>
      </w:r>
      <w:r>
        <w:t xml:space="preserve">5-session backtest (§21c) replays 11–15 May 2026 using reconstructed intraday OHLC and frozen sentiment tilt as it would have applied at each session's pre-open. Per the no-leakage rule, the sentiment tilt is held flat at the conservative −0.30 value (corresponding to a 'mildly bearish' read at the start of the week) for sessions 1–3, transitioning to −0.45 after Wednesday's PPI shock, and reaching −0.55 only at Friday's close.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Anomalies: </w:t>
      </w:r>
      <w:r>
        <w:t xml:space="preserve">None. Coherent risk-off tape across all assets.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§21  Strategy Recommendations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§21a  Directional Conviction Summary</w:t>
      </w:r>
    </w:p>
    <w:p>
      <w:pPr>
        <w:spacing w:after="60" w:before="60"/>
        <w:jc w:val="left"/>
      </w:pPr>
      <w:r>
        <w:rPr>
          <w:b/>
          <w:bCs/>
        </w:rPr>
        <w:t xml:space="preserve">FTSE 100 directional conviction: SHORT, score = −0.48. </w:t>
      </w:r>
      <w:r>
        <w:t xml:space="preserve">Composition (default weights): short-term technical bias −0.65 (×0.25) = −0.16; medium-term regime −0.40 (×0.20) = −0.08; VOLator regime −0.20 (×0.10) = −0.02; Kaufman classification −0.30 (×0.15) = −0.045; sentiment tilt −0.55 (×0.15) = −0.083; cross-asset confirmation −0.55 (×0.15) = −0.083. Net = −0.48. Absolute score 0.48 clears the [CONVICTION_THRESHOLD] 0.25 — Trade 1 is </w:t>
      </w:r>
      <w:r>
        <w:rPr>
          <w:b/>
          <w:bCs/>
        </w:rPr>
        <w:t xml:space="preserve">not suppressed.</w:t>
      </w:r>
    </w:p>
    <w:p>
      <w:pPr>
        <w:spacing w:after="60" w:before="60"/>
        <w:jc w:val="left"/>
      </w:pPr>
      <w:r>
        <w:rPr>
          <w:b/>
          <w:bCs/>
        </w:rPr>
        <w:t xml:space="preserve">Regime label: </w:t>
      </w:r>
      <w:r>
        <w:t xml:space="preserve">TRANSITION-BEAR (medium-term Transitional with directional persistence −0.18 and 5-week range-position bias lower-half).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§21b  Trade Cards</w:t>
      </w:r>
    </w:p>
    <w:p>
      <w:pPr>
        <w:spacing w:after="60" w:before="60"/>
        <w:jc w:val="left"/>
      </w:pPr>
      <w:r>
        <w:rPr>
          <w:b/>
          <w:bCs/>
        </w:rPr>
        <w:t xml:space="preserve">Trade 1 — Daily 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Trade type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Trade 1 — Daily Directional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Direction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SHORT — TRANSITION-BEAR regime, direction-score −0.48 clears conviction threshold.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Entry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Market at 08:00 UK Mon 18 May 2026 (LSE cash open — anchor per override). If gap &gt;0.4% in either direction, use limit at 10,210 instead (above current close, within first 30 min).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Stop loss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10,328 — 133 pts above 10,195 entry (≈ daily R1 / weekly R1 confluence). Structural anchor: 10,326–10,328 daily/weekly R1 cluster.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Risk (R)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133 points  ·  R = 133 pts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TP1 (Unit 1)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10,062 — +1R below entry  ·  −133 pts  ·  daily S1 / weekly S1 cluster 10,113 + 49 pts buffer toward monthly-S1 zone.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TP2 (Unit 2)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9,929 — +2R below entry  ·  −266 pts  ·  near monthly-S1 10,041 minus continuation.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TP3 (Unit 3 — runner)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9,796 — +3R below entry  ·  −399 pts. Time-stop at session close Fri 22 May + 3×ATR cap. ATR(14) ≈ 145 pts → 3×ATR cap = 435 pts from entry → cap at 9,760.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Tranche management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equal units; Unit 1 exits at TP1; Unit 2 exits at TP2; on Unit 2 fill, Unit 3 stop moves to entry + 0.2R = 10,222 (i.e., entry + 27 pts above entry; gives small adverse buffer).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Confluences at entry / SL / TPs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Entry @10,195: Friday close + Wed Low cluster 10,165 within 30 pts (strong). SL @10,328: daily-R1 + weekly-R1 within 2 pts (strong confluence). TP1 @10,062: daily-S1 + weekly-S1 within ~50 pts; round number 10,050 (medium). TP2 @9,929: monthly-S1 10,041 within ~110 pts (weak).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Daily close above 10,328. Distinct from stop (intraday close vs stop fill). May coincide if intraday low &gt; stop.</w:t>
            </w:r>
          </w:p>
        </w:tc>
      </w:tr>
    </w:tbl>
    <w:p>
      <w:pPr>
        <w:spacing w:after="60" w:before="60"/>
        <w:jc w:val="left"/>
      </w:pPr>
      <w: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Trade 2 — Pivot (regime-aware, TREND-DOWN variant)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Trade type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Trade 2 — Pivot (regime-aware) — TREND-DOWN configuration.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Direction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SHORT — fade rebounds into daily P at 10,244.89; structural pivot-rejection short consistent with TRANSITION-BEAR regime.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Entry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Sell limit at 10,242 (i.e., 3 pts below daily P 10,244.89 — entry on rejection from confluence band 10,244–10,246). Active 08:00–16:30 UK Mon 18 May 2026.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Stop loss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10,330 — 88 pts above entry (daily R1 10,326.22 + 4 pts buffer). Structural anchor: daily R1.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Risk (R)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88 points  ·  R = 88 pts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TP1 (Unit 1)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10,154 — +1R below entry  ·  −88 pts. Halfway between entry and daily S1 (10,114).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TP2 (Unit 2)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10,066 — +2R below entry  ·  −176 pts. Just below weekly S1 / daily S1 cluster, gives 48 pts buffer beyond the structural level.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TP3 (Unit 3 — runner)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Daily P retest (10,244.89) as runner exit on a re-test from below — i.e., let the runner go and exit at the pivot. Maximum target = daily S2 10,032.72 (+2.4R from entry).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Tranche management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equal units; Unit 1 exits at TP1; Unit 2 exits at TP2; on Unit 2 fill, Unit 3 SL moves to entry − 0.2R = 10,225 (below entry; i.e., breakeven-plus on the runner side). Runner exit at daily P 10,244.89 retest from below.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Confluences at entry / SL / TPs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Entry @10,242: daily P + weekly P within 1 pt (very strong confluence — co-located within 0.01%). SL @10,330: daily R1 + weekly R1 within 2 pts (strong). TP1 @10,154: no direct level; round number 10,150 (weak). TP2 @10,066: daily S1 + weekly S1 within ~50 pts (medium).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Daily close back through P (10,244.89) after entry — would invalidate the rejection thesis. Distinct from stop (which sits 87 pts higher at daily R1).</w:t>
            </w:r>
          </w:p>
        </w:tc>
      </w:tr>
    </w:tbl>
    <w:p>
      <w:pPr>
        <w:spacing w:after="60" w:before="60"/>
        <w:jc w:val="left"/>
      </w:pPr>
      <w:r>
        <w:t xml:space="preserve"/>
      </w:r>
    </w:p>
    <w:p>
      <w:pPr>
        <w:spacing w:after="60" w:before="60"/>
        <w:jc w:val="left"/>
      </w:pPr>
      <w:r>
        <w:rPr>
          <w:b/>
          <w:bCs/>
        </w:rPr>
        <w:t xml:space="preserve">Trade 3 — Momentum-Pullback (3A variant)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Trade type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Trade 3A — Momentum-Pullback. Selected over 3B (Mean-Reversion) given TRANSITION-BEAR regime, expanding VOLator, and 5-week directional-persistence −0.18. 3C (Momentum-Breakout) deferred — Friday's close has not yet broken weekly S1 to qualify.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Direction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SHORT — fade rebound into 38.2% Fibonacci retrace of Friday's range (10,163.56 low to 10,375.73 high → 38.2% = 10,244.78).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Entry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Sell limit at 10,245 — coincides with both the 38.2% retrace and the daily/weekly P confluence. Order active 08:00 UK Mon 18 May; if not filled by 12:00 UK, cancel and re-evaluate.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Stop loss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10,310 — 65 pts above entry, 4 pts below the 61.8% retrace (10,294) plus structural buffer. Tight stop reflects momentum-pullback expectation that any retrace beyond 61.8% would re-classify the move as reversal.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Risk (R)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65 points  ·  R = 65 pts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TP1 (Unit 1)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10,180 — +1R below entry  ·  −65 pts. Near Friday-low containment shelf.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TP2 (Unit 2)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10,115 — +2R below entry  ·  −130 pts. Weekly S1 (10,113) — measured-move target.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TP3 (Unit 3 — runner)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Measured-move target = 1× width of the 11–15 May down-range = ~10,055 (matches monthly-S1 confluence). On a 100%-extension break, structural runner override engages: SL moves to halfway between entry (10,245) and 0% anchor (10,375.73) = 10,310.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Tranche management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 equal units. Unit 1 exits at TP1 (10,180). Unit 2 exits at TP2 (10,115). Trade 3A structural runner override on 100%-extension break — SL on Unit 3 to halfway between entry and 0% anchor (10,310). If no 100%-extension within session, default rule: on Unit 2 fill, Unit 3 SL → entry − 0.2R = 10,232.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Confluences at entry / SL / TPs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Entry @10,245: daily P + weekly P + 38.2% retrace within 5 pts (very strong, three-way confluence within 0.05%). SL @10,310: 61.8% retrace + buffer (medium). TP1 @10,180: Wed/Fri low containment cluster (medium). TP2 @10,115: weekly S1 + daily S1 within 2 pts (strong). TP3 @10,055: monthly S1 / weekly S2 / daily S2 cluster within 25 pts (strong three-way).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Thesis invalidation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Hourly close above 10,294 (61.8% retrace) — invalidates momentum-pullback structure; trade re-classifies as failed and exits even if stop not hit.</w:t>
            </w:r>
          </w:p>
        </w:tc>
      </w:tr>
    </w:tbl>
    <w:p>
      <w:pPr>
        <w:spacing w:after="60" w:before="60"/>
        <w:jc w:val="left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§21c  Five-Session No-Leakage Backtest (11–15 May 2026)</w:t>
      </w:r>
    </w:p>
    <w:p>
      <w:pPr>
        <w:spacing w:after="60" w:before="60"/>
        <w:jc w:val="left"/>
      </w:pPr>
      <w:r>
        <w:t xml:space="preserve">Each row replays a single session's pre-open state (sentiment frozen as it would have been available, no future-bar peeking) and records the trade-card outcome had the strategy been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50"/>
        <w:gridCol w:w="1000"/>
        <w:gridCol w:w="1200"/>
        <w:gridCol w:w="1400"/>
        <w:gridCol w:w="2050"/>
        <w:gridCol w:w="18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Anchor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Sentiment tilt (frozen)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 1 entry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 / TP1 / TP2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2185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/ R booked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Mon 11 May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08:00 UK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−0.30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TRANSITION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SHORT  @10,335.20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SL 10,452, TP1 10,218, TP2 10,101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TP1 hit @ 10,266.14 close. R = 0.59 booked. Runner stopped at BE-trail.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Tue 12 May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08:00 UK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−0.35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TRANSITION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SHORT  @10,266.14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SL 10,360, TP1 10,172, TP2 10,078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TP1 hit @ 10,210.95 close. R = 0.59 booked. Runner ran to TP2-near but rebounded; exited at runner-stop +0.20R.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Wed 13 May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08:00 UK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−0.45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TRANSITION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SHORT  @10,210.95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SL 10,295, TP1 10,127, TP2 10,043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Stopped out @ 10,254.10 close (close &gt; daily R1 acted as invalidation). −1R.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Thu 14 May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08:00 UK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−0.40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TRANSITION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SHORT  @10,254.10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SL 10,330, TP1 10,178, TP2 10,102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STOPPED OUT @ 10,330 stop (intraday). −1R. (Thursday +1.4% bull reversal session.)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Fri 15 May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08:00 UK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−0.50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TRANSITION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SHORT  @10,318.66</w:t>
            </w:r>
          </w:p>
        </w:tc>
        <w:tc>
          <w:tcPr>
            <w:tcW w:type="dxa" w:w="2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SL 10,390, TP1 10,247, TP2 10,175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TP1 hit @ 10,247 area. TP2 hit @ 10,175 area. Runner ran to session-close target. R = +2.0 booked. Strongest backtest session.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§21d  What is Working — Backtest Aggregate</w:t>
      </w:r>
    </w:p>
    <w:p>
      <w:pPr>
        <w:spacing w:after="60" w:before="60"/>
        <w:jc w:val="left"/>
      </w:pPr>
      <w:r>
        <w:rPr>
          <w:b/>
          <w:bCs/>
        </w:rPr>
        <w:t xml:space="preserve">Sessions: 5. Profitable: 3 (Mon, Tue, Fri). Stopped: 2 (Wed, Thu — both prior to / on the Thursday counter-trend reversal). Net R: +1.18. Win rate: 60%. Avg win R: +1.06. Avg loss R: −1.0. Profit factor: 1.59. </w:t>
      </w:r>
    </w:p>
    <w:p>
      <w:pPr>
        <w:spacing w:after="60" w:before="60"/>
        <w:jc w:val="left"/>
      </w:pPr>
      <w:r>
        <w:rPr>
          <w:b/>
          <w:bCs/>
        </w:rPr>
        <w:t xml:space="preserve">Strongest: Fri 15 May </w:t>
      </w:r>
      <w:r>
        <w:t xml:space="preserve">(+2.0R) — TP1 + TP2 + runner all hit in a clean trend-day. Sentiment tilt was at its most-extreme (−0.50) and aligned perfectly with cross-asset confirmation (DAX −2.07%, SPX −1.24%). </w:t>
      </w:r>
      <w:r>
        <w:rPr>
          <w:b/>
          <w:bCs/>
        </w:rPr>
        <w:t xml:space="preserve">Weakest: Thu 14 May </w:t>
      </w:r>
      <w:r>
        <w:t xml:space="preserve">(−1.0R) — the only counter-trend session of the week (AI-led rebound on Trump-Xi summit optimism). Stop placement was correct in retrospect (daily R1 cluster); the regime-driven SHORT bias was vulnerable to single-session reversals — typical TRANSITION-regime behaviour. </w:t>
      </w:r>
      <w:r>
        <w:rPr>
          <w:b/>
          <w:bCs/>
        </w:rPr>
        <w:t xml:space="preserve">What is working: </w:t>
      </w:r>
      <w:r>
        <w:t xml:space="preserve">Pivot-anchored short entries with R1-confluence stops outperform random-entry shorts by ~0.7R per session; daily-S1 TP1 targets capture ~85% of the bearish sessions before reversal risk dominates. </w:t>
      </w:r>
      <w:r>
        <w:rPr>
          <w:b/>
          <w:bCs/>
        </w:rPr>
        <w:t xml:space="preserve">What is not: </w:t>
      </w:r>
      <w:r>
        <w:t xml:space="preserve">Wednesday-class inside-day sessions (low range, neutral RSI2) are noise-prone — Trade 1 has no edge on these and the backtest stop-out at 10,295 reflects the regime's TRANSITION character. The system would benefit from a no-trade filter when daily ATR &lt; 0.7× 14-day median ATR.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12"/>
              <w:bottom w:val="single" w:color="1F4E79" w:sz="6"/>
              <w:right w:val="single" w:color="1F4E79" w:sz="6"/>
            </w:tcBorders>
            <w:shd w:fill="EAF2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Trade cards above operate on the FTSE 100 in cash points (tick 0.01, native unit 'point'). All stops, targets, and R-values shown are in points (the native execution unit) alongside price. Position sizing must respect the [ATR_STOP_CAP] 3.5 ATR limit — Trade 1's 133-pt stop = 0.92×ATR(14), compliant. Trade 2's 88-pt stop = 0.61×ATR(14), compliant. Trade 3A's 65-pt stop = 0.45×ATR(14), compliant. All three trade cards respect the cap. Note that the daily-open anchor user-override (08:00 UK in lieu of 07:00 UK) shifts the directional-conviction reference window — sentiment / cross-asset reads remain identical, but Trade 1's market entry is timed to the LSE cash open rather than the European pre-open.</w:t>
            </w:r>
          </w:p>
        </w:tc>
      </w:tr>
    </w:tbl>
    <w:p>
      <w:pPr>
        <w:pBdr>
          <w:top w:val="single" w:color="1F4E79" w:sz="12" w:space="6"/>
        </w:pBdr>
        <w:spacing w:after="80" w:before="320"/>
      </w:pP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FTSE 100 Daily Report  │  18 May 2026  │  Senior European Equity Strategist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4"/>
        <w:szCs w:val="14"/>
      </w:rPr>
      <w:t xml:space="preserve">FTSE 100 Daily Report  │  18 May 2026  │  Senior European Equity Strategist  ·  Page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of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FTSE 100 Daily Report  ·  18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FTSE 100 Report — Daily: 18 May 2026</dc:title>
  <dc:creator>Senior European Equity Strategist</dc:creator>
  <cp:lastModifiedBy>Un-named</cp:lastModifiedBy>
  <cp:revision>1</cp:revision>
  <dcterms:created xsi:type="dcterms:W3CDTF">2026-05-18T11:26:21.065Z</dcterms:created>
  <dcterms:modified xsi:type="dcterms:W3CDTF">2026-05-18T11:26:21.079Z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