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8596" w14:textId="42DB8866" w:rsidR="00AE774E" w:rsidRPr="00AE774E" w:rsidRDefault="00E44A23" w:rsidP="004F59A0">
      <w:pPr>
        <w:spacing w:line="276" w:lineRule="auto"/>
        <w:jc w:val="center"/>
        <w:rPr>
          <w:b/>
          <w:sz w:val="36"/>
          <w:szCs w:val="36"/>
        </w:rPr>
      </w:pPr>
      <w:r w:rsidRPr="00652BD7">
        <w:rPr>
          <w:b/>
          <w:sz w:val="36"/>
          <w:szCs w:val="36"/>
        </w:rPr>
        <w:t>Alvin</w:t>
      </w:r>
      <w:r w:rsidR="0046495E" w:rsidRPr="00652BD7">
        <w:rPr>
          <w:b/>
          <w:sz w:val="36"/>
          <w:szCs w:val="36"/>
        </w:rPr>
        <w:t xml:space="preserve"> A.</w:t>
      </w:r>
      <w:r w:rsidRPr="00652BD7">
        <w:rPr>
          <w:b/>
          <w:sz w:val="36"/>
          <w:szCs w:val="36"/>
        </w:rPr>
        <w:t xml:space="preserve"> Findlay</w:t>
      </w:r>
    </w:p>
    <w:p w14:paraId="436DBA71" w14:textId="441C1357" w:rsidR="00235A99" w:rsidRPr="00652BD7" w:rsidRDefault="00681D0C" w:rsidP="004F59A0">
      <w:pPr>
        <w:spacing w:line="276" w:lineRule="auto"/>
        <w:jc w:val="center"/>
        <w:rPr>
          <w:sz w:val="22"/>
          <w:szCs w:val="20"/>
        </w:rPr>
      </w:pPr>
      <w:r>
        <w:rPr>
          <w:sz w:val="22"/>
          <w:szCs w:val="20"/>
        </w:rPr>
        <w:t>7414 Slipknot Alley</w:t>
      </w:r>
      <w:r w:rsidR="00584A59">
        <w:rPr>
          <w:sz w:val="22"/>
          <w:szCs w:val="20"/>
        </w:rPr>
        <w:t xml:space="preserve"> Elkridge, MD 21075</w:t>
      </w:r>
    </w:p>
    <w:p w14:paraId="436DBA72" w14:textId="77777777" w:rsidR="00235A99" w:rsidRPr="00652BD7" w:rsidRDefault="003F4276" w:rsidP="004F59A0">
      <w:pPr>
        <w:spacing w:line="276" w:lineRule="auto"/>
        <w:jc w:val="center"/>
        <w:rPr>
          <w:sz w:val="22"/>
          <w:szCs w:val="20"/>
        </w:rPr>
      </w:pPr>
      <w:r w:rsidRPr="00652BD7">
        <w:rPr>
          <w:sz w:val="22"/>
          <w:szCs w:val="20"/>
        </w:rPr>
        <w:t>Phone:</w:t>
      </w:r>
      <w:r w:rsidRPr="00652BD7">
        <w:rPr>
          <w:b/>
          <w:sz w:val="32"/>
          <w:szCs w:val="28"/>
        </w:rPr>
        <w:t xml:space="preserve"> </w:t>
      </w:r>
      <w:r w:rsidRPr="00652BD7">
        <w:rPr>
          <w:sz w:val="22"/>
          <w:szCs w:val="20"/>
        </w:rPr>
        <w:t>(301) 254-9376</w:t>
      </w:r>
    </w:p>
    <w:p w14:paraId="270B9C85" w14:textId="229F1B86" w:rsidR="00AE774E" w:rsidRPr="00AE774E" w:rsidRDefault="00FD4562" w:rsidP="004F59A0">
      <w:pPr>
        <w:pBdr>
          <w:bottom w:val="single" w:sz="4" w:space="1" w:color="auto"/>
        </w:pBdr>
        <w:spacing w:line="276" w:lineRule="auto"/>
        <w:jc w:val="center"/>
        <w:rPr>
          <w:b/>
          <w:sz w:val="32"/>
          <w:szCs w:val="28"/>
        </w:rPr>
      </w:pPr>
      <w:r w:rsidRPr="00652BD7">
        <w:rPr>
          <w:sz w:val="22"/>
          <w:szCs w:val="20"/>
        </w:rPr>
        <w:t>Email:</w:t>
      </w:r>
      <w:r w:rsidR="00C35B59" w:rsidRPr="00652BD7">
        <w:rPr>
          <w:sz w:val="22"/>
          <w:szCs w:val="20"/>
        </w:rPr>
        <w:t xml:space="preserve"> </w:t>
      </w:r>
      <w:hyperlink r:id="rId8" w:history="1">
        <w:r w:rsidR="004E0CA5" w:rsidRPr="00652BD7">
          <w:rPr>
            <w:rStyle w:val="Hyperlink"/>
            <w:sz w:val="22"/>
            <w:szCs w:val="20"/>
            <w:u w:val="none"/>
          </w:rPr>
          <w:t>aafindlay17@gmail.com</w:t>
        </w:r>
      </w:hyperlink>
    </w:p>
    <w:p w14:paraId="6C224D6D" w14:textId="77777777" w:rsidR="00AE774E" w:rsidRDefault="00AE774E" w:rsidP="004F59A0">
      <w:pPr>
        <w:spacing w:line="276" w:lineRule="auto"/>
        <w:jc w:val="both"/>
        <w:rPr>
          <w:b/>
          <w:caps/>
          <w:sz w:val="22"/>
          <w:szCs w:val="20"/>
          <w:u w:val="single"/>
        </w:rPr>
      </w:pPr>
    </w:p>
    <w:p w14:paraId="4DE3C8E4" w14:textId="691B0D20" w:rsidR="0050054E" w:rsidRPr="0050054E" w:rsidRDefault="00682AE4" w:rsidP="004F59A0">
      <w:pPr>
        <w:spacing w:line="276" w:lineRule="auto"/>
        <w:jc w:val="both"/>
        <w:rPr>
          <w:b/>
          <w:caps/>
          <w:sz w:val="22"/>
          <w:szCs w:val="20"/>
          <w:u w:val="single"/>
        </w:rPr>
      </w:pPr>
      <w:r>
        <w:rPr>
          <w:b/>
          <w:caps/>
          <w:sz w:val="22"/>
          <w:szCs w:val="20"/>
          <w:u w:val="single"/>
        </w:rPr>
        <w:t>Experience</w:t>
      </w:r>
      <w:r w:rsidRPr="00652BD7">
        <w:rPr>
          <w:b/>
          <w:caps/>
          <w:sz w:val="22"/>
          <w:szCs w:val="20"/>
          <w:u w:val="single"/>
        </w:rPr>
        <w:t xml:space="preserve">:  </w:t>
      </w:r>
    </w:p>
    <w:p w14:paraId="1F1B1F83" w14:textId="77777777" w:rsidR="00426CB4" w:rsidRDefault="00426CB4" w:rsidP="004F59A0">
      <w:pPr>
        <w:spacing w:line="276" w:lineRule="auto"/>
        <w:ind w:firstLine="180"/>
        <w:jc w:val="both"/>
        <w:rPr>
          <w:b/>
          <w:sz w:val="22"/>
          <w:szCs w:val="20"/>
        </w:rPr>
      </w:pPr>
    </w:p>
    <w:p w14:paraId="3FA6DCE0" w14:textId="5B23E157" w:rsidR="00440B80" w:rsidRDefault="00440B80" w:rsidP="004F59A0">
      <w:pPr>
        <w:ind w:firstLine="180"/>
        <w:jc w:val="both"/>
        <w:rPr>
          <w:b/>
          <w:sz w:val="22"/>
          <w:szCs w:val="20"/>
        </w:rPr>
      </w:pPr>
      <w:r w:rsidRPr="00440B80">
        <w:rPr>
          <w:b/>
          <w:sz w:val="22"/>
          <w:szCs w:val="20"/>
        </w:rPr>
        <w:t>Grimm + Parker Architects</w:t>
      </w:r>
      <w:r>
        <w:rPr>
          <w:b/>
          <w:sz w:val="22"/>
          <w:szCs w:val="20"/>
        </w:rPr>
        <w:t>, Calverton, MD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 xml:space="preserve">     </w:t>
      </w:r>
      <w:r w:rsidR="004F59A0">
        <w:rPr>
          <w:b/>
          <w:sz w:val="22"/>
          <w:szCs w:val="20"/>
        </w:rPr>
        <w:tab/>
        <w:t xml:space="preserve">   </w:t>
      </w:r>
      <w:r>
        <w:rPr>
          <w:b/>
          <w:sz w:val="22"/>
          <w:szCs w:val="20"/>
        </w:rPr>
        <w:t xml:space="preserve">  June 2019 – Present</w:t>
      </w:r>
    </w:p>
    <w:p w14:paraId="4D917F54" w14:textId="4FAD196B" w:rsidR="00440B80" w:rsidRPr="00440B80" w:rsidRDefault="00C07123" w:rsidP="004F59A0">
      <w:pPr>
        <w:spacing w:line="360" w:lineRule="auto"/>
        <w:ind w:firstLine="180"/>
        <w:jc w:val="both"/>
        <w:rPr>
          <w:bCs/>
          <w:i/>
          <w:iCs/>
          <w:sz w:val="22"/>
          <w:szCs w:val="20"/>
        </w:rPr>
      </w:pPr>
      <w:r>
        <w:rPr>
          <w:bCs/>
          <w:i/>
          <w:iCs/>
          <w:sz w:val="22"/>
          <w:szCs w:val="20"/>
        </w:rPr>
        <w:t>Manager of Accounting</w:t>
      </w:r>
    </w:p>
    <w:p w14:paraId="27B1D868" w14:textId="4AADDC7E" w:rsidR="00440B80" w:rsidRPr="00440B80" w:rsidRDefault="00440B80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 xml:space="preserve">Report directly to </w:t>
      </w:r>
      <w:r w:rsidR="00E46D9E">
        <w:rPr>
          <w:bCs/>
          <w:sz w:val="22"/>
          <w:szCs w:val="20"/>
        </w:rPr>
        <w:t xml:space="preserve">the </w:t>
      </w:r>
      <w:r w:rsidR="00F067CA">
        <w:rPr>
          <w:bCs/>
          <w:sz w:val="22"/>
          <w:szCs w:val="20"/>
        </w:rPr>
        <w:t xml:space="preserve">President and </w:t>
      </w:r>
      <w:r>
        <w:rPr>
          <w:bCs/>
          <w:sz w:val="22"/>
          <w:szCs w:val="20"/>
        </w:rPr>
        <w:t>Partners</w:t>
      </w:r>
      <w:r w:rsidR="00F067CA">
        <w:rPr>
          <w:bCs/>
          <w:sz w:val="22"/>
          <w:szCs w:val="20"/>
        </w:rPr>
        <w:t xml:space="preserve"> of the organization</w:t>
      </w:r>
    </w:p>
    <w:p w14:paraId="248589D6" w14:textId="00595F18" w:rsidR="00440B80" w:rsidRPr="00440B80" w:rsidRDefault="00440B80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>Supervise and mentor three direct reports (2 Staff &amp; 1 Sr. Accountant)</w:t>
      </w:r>
    </w:p>
    <w:p w14:paraId="7FA1BF3B" w14:textId="59A3BE63" w:rsidR="00440B80" w:rsidRPr="00440B80" w:rsidRDefault="00440B80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>Work closely with the Director of Business Operations</w:t>
      </w:r>
    </w:p>
    <w:p w14:paraId="79CBBAE5" w14:textId="1DF9B22B" w:rsidR="00440B80" w:rsidRPr="00440B80" w:rsidRDefault="00440B80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 xml:space="preserve">Monitor the inflow of invoicing and accounts receivable </w:t>
      </w:r>
      <w:r w:rsidR="00E46D9E">
        <w:rPr>
          <w:bCs/>
          <w:sz w:val="22"/>
          <w:szCs w:val="20"/>
        </w:rPr>
        <w:t>(200 projects/</w:t>
      </w:r>
      <w:proofErr w:type="spellStart"/>
      <w:r w:rsidR="00E46D9E">
        <w:rPr>
          <w:bCs/>
          <w:sz w:val="22"/>
          <w:szCs w:val="20"/>
        </w:rPr>
        <w:t>mo</w:t>
      </w:r>
      <w:proofErr w:type="spellEnd"/>
      <w:r w:rsidR="00E46D9E">
        <w:rPr>
          <w:bCs/>
          <w:sz w:val="22"/>
          <w:szCs w:val="20"/>
        </w:rPr>
        <w:t>)</w:t>
      </w:r>
    </w:p>
    <w:p w14:paraId="6CDCEEDD" w14:textId="6B3075F0" w:rsidR="00440B80" w:rsidRPr="00E46D9E" w:rsidRDefault="00440B80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 xml:space="preserve">Monitor the outflow of trade and consultant </w:t>
      </w:r>
      <w:r w:rsidR="00E46D9E">
        <w:rPr>
          <w:bCs/>
          <w:sz w:val="22"/>
          <w:szCs w:val="20"/>
        </w:rPr>
        <w:t>payables (500 – 1000 vendors/</w:t>
      </w:r>
      <w:proofErr w:type="spellStart"/>
      <w:r w:rsidR="00E46D9E">
        <w:rPr>
          <w:bCs/>
          <w:sz w:val="22"/>
          <w:szCs w:val="20"/>
        </w:rPr>
        <w:t>mo</w:t>
      </w:r>
      <w:proofErr w:type="spellEnd"/>
      <w:r w:rsidR="00E46D9E">
        <w:rPr>
          <w:bCs/>
          <w:sz w:val="22"/>
          <w:szCs w:val="20"/>
        </w:rPr>
        <w:t>)</w:t>
      </w:r>
    </w:p>
    <w:p w14:paraId="3D297B16" w14:textId="788F9BB0" w:rsidR="00E46D9E" w:rsidRPr="00E46D9E" w:rsidRDefault="00F067CA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>Produce</w:t>
      </w:r>
      <w:r w:rsidR="00E46D9E">
        <w:rPr>
          <w:bCs/>
          <w:sz w:val="22"/>
          <w:szCs w:val="20"/>
        </w:rPr>
        <w:t xml:space="preserve"> weekly Cash Reports to </w:t>
      </w:r>
      <w:r>
        <w:rPr>
          <w:bCs/>
          <w:sz w:val="22"/>
          <w:szCs w:val="20"/>
        </w:rPr>
        <w:t xml:space="preserve">the </w:t>
      </w:r>
      <w:r w:rsidR="00E46D9E">
        <w:rPr>
          <w:bCs/>
          <w:sz w:val="22"/>
          <w:szCs w:val="20"/>
        </w:rPr>
        <w:t xml:space="preserve">Partners </w:t>
      </w:r>
    </w:p>
    <w:p w14:paraId="57F9B1BA" w14:textId="385495F7" w:rsidR="00E46D9E" w:rsidRPr="00E46D9E" w:rsidRDefault="00E46D9E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>Prepare monthly financial statements to the Partners (1</w:t>
      </w:r>
      <w:r w:rsidRPr="00E46D9E">
        <w:rPr>
          <w:bCs/>
          <w:sz w:val="22"/>
          <w:szCs w:val="20"/>
          <w:vertAlign w:val="superscript"/>
        </w:rPr>
        <w:t>st</w:t>
      </w:r>
      <w:r>
        <w:rPr>
          <w:bCs/>
          <w:sz w:val="22"/>
          <w:szCs w:val="20"/>
        </w:rPr>
        <w:t xml:space="preserve"> monthly financial statements in the history of the company)</w:t>
      </w:r>
    </w:p>
    <w:p w14:paraId="6A4020C6" w14:textId="3C94E1A7" w:rsidR="00E46D9E" w:rsidRPr="00E46D9E" w:rsidRDefault="00E46D9E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>Support the refresh of Deltek Vision</w:t>
      </w:r>
    </w:p>
    <w:p w14:paraId="36A193EB" w14:textId="7119F11C" w:rsidR="00E46D9E" w:rsidRPr="00E46D9E" w:rsidRDefault="00F067CA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>Assist with</w:t>
      </w:r>
      <w:r w:rsidR="00E46D9E">
        <w:rPr>
          <w:bCs/>
          <w:sz w:val="22"/>
          <w:szCs w:val="20"/>
        </w:rPr>
        <w:t xml:space="preserve"> monthly reporting to Project Managers </w:t>
      </w:r>
    </w:p>
    <w:p w14:paraId="27DF8D0A" w14:textId="7119771F" w:rsidR="00440B80" w:rsidRPr="00F067CA" w:rsidRDefault="00E46D9E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>Provide audit support and valuation calculation</w:t>
      </w:r>
    </w:p>
    <w:p w14:paraId="78FBE57B" w14:textId="085F667E" w:rsidR="00F067CA" w:rsidRPr="00F067CA" w:rsidRDefault="00F067CA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>Assist President and Partners with monthly, quarterly, and yearly budgeting and forecasting</w:t>
      </w:r>
    </w:p>
    <w:p w14:paraId="4EEB972F" w14:textId="6D113E54" w:rsidR="00F067CA" w:rsidRPr="00F067CA" w:rsidRDefault="00F067CA" w:rsidP="004F59A0">
      <w:pPr>
        <w:pStyle w:val="ListParagraph"/>
        <w:numPr>
          <w:ilvl w:val="0"/>
          <w:numId w:val="27"/>
        </w:numPr>
        <w:jc w:val="both"/>
        <w:rPr>
          <w:b/>
          <w:sz w:val="22"/>
          <w:szCs w:val="20"/>
        </w:rPr>
      </w:pPr>
      <w:r>
        <w:rPr>
          <w:bCs/>
          <w:sz w:val="22"/>
          <w:szCs w:val="20"/>
        </w:rPr>
        <w:t>Provide the Partners with ad hoc reporting</w:t>
      </w:r>
    </w:p>
    <w:p w14:paraId="1B2494E9" w14:textId="77777777" w:rsidR="00440B80" w:rsidRDefault="00440B80" w:rsidP="004F59A0">
      <w:pPr>
        <w:ind w:firstLine="180"/>
        <w:jc w:val="both"/>
        <w:rPr>
          <w:b/>
          <w:sz w:val="22"/>
          <w:szCs w:val="20"/>
        </w:rPr>
      </w:pPr>
    </w:p>
    <w:p w14:paraId="3BF2AEC0" w14:textId="7164B32A" w:rsidR="005460B7" w:rsidRDefault="007E24A5" w:rsidP="004F59A0">
      <w:pPr>
        <w:ind w:firstLine="180"/>
        <w:jc w:val="both"/>
        <w:rPr>
          <w:b/>
          <w:sz w:val="22"/>
          <w:szCs w:val="20"/>
        </w:rPr>
      </w:pPr>
      <w:r w:rsidRPr="005460B7">
        <w:rPr>
          <w:b/>
          <w:sz w:val="22"/>
          <w:szCs w:val="20"/>
        </w:rPr>
        <w:t xml:space="preserve">Spitfire Strategies, LLC, </w:t>
      </w:r>
      <w:r w:rsidR="0038570B" w:rsidRPr="005460B7">
        <w:rPr>
          <w:b/>
          <w:sz w:val="22"/>
          <w:szCs w:val="20"/>
        </w:rPr>
        <w:t>Washington, DC</w:t>
      </w:r>
      <w:r w:rsidR="0038570B" w:rsidRPr="005460B7">
        <w:rPr>
          <w:b/>
          <w:sz w:val="22"/>
          <w:szCs w:val="20"/>
        </w:rPr>
        <w:tab/>
      </w:r>
      <w:r w:rsidR="0038570B" w:rsidRPr="005460B7">
        <w:rPr>
          <w:b/>
          <w:sz w:val="22"/>
          <w:szCs w:val="20"/>
        </w:rPr>
        <w:tab/>
      </w:r>
      <w:r w:rsidR="0038570B" w:rsidRPr="005460B7">
        <w:rPr>
          <w:b/>
          <w:sz w:val="22"/>
          <w:szCs w:val="20"/>
        </w:rPr>
        <w:tab/>
        <w:t xml:space="preserve"> </w:t>
      </w:r>
      <w:r w:rsidR="005460B7">
        <w:rPr>
          <w:b/>
          <w:sz w:val="22"/>
          <w:szCs w:val="20"/>
        </w:rPr>
        <w:t xml:space="preserve">      </w:t>
      </w:r>
      <w:r w:rsidR="004F59A0">
        <w:rPr>
          <w:b/>
          <w:sz w:val="22"/>
          <w:szCs w:val="20"/>
        </w:rPr>
        <w:tab/>
        <w:t xml:space="preserve">   </w:t>
      </w:r>
      <w:r w:rsidRPr="005460B7">
        <w:rPr>
          <w:b/>
          <w:sz w:val="22"/>
          <w:szCs w:val="20"/>
        </w:rPr>
        <w:t xml:space="preserve">September 2013 </w:t>
      </w:r>
      <w:r w:rsidR="0038570B" w:rsidRPr="005460B7">
        <w:rPr>
          <w:b/>
          <w:sz w:val="22"/>
          <w:szCs w:val="20"/>
        </w:rPr>
        <w:t>–</w:t>
      </w:r>
      <w:r w:rsidRPr="005460B7">
        <w:rPr>
          <w:b/>
          <w:sz w:val="22"/>
          <w:szCs w:val="20"/>
        </w:rPr>
        <w:t xml:space="preserve"> </w:t>
      </w:r>
      <w:r w:rsidR="00440B80">
        <w:rPr>
          <w:b/>
          <w:sz w:val="22"/>
          <w:szCs w:val="20"/>
        </w:rPr>
        <w:t>June 2019</w:t>
      </w:r>
    </w:p>
    <w:p w14:paraId="3E535204" w14:textId="3F3A4340" w:rsidR="005460B7" w:rsidRPr="005460B7" w:rsidRDefault="005460B7" w:rsidP="004F59A0">
      <w:pPr>
        <w:spacing w:line="360" w:lineRule="auto"/>
        <w:ind w:firstLine="180"/>
        <w:jc w:val="both"/>
        <w:rPr>
          <w:i/>
          <w:sz w:val="22"/>
          <w:szCs w:val="20"/>
        </w:rPr>
      </w:pPr>
      <w:r w:rsidRPr="005460B7">
        <w:rPr>
          <w:i/>
          <w:sz w:val="22"/>
          <w:szCs w:val="20"/>
        </w:rPr>
        <w:t>Controller</w:t>
      </w:r>
      <w:r w:rsidR="00286541">
        <w:rPr>
          <w:i/>
          <w:sz w:val="22"/>
          <w:szCs w:val="20"/>
        </w:rPr>
        <w:t xml:space="preserve"> (formally Manager of Accounting Operations)</w:t>
      </w:r>
      <w:r w:rsidR="002B6B60">
        <w:rPr>
          <w:i/>
          <w:sz w:val="22"/>
          <w:szCs w:val="20"/>
        </w:rPr>
        <w:tab/>
        <w:t xml:space="preserve">          </w:t>
      </w:r>
      <w:r w:rsidR="004F59A0">
        <w:rPr>
          <w:i/>
          <w:sz w:val="22"/>
          <w:szCs w:val="20"/>
        </w:rPr>
        <w:tab/>
        <w:t xml:space="preserve">     </w:t>
      </w:r>
      <w:r w:rsidR="002B6B60">
        <w:rPr>
          <w:i/>
          <w:sz w:val="22"/>
          <w:szCs w:val="20"/>
        </w:rPr>
        <w:t xml:space="preserve">September 2014 </w:t>
      </w:r>
      <w:r w:rsidRPr="00E50720">
        <w:rPr>
          <w:i/>
          <w:sz w:val="22"/>
          <w:szCs w:val="20"/>
        </w:rPr>
        <w:t xml:space="preserve">– </w:t>
      </w:r>
      <w:r w:rsidR="00440B80">
        <w:rPr>
          <w:i/>
          <w:sz w:val="22"/>
          <w:szCs w:val="20"/>
        </w:rPr>
        <w:t>June 2019</w:t>
      </w:r>
    </w:p>
    <w:p w14:paraId="4C99E6C0" w14:textId="77777777" w:rsidR="00E50720" w:rsidRDefault="00E50720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>Report directly to the CFO</w:t>
      </w:r>
    </w:p>
    <w:p w14:paraId="7955C3DE" w14:textId="6CEAA12B" w:rsidR="00E50720" w:rsidRDefault="00E50720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Supervise and </w:t>
      </w:r>
      <w:r w:rsidRPr="00A14B03">
        <w:rPr>
          <w:sz w:val="22"/>
          <w:szCs w:val="20"/>
        </w:rPr>
        <w:t xml:space="preserve">mentor </w:t>
      </w:r>
      <w:r w:rsidR="008F51DD">
        <w:rPr>
          <w:sz w:val="22"/>
          <w:szCs w:val="20"/>
        </w:rPr>
        <w:t>two direct reports (A/R &amp; A/P)</w:t>
      </w:r>
    </w:p>
    <w:p w14:paraId="34FC2CB2" w14:textId="395871BD" w:rsidR="00E50720" w:rsidRPr="00E50720" w:rsidRDefault="00E50720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>
        <w:rPr>
          <w:sz w:val="22"/>
          <w:szCs w:val="20"/>
        </w:rPr>
        <w:t>Responsible for the monthly, quarterly and annual accounting close</w:t>
      </w:r>
    </w:p>
    <w:p w14:paraId="67743A61" w14:textId="763F15AB" w:rsidR="002B6B60" w:rsidRPr="002B6B60" w:rsidRDefault="00E50720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>
        <w:rPr>
          <w:sz w:val="22"/>
          <w:szCs w:val="20"/>
        </w:rPr>
        <w:t>Maintain the General Ledger</w:t>
      </w:r>
      <w:r w:rsidR="002B6B60">
        <w:rPr>
          <w:sz w:val="22"/>
          <w:szCs w:val="20"/>
        </w:rPr>
        <w:t xml:space="preserve"> by preparing and reviewing </w:t>
      </w:r>
      <w:r w:rsidR="002B6B60" w:rsidRPr="002B6B60">
        <w:rPr>
          <w:sz w:val="22"/>
          <w:szCs w:val="20"/>
        </w:rPr>
        <w:t xml:space="preserve">monthly financial statements, monthly close binder and reconciliations </w:t>
      </w:r>
    </w:p>
    <w:p w14:paraId="3C9111C7" w14:textId="77777777" w:rsidR="002B6B60" w:rsidRDefault="002B6B60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>Support the new business budgeting process</w:t>
      </w:r>
    </w:p>
    <w:p w14:paraId="111044BE" w14:textId="70AEB491" w:rsidR="00E50720" w:rsidRDefault="00E50720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 w:rsidRPr="00E50720">
        <w:rPr>
          <w:sz w:val="22"/>
          <w:szCs w:val="20"/>
        </w:rPr>
        <w:t xml:space="preserve">Support project managers </w:t>
      </w:r>
      <w:r>
        <w:rPr>
          <w:sz w:val="22"/>
          <w:szCs w:val="20"/>
        </w:rPr>
        <w:t xml:space="preserve">and leadership </w:t>
      </w:r>
      <w:r w:rsidRPr="00E50720">
        <w:rPr>
          <w:sz w:val="22"/>
          <w:szCs w:val="20"/>
        </w:rPr>
        <w:t>with</w:t>
      </w:r>
      <w:r>
        <w:rPr>
          <w:sz w:val="22"/>
          <w:szCs w:val="20"/>
        </w:rPr>
        <w:t xml:space="preserve"> s</w:t>
      </w:r>
      <w:r w:rsidRPr="00E50720">
        <w:rPr>
          <w:sz w:val="22"/>
          <w:szCs w:val="20"/>
        </w:rPr>
        <w:t>trategic financial analysis</w:t>
      </w:r>
      <w:r>
        <w:rPr>
          <w:sz w:val="22"/>
          <w:szCs w:val="20"/>
        </w:rPr>
        <w:t>, reporting project budget to actual burn rate, capacity tracking, projections, pipeline, utilization, over-servicing and project profitability</w:t>
      </w:r>
    </w:p>
    <w:p w14:paraId="5AB9EB81" w14:textId="77777777" w:rsidR="002B6B60" w:rsidRDefault="002B6B60" w:rsidP="004F59A0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 and help maintain Project Workplans and Statement of Accounts report to ensure</w:t>
      </w:r>
      <w:r w:rsidRPr="0078022F">
        <w:rPr>
          <w:sz w:val="22"/>
          <w:szCs w:val="22"/>
        </w:rPr>
        <w:t xml:space="preserve"> timely tracking of contract</w:t>
      </w:r>
      <w:r>
        <w:rPr>
          <w:sz w:val="22"/>
          <w:szCs w:val="22"/>
        </w:rPr>
        <w:t xml:space="preserve"> revenue,</w:t>
      </w:r>
      <w:r w:rsidRPr="002045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client </w:t>
      </w:r>
      <w:r w:rsidRPr="00204593">
        <w:rPr>
          <w:sz w:val="22"/>
          <w:szCs w:val="22"/>
        </w:rPr>
        <w:t>payments</w:t>
      </w:r>
      <w:r>
        <w:rPr>
          <w:sz w:val="22"/>
          <w:szCs w:val="22"/>
        </w:rPr>
        <w:t>, and budget progress</w:t>
      </w:r>
    </w:p>
    <w:p w14:paraId="7E3BF1D2" w14:textId="77777777" w:rsidR="002B6B60" w:rsidRDefault="002B6B60" w:rsidP="004F59A0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Pr="0078022F">
        <w:rPr>
          <w:sz w:val="22"/>
          <w:szCs w:val="22"/>
        </w:rPr>
        <w:t xml:space="preserve">Produce monthly set of metrics reflecting financial position and projections against targets for </w:t>
      </w:r>
      <w:r>
        <w:rPr>
          <w:sz w:val="22"/>
          <w:szCs w:val="22"/>
        </w:rPr>
        <w:t>the Leadership Team</w:t>
      </w:r>
    </w:p>
    <w:p w14:paraId="1D3830F3" w14:textId="77777777" w:rsidR="002B6B60" w:rsidRDefault="002B6B60" w:rsidP="004F59A0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Maintain all financial data in QuickBooks</w:t>
      </w:r>
    </w:p>
    <w:p w14:paraId="0B8B0E42" w14:textId="79522086" w:rsidR="00E50720" w:rsidRDefault="00E50720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>Manage periodic updates to process improvements and system evaluation and selection</w:t>
      </w:r>
    </w:p>
    <w:p w14:paraId="5EB6ACA3" w14:textId="77A379E3" w:rsidR="00E50720" w:rsidRDefault="00E50720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Payroll management and benefits oversight </w:t>
      </w:r>
    </w:p>
    <w:p w14:paraId="3484320E" w14:textId="77777777" w:rsidR="002B6B60" w:rsidRPr="00874BC9" w:rsidRDefault="002B6B60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Review and approve bi-weekly accounts payable entries for payment  </w:t>
      </w:r>
    </w:p>
    <w:p w14:paraId="5DB4AED1" w14:textId="616AC9D6" w:rsidR="00E50720" w:rsidRDefault="004759DB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>Develop new pricing structures, reporting, systems, policies and procedures to maximize organizational efficiency</w:t>
      </w:r>
    </w:p>
    <w:p w14:paraId="6B7DECFA" w14:textId="77777777" w:rsidR="002B6B60" w:rsidRPr="00135C0D" w:rsidRDefault="002B6B60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>Approve bank reconciliations, bank deposits, and credit card reconciliation</w:t>
      </w:r>
    </w:p>
    <w:p w14:paraId="2835F302" w14:textId="2AC91257" w:rsidR="002B6B60" w:rsidRDefault="002B6B60" w:rsidP="004F59A0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Pr="0050054E">
        <w:rPr>
          <w:sz w:val="22"/>
          <w:szCs w:val="22"/>
        </w:rPr>
        <w:lastRenderedPageBreak/>
        <w:t>Ensure GAAP compliance as well as various foundation guidelines with internal controls checks and balance</w:t>
      </w:r>
    </w:p>
    <w:p w14:paraId="7ED14B93" w14:textId="6B25BF46" w:rsidR="00E46D9E" w:rsidRPr="0050054E" w:rsidRDefault="00E46D9E" w:rsidP="004F59A0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Implemented new accounting and project management software (Projector PSA)</w:t>
      </w:r>
    </w:p>
    <w:p w14:paraId="1F7163C2" w14:textId="497E5ADF" w:rsidR="0038570B" w:rsidRPr="002B6B60" w:rsidRDefault="004759DB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>Ad hoc reporting for Leadership Team</w:t>
      </w:r>
    </w:p>
    <w:p w14:paraId="66E85019" w14:textId="77777777" w:rsidR="00D06DBD" w:rsidRDefault="00D06DBD" w:rsidP="004F59A0">
      <w:pPr>
        <w:ind w:firstLine="180"/>
        <w:jc w:val="both"/>
        <w:rPr>
          <w:i/>
          <w:sz w:val="22"/>
          <w:szCs w:val="20"/>
        </w:rPr>
      </w:pPr>
    </w:p>
    <w:p w14:paraId="025FEE1B" w14:textId="3932C4CB" w:rsidR="005460B7" w:rsidRDefault="005460B7" w:rsidP="004F59A0">
      <w:pPr>
        <w:spacing w:line="360" w:lineRule="auto"/>
        <w:ind w:firstLine="180"/>
        <w:jc w:val="both"/>
        <w:rPr>
          <w:b/>
          <w:sz w:val="22"/>
          <w:szCs w:val="20"/>
        </w:rPr>
      </w:pPr>
      <w:r>
        <w:rPr>
          <w:i/>
          <w:sz w:val="22"/>
          <w:szCs w:val="20"/>
        </w:rPr>
        <w:t xml:space="preserve">Sr. Accountant </w:t>
      </w:r>
      <w:r>
        <w:rPr>
          <w:i/>
          <w:sz w:val="22"/>
          <w:szCs w:val="20"/>
        </w:rPr>
        <w:tab/>
      </w:r>
      <w:r>
        <w:rPr>
          <w:i/>
          <w:sz w:val="22"/>
          <w:szCs w:val="20"/>
        </w:rPr>
        <w:tab/>
      </w:r>
      <w:r>
        <w:rPr>
          <w:i/>
          <w:sz w:val="22"/>
          <w:szCs w:val="20"/>
        </w:rPr>
        <w:tab/>
      </w:r>
      <w:r>
        <w:rPr>
          <w:i/>
          <w:sz w:val="22"/>
          <w:szCs w:val="20"/>
        </w:rPr>
        <w:tab/>
        <w:t xml:space="preserve">                      </w:t>
      </w:r>
      <w:r w:rsidR="004F59A0">
        <w:rPr>
          <w:i/>
          <w:sz w:val="22"/>
          <w:szCs w:val="20"/>
        </w:rPr>
        <w:tab/>
        <w:t xml:space="preserve">         </w:t>
      </w:r>
      <w:r>
        <w:rPr>
          <w:i/>
          <w:sz w:val="22"/>
          <w:szCs w:val="20"/>
        </w:rPr>
        <w:t>September 2013 – September 2014</w:t>
      </w:r>
    </w:p>
    <w:p w14:paraId="1258DAC2" w14:textId="77777777" w:rsidR="005460B7" w:rsidRDefault="005460B7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>Report directly to the CFO</w:t>
      </w:r>
    </w:p>
    <w:p w14:paraId="75CD11A6" w14:textId="461ED3A7" w:rsidR="005460B7" w:rsidRDefault="005460B7" w:rsidP="004F59A0">
      <w:pPr>
        <w:pStyle w:val="ListParagraph"/>
        <w:numPr>
          <w:ilvl w:val="0"/>
          <w:numId w:val="20"/>
        </w:num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Supervise and </w:t>
      </w:r>
      <w:r w:rsidRPr="00A14B03">
        <w:rPr>
          <w:sz w:val="22"/>
          <w:szCs w:val="20"/>
        </w:rPr>
        <w:t xml:space="preserve">mentor </w:t>
      </w:r>
      <w:r w:rsidR="00426CB4">
        <w:rPr>
          <w:sz w:val="22"/>
          <w:szCs w:val="20"/>
        </w:rPr>
        <w:t>one direct reports (A/R</w:t>
      </w:r>
      <w:r>
        <w:rPr>
          <w:sz w:val="22"/>
          <w:szCs w:val="20"/>
        </w:rPr>
        <w:t>)</w:t>
      </w:r>
    </w:p>
    <w:p w14:paraId="5A729111" w14:textId="77777777" w:rsidR="002B6B60" w:rsidRPr="002B6B60" w:rsidRDefault="005460B7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 w:rsidRPr="005460B7">
        <w:rPr>
          <w:sz w:val="22"/>
          <w:szCs w:val="22"/>
        </w:rPr>
        <w:t>Oversee</w:t>
      </w:r>
      <w:r w:rsidRPr="00682AE4">
        <w:rPr>
          <w:sz w:val="22"/>
          <w:szCs w:val="20"/>
        </w:rPr>
        <w:t xml:space="preserve"> </w:t>
      </w:r>
      <w:r>
        <w:rPr>
          <w:sz w:val="22"/>
          <w:szCs w:val="20"/>
        </w:rPr>
        <w:t>monthly invoicing for approximately 100 projects (including 10 grants)</w:t>
      </w:r>
    </w:p>
    <w:p w14:paraId="0E2B8F44" w14:textId="77777777" w:rsidR="002B6B60" w:rsidRPr="002B6B60" w:rsidRDefault="002B6B60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 w:rsidRPr="002B6B60">
        <w:rPr>
          <w:sz w:val="22"/>
          <w:szCs w:val="20"/>
        </w:rPr>
        <w:t xml:space="preserve">Setup and maintenance of projects in the accounting system with contract specific data </w:t>
      </w:r>
    </w:p>
    <w:p w14:paraId="7E91C359" w14:textId="77777777" w:rsidR="002B6B60" w:rsidRPr="002B6B60" w:rsidRDefault="002B6B60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 w:rsidRPr="002B6B60">
        <w:rPr>
          <w:sz w:val="22"/>
          <w:szCs w:val="20"/>
        </w:rPr>
        <w:t>Analyze and review project budgets and revenue/expenditures burn rate</w:t>
      </w:r>
    </w:p>
    <w:p w14:paraId="7A571F1B" w14:textId="77777777" w:rsidR="002B6B60" w:rsidRPr="002B6B60" w:rsidRDefault="002B6B60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 w:rsidRPr="002B6B60">
        <w:rPr>
          <w:sz w:val="22"/>
          <w:szCs w:val="20"/>
        </w:rPr>
        <w:t>Monthly recognition of revenue per project</w:t>
      </w:r>
    </w:p>
    <w:p w14:paraId="07B31F4F" w14:textId="77777777" w:rsidR="002B6B60" w:rsidRPr="002B6B60" w:rsidRDefault="002B6B60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 w:rsidRPr="002B6B60">
        <w:rPr>
          <w:sz w:val="22"/>
          <w:szCs w:val="20"/>
        </w:rPr>
        <w:t>Prepare client invoices, submit for approval and send to clients</w:t>
      </w:r>
    </w:p>
    <w:p w14:paraId="6BE2C593" w14:textId="77777777" w:rsidR="002B6B60" w:rsidRPr="002B6B60" w:rsidRDefault="002B6B60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 w:rsidRPr="002B6B60">
        <w:rPr>
          <w:sz w:val="22"/>
          <w:szCs w:val="20"/>
        </w:rPr>
        <w:t>Respond to billing questions from project owners and clients</w:t>
      </w:r>
    </w:p>
    <w:p w14:paraId="574F22D5" w14:textId="77777777" w:rsidR="002B6B60" w:rsidRPr="002B6B60" w:rsidRDefault="002B6B60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 w:rsidRPr="002B6B60">
        <w:rPr>
          <w:sz w:val="22"/>
          <w:szCs w:val="20"/>
        </w:rPr>
        <w:t>Review and analyze project related transactions</w:t>
      </w:r>
    </w:p>
    <w:p w14:paraId="65BC0E89" w14:textId="77777777" w:rsidR="00286541" w:rsidRPr="00286541" w:rsidRDefault="002B6B60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 w:rsidRPr="002B6B60">
        <w:rPr>
          <w:sz w:val="22"/>
          <w:szCs w:val="20"/>
        </w:rPr>
        <w:t>Ensure the accuracy of costs charged to each project</w:t>
      </w:r>
    </w:p>
    <w:p w14:paraId="58CDF586" w14:textId="042CC89E" w:rsidR="004759DB" w:rsidRPr="00286541" w:rsidRDefault="002B6B60" w:rsidP="004F59A0">
      <w:pPr>
        <w:pStyle w:val="ListParagraph"/>
        <w:numPr>
          <w:ilvl w:val="0"/>
          <w:numId w:val="20"/>
        </w:numPr>
        <w:jc w:val="both"/>
        <w:rPr>
          <w:b/>
          <w:sz w:val="22"/>
          <w:szCs w:val="20"/>
        </w:rPr>
      </w:pPr>
      <w:r w:rsidRPr="00286541">
        <w:rPr>
          <w:sz w:val="22"/>
          <w:szCs w:val="20"/>
        </w:rPr>
        <w:t>Maintain and update project financial plans to track financial progress and calculate revenu</w:t>
      </w:r>
      <w:r w:rsidR="00286541">
        <w:rPr>
          <w:sz w:val="22"/>
          <w:szCs w:val="20"/>
        </w:rPr>
        <w:t>e</w:t>
      </w:r>
    </w:p>
    <w:p w14:paraId="0E0168D8" w14:textId="77777777" w:rsidR="00440B80" w:rsidRDefault="00440B80" w:rsidP="004F59A0">
      <w:pPr>
        <w:jc w:val="both"/>
        <w:rPr>
          <w:b/>
          <w:sz w:val="22"/>
          <w:szCs w:val="20"/>
        </w:rPr>
      </w:pPr>
    </w:p>
    <w:p w14:paraId="436DBA92" w14:textId="537D6E68" w:rsidR="00682AE4" w:rsidRPr="00426CB4" w:rsidRDefault="001F1928" w:rsidP="004F59A0">
      <w:pPr>
        <w:jc w:val="both"/>
        <w:rPr>
          <w:b/>
          <w:sz w:val="22"/>
          <w:szCs w:val="20"/>
        </w:rPr>
      </w:pPr>
      <w:r w:rsidRPr="00426CB4">
        <w:rPr>
          <w:b/>
          <w:sz w:val="22"/>
          <w:szCs w:val="20"/>
        </w:rPr>
        <w:t>D</w:t>
      </w:r>
      <w:r w:rsidR="00076EFF" w:rsidRPr="00426CB4">
        <w:rPr>
          <w:b/>
          <w:sz w:val="22"/>
          <w:szCs w:val="20"/>
        </w:rPr>
        <w:t>eloitte Services LP, Arlington, VA</w:t>
      </w:r>
      <w:r w:rsidR="00652BD7" w:rsidRPr="00426CB4">
        <w:rPr>
          <w:b/>
          <w:sz w:val="22"/>
          <w:szCs w:val="20"/>
        </w:rPr>
        <w:tab/>
      </w:r>
      <w:r w:rsidR="00652BD7" w:rsidRPr="00426CB4">
        <w:rPr>
          <w:b/>
          <w:sz w:val="22"/>
          <w:szCs w:val="20"/>
        </w:rPr>
        <w:tab/>
      </w:r>
      <w:r w:rsidR="00652BD7" w:rsidRPr="00426CB4">
        <w:rPr>
          <w:b/>
          <w:sz w:val="22"/>
          <w:szCs w:val="20"/>
        </w:rPr>
        <w:tab/>
        <w:t xml:space="preserve">       </w:t>
      </w:r>
      <w:r w:rsidR="005B3AC6" w:rsidRPr="00426CB4">
        <w:rPr>
          <w:b/>
          <w:sz w:val="22"/>
          <w:szCs w:val="20"/>
        </w:rPr>
        <w:t xml:space="preserve"> </w:t>
      </w:r>
      <w:r w:rsidR="00426CB4">
        <w:rPr>
          <w:b/>
          <w:sz w:val="22"/>
          <w:szCs w:val="20"/>
        </w:rPr>
        <w:t xml:space="preserve">           </w:t>
      </w:r>
    </w:p>
    <w:p w14:paraId="436DBA93" w14:textId="6BB471B7" w:rsidR="00076EFF" w:rsidRPr="002C6370" w:rsidRDefault="00076EFF" w:rsidP="004F59A0">
      <w:pPr>
        <w:spacing w:line="360" w:lineRule="auto"/>
        <w:ind w:firstLine="180"/>
        <w:jc w:val="both"/>
        <w:rPr>
          <w:b/>
          <w:sz w:val="22"/>
          <w:szCs w:val="20"/>
        </w:rPr>
      </w:pPr>
      <w:r w:rsidRPr="00426CB4">
        <w:rPr>
          <w:i/>
          <w:sz w:val="22"/>
          <w:szCs w:val="20"/>
        </w:rPr>
        <w:t xml:space="preserve">Sr. </w:t>
      </w:r>
      <w:r w:rsidR="003A4351" w:rsidRPr="00426CB4">
        <w:rPr>
          <w:i/>
          <w:sz w:val="22"/>
          <w:szCs w:val="20"/>
        </w:rPr>
        <w:t xml:space="preserve">Financial </w:t>
      </w:r>
      <w:r w:rsidR="000D3E8C" w:rsidRPr="00426CB4">
        <w:rPr>
          <w:i/>
          <w:sz w:val="22"/>
          <w:szCs w:val="20"/>
        </w:rPr>
        <w:t>Analyst</w:t>
      </w:r>
      <w:r w:rsidR="00EA1890" w:rsidRPr="00EA1890">
        <w:rPr>
          <w:b/>
          <w:sz w:val="22"/>
          <w:szCs w:val="20"/>
        </w:rPr>
        <w:t xml:space="preserve"> </w:t>
      </w:r>
      <w:r w:rsidR="00EA1890">
        <w:rPr>
          <w:b/>
          <w:sz w:val="22"/>
          <w:szCs w:val="20"/>
        </w:rPr>
        <w:tab/>
      </w:r>
      <w:r w:rsidR="00EA1890">
        <w:rPr>
          <w:b/>
          <w:sz w:val="22"/>
          <w:szCs w:val="20"/>
        </w:rPr>
        <w:tab/>
      </w:r>
      <w:r w:rsidR="00EA1890">
        <w:rPr>
          <w:b/>
          <w:sz w:val="22"/>
          <w:szCs w:val="20"/>
        </w:rPr>
        <w:tab/>
      </w:r>
      <w:r w:rsidR="00EA1890">
        <w:rPr>
          <w:b/>
          <w:sz w:val="22"/>
          <w:szCs w:val="20"/>
        </w:rPr>
        <w:tab/>
        <w:t xml:space="preserve">                </w:t>
      </w:r>
      <w:r w:rsidR="00D06DBD">
        <w:rPr>
          <w:b/>
          <w:sz w:val="22"/>
          <w:szCs w:val="20"/>
        </w:rPr>
        <w:t xml:space="preserve">             </w:t>
      </w:r>
      <w:r w:rsidR="00EA1890">
        <w:rPr>
          <w:b/>
          <w:sz w:val="22"/>
          <w:szCs w:val="20"/>
        </w:rPr>
        <w:t xml:space="preserve">  </w:t>
      </w:r>
      <w:r w:rsidR="004F59A0">
        <w:rPr>
          <w:b/>
          <w:sz w:val="22"/>
          <w:szCs w:val="20"/>
        </w:rPr>
        <w:tab/>
        <w:t xml:space="preserve">      </w:t>
      </w:r>
      <w:r w:rsidR="00EA1890">
        <w:rPr>
          <w:b/>
          <w:sz w:val="22"/>
          <w:szCs w:val="20"/>
        </w:rPr>
        <w:t xml:space="preserve">  </w:t>
      </w:r>
      <w:r w:rsidR="00EA1890" w:rsidRPr="00EA1890">
        <w:rPr>
          <w:i/>
          <w:sz w:val="22"/>
          <w:szCs w:val="20"/>
        </w:rPr>
        <w:t>March 2012 – August 2013</w:t>
      </w:r>
    </w:p>
    <w:p w14:paraId="436DBA94" w14:textId="77777777" w:rsidR="00C41568" w:rsidRPr="00682AE4" w:rsidRDefault="00C41568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 xml:space="preserve">Assess validity of incurred cost </w:t>
      </w:r>
      <w:r w:rsidR="00296AFB" w:rsidRPr="00682AE4">
        <w:rPr>
          <w:sz w:val="22"/>
          <w:szCs w:val="20"/>
        </w:rPr>
        <w:t xml:space="preserve">for a portfolio </w:t>
      </w:r>
      <w:r w:rsidR="00363082" w:rsidRPr="00682AE4">
        <w:rPr>
          <w:sz w:val="22"/>
          <w:szCs w:val="20"/>
        </w:rPr>
        <w:t xml:space="preserve">of 160 </w:t>
      </w:r>
      <w:r w:rsidR="00A9744E" w:rsidRPr="00682AE4">
        <w:rPr>
          <w:sz w:val="22"/>
          <w:szCs w:val="20"/>
        </w:rPr>
        <w:t>multi-</w:t>
      </w:r>
      <w:proofErr w:type="gramStart"/>
      <w:r w:rsidR="00A9744E" w:rsidRPr="00682AE4">
        <w:rPr>
          <w:sz w:val="22"/>
          <w:szCs w:val="20"/>
        </w:rPr>
        <w:t>million dollar</w:t>
      </w:r>
      <w:proofErr w:type="gramEnd"/>
      <w:r w:rsidR="00A9744E" w:rsidRPr="00682AE4">
        <w:rPr>
          <w:sz w:val="22"/>
          <w:szCs w:val="20"/>
        </w:rPr>
        <w:t xml:space="preserve"> </w:t>
      </w:r>
      <w:r w:rsidR="00363082" w:rsidRPr="00682AE4">
        <w:rPr>
          <w:sz w:val="22"/>
          <w:szCs w:val="20"/>
        </w:rPr>
        <w:t xml:space="preserve">federal government </w:t>
      </w:r>
      <w:r w:rsidR="00A9744E" w:rsidRPr="00682AE4">
        <w:rPr>
          <w:sz w:val="22"/>
          <w:szCs w:val="20"/>
        </w:rPr>
        <w:t>contracts</w:t>
      </w:r>
      <w:r w:rsidR="00363082" w:rsidRPr="00682AE4">
        <w:rPr>
          <w:sz w:val="22"/>
          <w:szCs w:val="20"/>
        </w:rPr>
        <w:t xml:space="preserve"> for compliance </w:t>
      </w:r>
      <w:r w:rsidRPr="00682AE4">
        <w:rPr>
          <w:sz w:val="22"/>
          <w:szCs w:val="20"/>
        </w:rPr>
        <w:t xml:space="preserve">with </w:t>
      </w:r>
      <w:r w:rsidR="00363082" w:rsidRPr="00682AE4">
        <w:rPr>
          <w:sz w:val="22"/>
          <w:szCs w:val="20"/>
        </w:rPr>
        <w:t xml:space="preserve">Federal </w:t>
      </w:r>
      <w:r w:rsidR="000D3E8C" w:rsidRPr="00682AE4">
        <w:rPr>
          <w:sz w:val="22"/>
          <w:szCs w:val="20"/>
        </w:rPr>
        <w:t>Acquisition</w:t>
      </w:r>
      <w:r w:rsidR="00363082" w:rsidRPr="00682AE4">
        <w:rPr>
          <w:sz w:val="22"/>
          <w:szCs w:val="20"/>
        </w:rPr>
        <w:t xml:space="preserve"> Regulations, Cost Accounting Standards and Defense Contract Administration Agency regulations</w:t>
      </w:r>
    </w:p>
    <w:p w14:paraId="436DBA95" w14:textId="77777777" w:rsidR="00C41568" w:rsidRPr="00682AE4" w:rsidRDefault="00C41568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 xml:space="preserve">Conduct </w:t>
      </w:r>
      <w:r w:rsidR="00363082" w:rsidRPr="00682AE4">
        <w:rPr>
          <w:sz w:val="22"/>
          <w:szCs w:val="20"/>
        </w:rPr>
        <w:t xml:space="preserve">employee, internal subcontract and external subcontract </w:t>
      </w:r>
      <w:r w:rsidRPr="00682AE4">
        <w:rPr>
          <w:sz w:val="22"/>
          <w:szCs w:val="20"/>
        </w:rPr>
        <w:t>rate, expense and labor hour audits per contract specifications</w:t>
      </w:r>
    </w:p>
    <w:p w14:paraId="436DBA96" w14:textId="77777777" w:rsidR="00363082" w:rsidRPr="00682AE4" w:rsidRDefault="00FC3DD8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 xml:space="preserve">Summarize and reconcile </w:t>
      </w:r>
      <w:r w:rsidR="00E2080E" w:rsidRPr="00682AE4">
        <w:rPr>
          <w:sz w:val="22"/>
          <w:szCs w:val="20"/>
        </w:rPr>
        <w:t>billing data</w:t>
      </w:r>
      <w:r w:rsidR="00913D4C" w:rsidRPr="00682AE4">
        <w:rPr>
          <w:sz w:val="22"/>
          <w:szCs w:val="20"/>
        </w:rPr>
        <w:t xml:space="preserve"> using Excel pivot tables and V-Lookups to</w:t>
      </w:r>
      <w:r w:rsidR="00E2080E" w:rsidRPr="00682AE4">
        <w:rPr>
          <w:sz w:val="22"/>
          <w:szCs w:val="20"/>
        </w:rPr>
        <w:t xml:space="preserve"> </w:t>
      </w:r>
      <w:proofErr w:type="gramStart"/>
      <w:r w:rsidR="00E2080E" w:rsidRPr="00682AE4">
        <w:rPr>
          <w:sz w:val="22"/>
          <w:szCs w:val="20"/>
        </w:rPr>
        <w:t>identifying</w:t>
      </w:r>
      <w:proofErr w:type="gramEnd"/>
      <w:r w:rsidR="00E2080E" w:rsidRPr="00682AE4">
        <w:rPr>
          <w:sz w:val="22"/>
          <w:szCs w:val="20"/>
        </w:rPr>
        <w:t xml:space="preserve"> </w:t>
      </w:r>
      <w:r w:rsidR="000D3E8C" w:rsidRPr="00682AE4">
        <w:rPr>
          <w:sz w:val="22"/>
          <w:szCs w:val="20"/>
        </w:rPr>
        <w:t>inconsistencies</w:t>
      </w:r>
    </w:p>
    <w:p w14:paraId="436DBA97" w14:textId="77777777" w:rsidR="00076EFF" w:rsidRPr="00682AE4" w:rsidRDefault="00C41568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 xml:space="preserve">Provide support for the </w:t>
      </w:r>
      <w:r w:rsidR="00076EFF" w:rsidRPr="00682AE4">
        <w:rPr>
          <w:sz w:val="22"/>
          <w:szCs w:val="20"/>
        </w:rPr>
        <w:t>In</w:t>
      </w:r>
      <w:r w:rsidRPr="00682AE4">
        <w:rPr>
          <w:sz w:val="22"/>
          <w:szCs w:val="20"/>
        </w:rPr>
        <w:t xml:space="preserve">curred </w:t>
      </w:r>
      <w:r w:rsidR="00E2080E" w:rsidRPr="00682AE4">
        <w:rPr>
          <w:sz w:val="22"/>
          <w:szCs w:val="20"/>
        </w:rPr>
        <w:t>Cost S</w:t>
      </w:r>
      <w:r w:rsidR="00076EFF" w:rsidRPr="00682AE4">
        <w:rPr>
          <w:sz w:val="22"/>
          <w:szCs w:val="20"/>
        </w:rPr>
        <w:t>ubmission</w:t>
      </w:r>
    </w:p>
    <w:p w14:paraId="70510D43" w14:textId="27AA7C45" w:rsidR="004759DB" w:rsidRDefault="00915AEF" w:rsidP="004F59A0">
      <w:pPr>
        <w:pStyle w:val="ListParagraph"/>
        <w:numPr>
          <w:ilvl w:val="0"/>
          <w:numId w:val="13"/>
        </w:numPr>
        <w:ind w:left="900"/>
        <w:jc w:val="both"/>
        <w:rPr>
          <w:i/>
          <w:sz w:val="22"/>
          <w:szCs w:val="20"/>
        </w:rPr>
      </w:pPr>
      <w:r w:rsidRPr="00682AE4">
        <w:rPr>
          <w:sz w:val="22"/>
          <w:szCs w:val="20"/>
        </w:rPr>
        <w:t>Develop</w:t>
      </w:r>
      <w:r w:rsidR="00076EFF" w:rsidRPr="00682AE4">
        <w:rPr>
          <w:sz w:val="22"/>
          <w:szCs w:val="20"/>
        </w:rPr>
        <w:t xml:space="preserve"> </w:t>
      </w:r>
      <w:r w:rsidRPr="00682AE4">
        <w:rPr>
          <w:sz w:val="22"/>
          <w:szCs w:val="20"/>
        </w:rPr>
        <w:t>written</w:t>
      </w:r>
      <w:r w:rsidR="00E2080E" w:rsidRPr="00682AE4">
        <w:rPr>
          <w:sz w:val="22"/>
          <w:szCs w:val="20"/>
        </w:rPr>
        <w:t xml:space="preserve"> procedural documentation for Booked to Billed </w:t>
      </w:r>
      <w:r w:rsidR="00913D4C" w:rsidRPr="00682AE4">
        <w:rPr>
          <w:sz w:val="22"/>
          <w:szCs w:val="20"/>
        </w:rPr>
        <w:t>reconciliation process</w:t>
      </w:r>
    </w:p>
    <w:p w14:paraId="315B8571" w14:textId="77777777" w:rsidR="00426CB4" w:rsidRDefault="00426CB4" w:rsidP="004F59A0">
      <w:pPr>
        <w:jc w:val="both"/>
        <w:rPr>
          <w:i/>
          <w:sz w:val="22"/>
          <w:szCs w:val="20"/>
        </w:rPr>
      </w:pPr>
    </w:p>
    <w:p w14:paraId="702849BA" w14:textId="047B6EBF" w:rsidR="00552541" w:rsidRPr="00EA1890" w:rsidRDefault="00076EFF" w:rsidP="004F59A0">
      <w:pPr>
        <w:ind w:firstLine="180"/>
        <w:jc w:val="both"/>
        <w:rPr>
          <w:i/>
          <w:sz w:val="22"/>
          <w:szCs w:val="20"/>
        </w:rPr>
      </w:pPr>
      <w:r w:rsidRPr="00426CB4">
        <w:rPr>
          <w:b/>
          <w:sz w:val="22"/>
          <w:szCs w:val="20"/>
        </w:rPr>
        <w:t>Chemonics International Inc</w:t>
      </w:r>
      <w:r w:rsidR="00426CB4">
        <w:rPr>
          <w:b/>
          <w:sz w:val="22"/>
          <w:szCs w:val="20"/>
        </w:rPr>
        <w:t>, Washington, DC</w:t>
      </w:r>
      <w:r w:rsidR="00426CB4">
        <w:rPr>
          <w:b/>
          <w:sz w:val="22"/>
          <w:szCs w:val="20"/>
        </w:rPr>
        <w:tab/>
      </w:r>
      <w:r w:rsidR="00426CB4">
        <w:rPr>
          <w:b/>
          <w:sz w:val="22"/>
          <w:szCs w:val="20"/>
        </w:rPr>
        <w:tab/>
        <w:t xml:space="preserve">        </w:t>
      </w:r>
      <w:r w:rsidR="004F59A0">
        <w:rPr>
          <w:b/>
          <w:sz w:val="22"/>
          <w:szCs w:val="20"/>
        </w:rPr>
        <w:tab/>
        <w:t xml:space="preserve">         </w:t>
      </w:r>
      <w:r w:rsidR="002C6370" w:rsidRPr="00426CB4">
        <w:rPr>
          <w:b/>
          <w:sz w:val="22"/>
          <w:szCs w:val="20"/>
        </w:rPr>
        <w:t>April 2007 – March 2012</w:t>
      </w:r>
      <w:r w:rsidRPr="00426CB4">
        <w:rPr>
          <w:b/>
          <w:sz w:val="22"/>
          <w:szCs w:val="20"/>
        </w:rPr>
        <w:t xml:space="preserve">    </w:t>
      </w:r>
      <w:r w:rsidRPr="002C6370">
        <w:rPr>
          <w:b/>
          <w:i/>
          <w:sz w:val="22"/>
          <w:szCs w:val="20"/>
        </w:rPr>
        <w:t xml:space="preserve">              </w:t>
      </w:r>
      <w:r w:rsidR="00FF36C9" w:rsidRPr="002C6370">
        <w:rPr>
          <w:b/>
          <w:i/>
          <w:sz w:val="22"/>
          <w:szCs w:val="20"/>
        </w:rPr>
        <w:t xml:space="preserve">    </w:t>
      </w:r>
      <w:r w:rsidR="00C41F7D" w:rsidRPr="002C6370">
        <w:rPr>
          <w:i/>
          <w:sz w:val="22"/>
          <w:szCs w:val="20"/>
        </w:rPr>
        <w:t xml:space="preserve">    </w:t>
      </w:r>
    </w:p>
    <w:p w14:paraId="436DBA9D" w14:textId="0E545335" w:rsidR="00076EFF" w:rsidRPr="00426CB4" w:rsidRDefault="00C41F7D" w:rsidP="004F59A0">
      <w:pPr>
        <w:spacing w:line="360" w:lineRule="auto"/>
        <w:ind w:firstLine="180"/>
        <w:jc w:val="both"/>
        <w:rPr>
          <w:b/>
          <w:i/>
          <w:sz w:val="22"/>
          <w:szCs w:val="20"/>
        </w:rPr>
      </w:pPr>
      <w:r w:rsidRPr="00426CB4">
        <w:rPr>
          <w:i/>
          <w:sz w:val="22"/>
          <w:szCs w:val="20"/>
        </w:rPr>
        <w:t>Payroll Manag</w:t>
      </w:r>
      <w:r w:rsidR="00652BD7" w:rsidRPr="00426CB4">
        <w:rPr>
          <w:i/>
          <w:sz w:val="22"/>
          <w:szCs w:val="20"/>
        </w:rPr>
        <w:t>er</w:t>
      </w:r>
      <w:r w:rsidR="00652BD7" w:rsidRPr="00426CB4">
        <w:rPr>
          <w:i/>
          <w:sz w:val="22"/>
          <w:szCs w:val="20"/>
        </w:rPr>
        <w:tab/>
      </w:r>
      <w:r w:rsidR="00652BD7" w:rsidRPr="00426CB4">
        <w:rPr>
          <w:i/>
          <w:sz w:val="22"/>
          <w:szCs w:val="20"/>
        </w:rPr>
        <w:tab/>
      </w:r>
      <w:r w:rsidR="00652BD7" w:rsidRPr="00426CB4">
        <w:rPr>
          <w:i/>
          <w:sz w:val="22"/>
          <w:szCs w:val="20"/>
        </w:rPr>
        <w:tab/>
      </w:r>
      <w:r w:rsidR="00652BD7" w:rsidRPr="00426CB4">
        <w:rPr>
          <w:i/>
          <w:sz w:val="22"/>
          <w:szCs w:val="20"/>
        </w:rPr>
        <w:tab/>
        <w:t xml:space="preserve">                     </w:t>
      </w:r>
      <w:r w:rsidR="006F58AC" w:rsidRPr="00426CB4">
        <w:rPr>
          <w:i/>
          <w:sz w:val="22"/>
          <w:szCs w:val="20"/>
        </w:rPr>
        <w:t xml:space="preserve">             </w:t>
      </w:r>
      <w:r w:rsidR="004F59A0">
        <w:rPr>
          <w:i/>
          <w:sz w:val="22"/>
          <w:szCs w:val="20"/>
        </w:rPr>
        <w:t xml:space="preserve">             </w:t>
      </w:r>
      <w:r w:rsidRPr="00426CB4">
        <w:rPr>
          <w:i/>
          <w:sz w:val="22"/>
          <w:szCs w:val="20"/>
        </w:rPr>
        <w:t>August 2011 – March 2012</w:t>
      </w:r>
      <w:r w:rsidR="00076EFF" w:rsidRPr="00426CB4">
        <w:rPr>
          <w:i/>
          <w:sz w:val="22"/>
          <w:szCs w:val="20"/>
        </w:rPr>
        <w:t xml:space="preserve">      </w:t>
      </w:r>
    </w:p>
    <w:p w14:paraId="436DBA9E" w14:textId="77777777" w:rsidR="00076EFF" w:rsidRPr="00682AE4" w:rsidRDefault="006178C7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>
        <w:rPr>
          <w:sz w:val="22"/>
          <w:szCs w:val="20"/>
        </w:rPr>
        <w:t>Administer</w:t>
      </w:r>
      <w:r w:rsidR="00BE35CD" w:rsidRPr="00682AE4">
        <w:rPr>
          <w:sz w:val="22"/>
          <w:szCs w:val="20"/>
        </w:rPr>
        <w:t xml:space="preserve"> </w:t>
      </w:r>
      <w:r w:rsidR="00076EFF" w:rsidRPr="00682AE4">
        <w:rPr>
          <w:sz w:val="22"/>
          <w:szCs w:val="20"/>
        </w:rPr>
        <w:t xml:space="preserve">bi-monthly payroll for 600 home office </w:t>
      </w:r>
      <w:r w:rsidR="00BE35CD" w:rsidRPr="00682AE4">
        <w:rPr>
          <w:sz w:val="22"/>
          <w:szCs w:val="20"/>
        </w:rPr>
        <w:t xml:space="preserve">and expatriate </w:t>
      </w:r>
      <w:r w:rsidR="00076EFF" w:rsidRPr="00682AE4">
        <w:rPr>
          <w:sz w:val="22"/>
          <w:szCs w:val="20"/>
        </w:rPr>
        <w:t>employees</w:t>
      </w:r>
      <w:r w:rsidR="004070D1" w:rsidRPr="00682AE4">
        <w:rPr>
          <w:sz w:val="22"/>
          <w:szCs w:val="20"/>
        </w:rPr>
        <w:t xml:space="preserve"> including </w:t>
      </w:r>
      <w:r w:rsidR="00D40D8B">
        <w:rPr>
          <w:sz w:val="22"/>
          <w:szCs w:val="20"/>
        </w:rPr>
        <w:t>COLA</w:t>
      </w:r>
      <w:r w:rsidR="004070D1" w:rsidRPr="00682AE4">
        <w:rPr>
          <w:sz w:val="22"/>
          <w:szCs w:val="20"/>
        </w:rPr>
        <w:t xml:space="preserve">, </w:t>
      </w:r>
      <w:r w:rsidR="00D40D8B">
        <w:rPr>
          <w:sz w:val="22"/>
          <w:szCs w:val="20"/>
        </w:rPr>
        <w:t>SMA</w:t>
      </w:r>
      <w:r w:rsidR="004070D1" w:rsidRPr="00682AE4">
        <w:rPr>
          <w:sz w:val="22"/>
          <w:szCs w:val="20"/>
        </w:rPr>
        <w:t xml:space="preserve">, Post </w:t>
      </w:r>
      <w:r w:rsidR="000D3E8C" w:rsidRPr="00682AE4">
        <w:rPr>
          <w:sz w:val="22"/>
          <w:szCs w:val="20"/>
        </w:rPr>
        <w:t>Differential</w:t>
      </w:r>
      <w:r w:rsidR="004070D1" w:rsidRPr="00682AE4">
        <w:rPr>
          <w:sz w:val="22"/>
          <w:szCs w:val="20"/>
        </w:rPr>
        <w:t>, and Danger Pay</w:t>
      </w:r>
    </w:p>
    <w:p w14:paraId="436DBA9F" w14:textId="77777777" w:rsidR="00076EFF" w:rsidRPr="00682AE4" w:rsidRDefault="004070D1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 xml:space="preserve">Supervise, mentor and review the work product of a staff of 2 </w:t>
      </w:r>
      <w:r w:rsidR="003C4BC5" w:rsidRPr="00682AE4">
        <w:rPr>
          <w:sz w:val="22"/>
          <w:szCs w:val="20"/>
        </w:rPr>
        <w:t xml:space="preserve">payroll associates providing </w:t>
      </w:r>
      <w:r w:rsidR="00076EFF" w:rsidRPr="00682AE4">
        <w:rPr>
          <w:sz w:val="22"/>
          <w:szCs w:val="20"/>
        </w:rPr>
        <w:t>payroll for</w:t>
      </w:r>
      <w:r w:rsidR="00913D4C" w:rsidRPr="00682AE4">
        <w:rPr>
          <w:sz w:val="22"/>
          <w:szCs w:val="20"/>
        </w:rPr>
        <w:t xml:space="preserve"> 4,000</w:t>
      </w:r>
      <w:r w:rsidR="00076EFF" w:rsidRPr="00682AE4">
        <w:rPr>
          <w:sz w:val="22"/>
          <w:szCs w:val="20"/>
        </w:rPr>
        <w:t xml:space="preserve"> field base consultants</w:t>
      </w:r>
    </w:p>
    <w:p w14:paraId="436DBAA0" w14:textId="77777777" w:rsidR="00076EFF" w:rsidRPr="00682AE4" w:rsidRDefault="004070D1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>Reconcile</w:t>
      </w:r>
      <w:r w:rsidR="00BE35CD" w:rsidRPr="00682AE4">
        <w:rPr>
          <w:sz w:val="22"/>
          <w:szCs w:val="20"/>
        </w:rPr>
        <w:t xml:space="preserve"> e</w:t>
      </w:r>
      <w:r w:rsidR="00076EFF" w:rsidRPr="00682AE4">
        <w:rPr>
          <w:sz w:val="22"/>
          <w:szCs w:val="20"/>
        </w:rPr>
        <w:t>xpatriate</w:t>
      </w:r>
      <w:r w:rsidR="00BE35CD" w:rsidRPr="00682AE4">
        <w:rPr>
          <w:sz w:val="22"/>
          <w:szCs w:val="20"/>
        </w:rPr>
        <w:t xml:space="preserve"> labor</w:t>
      </w:r>
      <w:r w:rsidRPr="00682AE4">
        <w:rPr>
          <w:sz w:val="22"/>
          <w:szCs w:val="20"/>
        </w:rPr>
        <w:t xml:space="preserve"> and expatriate benefits as well as</w:t>
      </w:r>
      <w:r w:rsidR="00BE35CD" w:rsidRPr="00682AE4">
        <w:rPr>
          <w:sz w:val="22"/>
          <w:szCs w:val="20"/>
        </w:rPr>
        <w:t xml:space="preserve"> non-labor</w:t>
      </w:r>
      <w:r w:rsidR="00076EFF" w:rsidRPr="00682AE4">
        <w:rPr>
          <w:sz w:val="22"/>
          <w:szCs w:val="20"/>
        </w:rPr>
        <w:t xml:space="preserve"> allowances</w:t>
      </w:r>
      <w:r w:rsidRPr="00682AE4">
        <w:rPr>
          <w:sz w:val="22"/>
          <w:szCs w:val="20"/>
        </w:rPr>
        <w:t xml:space="preserve"> including </w:t>
      </w:r>
      <w:r w:rsidR="00D40D8B">
        <w:rPr>
          <w:sz w:val="22"/>
          <w:szCs w:val="20"/>
        </w:rPr>
        <w:t>LQA</w:t>
      </w:r>
      <w:r w:rsidRPr="00682AE4">
        <w:rPr>
          <w:sz w:val="22"/>
          <w:szCs w:val="20"/>
        </w:rPr>
        <w:t xml:space="preserve">, </w:t>
      </w:r>
      <w:r w:rsidR="00D40D8B">
        <w:rPr>
          <w:sz w:val="22"/>
          <w:szCs w:val="20"/>
        </w:rPr>
        <w:t>TQSA</w:t>
      </w:r>
      <w:r w:rsidRPr="00682AE4">
        <w:rPr>
          <w:sz w:val="22"/>
          <w:szCs w:val="20"/>
        </w:rPr>
        <w:t>,</w:t>
      </w:r>
      <w:r w:rsidR="00D40D8B">
        <w:rPr>
          <w:sz w:val="22"/>
          <w:szCs w:val="20"/>
        </w:rPr>
        <w:t xml:space="preserve"> and </w:t>
      </w:r>
      <w:r w:rsidRPr="00682AE4">
        <w:rPr>
          <w:sz w:val="22"/>
          <w:szCs w:val="20"/>
        </w:rPr>
        <w:t xml:space="preserve">Education </w:t>
      </w:r>
      <w:r w:rsidR="00502F0E" w:rsidRPr="00682AE4">
        <w:rPr>
          <w:sz w:val="22"/>
          <w:szCs w:val="20"/>
        </w:rPr>
        <w:t>Allowance</w:t>
      </w:r>
    </w:p>
    <w:p w14:paraId="436DBAA1" w14:textId="77777777" w:rsidR="00076EFF" w:rsidRPr="00682AE4" w:rsidRDefault="00BE35CD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>Reconcil</w:t>
      </w:r>
      <w:r w:rsidR="00D9197B">
        <w:rPr>
          <w:sz w:val="22"/>
          <w:szCs w:val="20"/>
        </w:rPr>
        <w:t>e</w:t>
      </w:r>
      <w:r w:rsidRPr="00682AE4">
        <w:rPr>
          <w:sz w:val="22"/>
          <w:szCs w:val="20"/>
        </w:rPr>
        <w:t xml:space="preserve"> quarterly and annual </w:t>
      </w:r>
      <w:r w:rsidR="00141EE9">
        <w:rPr>
          <w:sz w:val="22"/>
          <w:szCs w:val="20"/>
        </w:rPr>
        <w:t xml:space="preserve">statistical </w:t>
      </w:r>
      <w:r w:rsidRPr="00682AE4">
        <w:rPr>
          <w:sz w:val="22"/>
          <w:szCs w:val="20"/>
        </w:rPr>
        <w:t>payroll data</w:t>
      </w:r>
      <w:r w:rsidR="00D9197B">
        <w:rPr>
          <w:sz w:val="22"/>
          <w:szCs w:val="20"/>
        </w:rPr>
        <w:t xml:space="preserve"> into monthly</w:t>
      </w:r>
      <w:r w:rsidR="00141EE9">
        <w:rPr>
          <w:sz w:val="22"/>
          <w:szCs w:val="20"/>
        </w:rPr>
        <w:t xml:space="preserve"> reports</w:t>
      </w:r>
    </w:p>
    <w:p w14:paraId="436DBAA2" w14:textId="77777777" w:rsidR="00076EFF" w:rsidRPr="00141EE9" w:rsidRDefault="006178C7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>
        <w:rPr>
          <w:sz w:val="22"/>
          <w:szCs w:val="20"/>
        </w:rPr>
        <w:t>Prepare</w:t>
      </w:r>
      <w:r w:rsidR="00076EFF" w:rsidRPr="00682AE4">
        <w:rPr>
          <w:sz w:val="22"/>
          <w:szCs w:val="20"/>
        </w:rPr>
        <w:t xml:space="preserve"> and file </w:t>
      </w:r>
      <w:r w:rsidR="000C6405" w:rsidRPr="00682AE4">
        <w:rPr>
          <w:sz w:val="22"/>
          <w:szCs w:val="20"/>
        </w:rPr>
        <w:t xml:space="preserve">600 </w:t>
      </w:r>
      <w:r w:rsidR="00076EFF" w:rsidRPr="00682AE4">
        <w:rPr>
          <w:sz w:val="22"/>
          <w:szCs w:val="20"/>
        </w:rPr>
        <w:t xml:space="preserve">W-2 and </w:t>
      </w:r>
      <w:r w:rsidR="000C6405" w:rsidRPr="00682AE4">
        <w:rPr>
          <w:sz w:val="22"/>
          <w:szCs w:val="20"/>
        </w:rPr>
        <w:t xml:space="preserve">over 1,000 </w:t>
      </w:r>
      <w:r w:rsidR="00076EFF" w:rsidRPr="00682AE4">
        <w:rPr>
          <w:sz w:val="22"/>
          <w:szCs w:val="20"/>
        </w:rPr>
        <w:t>1099 tax reporting forms</w:t>
      </w:r>
    </w:p>
    <w:p w14:paraId="436DBAA3" w14:textId="77777777" w:rsidR="004070D1" w:rsidRPr="00652BD7" w:rsidRDefault="004070D1" w:rsidP="004F59A0">
      <w:pPr>
        <w:ind w:left="360" w:firstLine="720"/>
        <w:jc w:val="both"/>
        <w:rPr>
          <w:sz w:val="20"/>
          <w:szCs w:val="20"/>
        </w:rPr>
      </w:pPr>
    </w:p>
    <w:p w14:paraId="436DBAA4" w14:textId="5408C61C" w:rsidR="00076EFF" w:rsidRPr="00426CB4" w:rsidRDefault="00682AE4" w:rsidP="004F59A0">
      <w:pPr>
        <w:spacing w:line="360" w:lineRule="auto"/>
        <w:ind w:firstLine="180"/>
        <w:jc w:val="both"/>
        <w:rPr>
          <w:sz w:val="22"/>
          <w:szCs w:val="20"/>
        </w:rPr>
      </w:pPr>
      <w:r w:rsidRPr="002C6370">
        <w:rPr>
          <w:b/>
          <w:sz w:val="22"/>
          <w:szCs w:val="20"/>
        </w:rPr>
        <w:t xml:space="preserve">   </w:t>
      </w:r>
      <w:r w:rsidR="00076EFF" w:rsidRPr="00426CB4">
        <w:rPr>
          <w:i/>
          <w:sz w:val="22"/>
          <w:szCs w:val="20"/>
        </w:rPr>
        <w:t>Invoici</w:t>
      </w:r>
      <w:r w:rsidR="00652BD7" w:rsidRPr="00426CB4">
        <w:rPr>
          <w:i/>
          <w:sz w:val="22"/>
          <w:szCs w:val="20"/>
        </w:rPr>
        <w:t>ng Manager</w:t>
      </w:r>
      <w:r w:rsidR="00652BD7" w:rsidRPr="00426CB4">
        <w:rPr>
          <w:i/>
          <w:sz w:val="22"/>
          <w:szCs w:val="20"/>
        </w:rPr>
        <w:tab/>
      </w:r>
      <w:r w:rsidR="00652BD7" w:rsidRPr="00426CB4">
        <w:rPr>
          <w:i/>
          <w:sz w:val="22"/>
          <w:szCs w:val="20"/>
        </w:rPr>
        <w:tab/>
      </w:r>
      <w:r w:rsidR="00652BD7" w:rsidRPr="00426CB4">
        <w:rPr>
          <w:i/>
          <w:sz w:val="22"/>
          <w:szCs w:val="20"/>
        </w:rPr>
        <w:tab/>
      </w:r>
      <w:r w:rsidR="00652BD7" w:rsidRPr="00426CB4">
        <w:rPr>
          <w:i/>
          <w:sz w:val="22"/>
          <w:szCs w:val="20"/>
        </w:rPr>
        <w:tab/>
        <w:t xml:space="preserve">                       </w:t>
      </w:r>
      <w:r w:rsidR="003A4351" w:rsidRPr="00426CB4">
        <w:rPr>
          <w:i/>
          <w:sz w:val="22"/>
          <w:szCs w:val="20"/>
        </w:rPr>
        <w:t xml:space="preserve"> </w:t>
      </w:r>
      <w:r w:rsidR="00426CB4" w:rsidRPr="00426CB4">
        <w:rPr>
          <w:i/>
          <w:sz w:val="22"/>
          <w:szCs w:val="20"/>
        </w:rPr>
        <w:t xml:space="preserve">          </w:t>
      </w:r>
      <w:r w:rsidR="006F58AC" w:rsidRPr="00426CB4">
        <w:rPr>
          <w:i/>
          <w:sz w:val="22"/>
          <w:szCs w:val="20"/>
        </w:rPr>
        <w:t xml:space="preserve"> </w:t>
      </w:r>
      <w:r w:rsidR="004F59A0">
        <w:rPr>
          <w:i/>
          <w:sz w:val="22"/>
          <w:szCs w:val="20"/>
        </w:rPr>
        <w:t xml:space="preserve">              </w:t>
      </w:r>
      <w:r w:rsidR="00913D4C" w:rsidRPr="00426CB4">
        <w:rPr>
          <w:i/>
          <w:sz w:val="22"/>
          <w:szCs w:val="20"/>
        </w:rPr>
        <w:t>J</w:t>
      </w:r>
      <w:r w:rsidR="003A4351" w:rsidRPr="00426CB4">
        <w:rPr>
          <w:i/>
          <w:sz w:val="22"/>
          <w:szCs w:val="20"/>
        </w:rPr>
        <w:t>anuary</w:t>
      </w:r>
      <w:r w:rsidR="00913D4C" w:rsidRPr="00426CB4">
        <w:rPr>
          <w:i/>
          <w:sz w:val="22"/>
          <w:szCs w:val="20"/>
        </w:rPr>
        <w:t xml:space="preserve"> 2009</w:t>
      </w:r>
      <w:r w:rsidR="00076EFF" w:rsidRPr="00426CB4">
        <w:rPr>
          <w:i/>
          <w:sz w:val="22"/>
          <w:szCs w:val="20"/>
        </w:rPr>
        <w:t xml:space="preserve"> – July 2011</w:t>
      </w:r>
    </w:p>
    <w:p w14:paraId="436DBAA5" w14:textId="77777777" w:rsidR="000C6405" w:rsidRPr="00682AE4" w:rsidRDefault="00296AFB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>Supervise, men</w:t>
      </w:r>
      <w:r w:rsidR="006F58AC">
        <w:rPr>
          <w:sz w:val="22"/>
          <w:szCs w:val="20"/>
        </w:rPr>
        <w:t xml:space="preserve">tor and review the work </w:t>
      </w:r>
      <w:r w:rsidRPr="00682AE4">
        <w:rPr>
          <w:sz w:val="22"/>
          <w:szCs w:val="20"/>
        </w:rPr>
        <w:t xml:space="preserve">of a staff of </w:t>
      </w:r>
      <w:r w:rsidR="004070D1" w:rsidRPr="00682AE4">
        <w:rPr>
          <w:sz w:val="22"/>
          <w:szCs w:val="20"/>
        </w:rPr>
        <w:t>2</w:t>
      </w:r>
      <w:r w:rsidR="000C6405" w:rsidRPr="00682AE4">
        <w:rPr>
          <w:sz w:val="22"/>
          <w:szCs w:val="20"/>
        </w:rPr>
        <w:t xml:space="preserve"> invoicing associates</w:t>
      </w:r>
      <w:r w:rsidR="004070D1" w:rsidRPr="00682AE4">
        <w:rPr>
          <w:sz w:val="22"/>
          <w:szCs w:val="20"/>
        </w:rPr>
        <w:t xml:space="preserve"> (2 indirect)</w:t>
      </w:r>
    </w:p>
    <w:p w14:paraId="436DBAA6" w14:textId="77777777" w:rsidR="00A9744E" w:rsidRPr="00131D48" w:rsidRDefault="00D83DC5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>S</w:t>
      </w:r>
      <w:r w:rsidR="00076EFF" w:rsidRPr="00682AE4">
        <w:rPr>
          <w:sz w:val="22"/>
          <w:szCs w:val="20"/>
        </w:rPr>
        <w:t xml:space="preserve">upervise the completion </w:t>
      </w:r>
      <w:proofErr w:type="gramStart"/>
      <w:r w:rsidR="00076EFF" w:rsidRPr="00682AE4">
        <w:rPr>
          <w:sz w:val="22"/>
          <w:szCs w:val="20"/>
        </w:rPr>
        <w:t xml:space="preserve">of  </w:t>
      </w:r>
      <w:r w:rsidR="00A9744E" w:rsidRPr="00682AE4">
        <w:rPr>
          <w:sz w:val="22"/>
          <w:szCs w:val="20"/>
        </w:rPr>
        <w:t>250</w:t>
      </w:r>
      <w:proofErr w:type="gramEnd"/>
      <w:r w:rsidR="00A9744E" w:rsidRPr="00682AE4">
        <w:rPr>
          <w:sz w:val="22"/>
          <w:szCs w:val="20"/>
        </w:rPr>
        <w:t xml:space="preserve"> – 400 monthly</w:t>
      </w:r>
      <w:r w:rsidR="005B32DE" w:rsidRPr="00682AE4">
        <w:rPr>
          <w:sz w:val="22"/>
          <w:szCs w:val="20"/>
        </w:rPr>
        <w:t xml:space="preserve"> invoices</w:t>
      </w:r>
    </w:p>
    <w:p w14:paraId="436DBAA7" w14:textId="77777777" w:rsidR="00D83DC5" w:rsidRPr="00682AE4" w:rsidRDefault="006178C7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>
        <w:rPr>
          <w:sz w:val="22"/>
          <w:szCs w:val="20"/>
        </w:rPr>
        <w:t>Reconcile</w:t>
      </w:r>
      <w:r w:rsidR="00D83DC5" w:rsidRPr="00682AE4">
        <w:rPr>
          <w:sz w:val="22"/>
          <w:szCs w:val="20"/>
        </w:rPr>
        <w:t xml:space="preserve"> b</w:t>
      </w:r>
      <w:r w:rsidR="00076EFF" w:rsidRPr="00682AE4">
        <w:rPr>
          <w:sz w:val="22"/>
          <w:szCs w:val="20"/>
        </w:rPr>
        <w:t xml:space="preserve">illed vs. unbilled </w:t>
      </w:r>
      <w:r w:rsidR="003C4BC5" w:rsidRPr="00682AE4">
        <w:rPr>
          <w:sz w:val="22"/>
          <w:szCs w:val="20"/>
        </w:rPr>
        <w:t>transactions</w:t>
      </w:r>
      <w:r w:rsidR="006C49BA" w:rsidRPr="00682AE4">
        <w:rPr>
          <w:sz w:val="22"/>
          <w:szCs w:val="20"/>
        </w:rPr>
        <w:t xml:space="preserve"> using </w:t>
      </w:r>
      <w:r w:rsidR="000D3E8C" w:rsidRPr="00682AE4">
        <w:rPr>
          <w:sz w:val="22"/>
          <w:szCs w:val="20"/>
        </w:rPr>
        <w:t>Excel</w:t>
      </w:r>
      <w:r w:rsidR="006C49BA" w:rsidRPr="00682AE4">
        <w:rPr>
          <w:sz w:val="22"/>
          <w:szCs w:val="20"/>
        </w:rPr>
        <w:t xml:space="preserve"> Pivot Tables and V-Lookups</w:t>
      </w:r>
    </w:p>
    <w:p w14:paraId="436DBAA8" w14:textId="77777777" w:rsidR="003C4BC5" w:rsidRPr="00682AE4" w:rsidRDefault="00076EFF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>Assist</w:t>
      </w:r>
      <w:r w:rsidR="00D83DC5" w:rsidRPr="00682AE4">
        <w:rPr>
          <w:sz w:val="22"/>
          <w:szCs w:val="20"/>
        </w:rPr>
        <w:t xml:space="preserve"> </w:t>
      </w:r>
      <w:r w:rsidRPr="00682AE4">
        <w:rPr>
          <w:sz w:val="22"/>
          <w:szCs w:val="20"/>
        </w:rPr>
        <w:t xml:space="preserve">with Negotiated Indirect Cost </w:t>
      </w:r>
      <w:r w:rsidR="003C4BC5" w:rsidRPr="00682AE4">
        <w:rPr>
          <w:sz w:val="22"/>
          <w:szCs w:val="20"/>
        </w:rPr>
        <w:t>Rate submission</w:t>
      </w:r>
      <w:r w:rsidR="00D83DC5" w:rsidRPr="00682AE4">
        <w:rPr>
          <w:sz w:val="22"/>
          <w:szCs w:val="20"/>
        </w:rPr>
        <w:t xml:space="preserve"> </w:t>
      </w:r>
    </w:p>
    <w:p w14:paraId="436DBAA9" w14:textId="77777777" w:rsidR="00D83DC5" w:rsidRPr="00682AE4" w:rsidRDefault="006178C7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>
        <w:rPr>
          <w:sz w:val="22"/>
          <w:szCs w:val="20"/>
        </w:rPr>
        <w:t>Provide</w:t>
      </w:r>
      <w:r w:rsidR="003C4BC5" w:rsidRPr="00682AE4">
        <w:rPr>
          <w:sz w:val="22"/>
          <w:szCs w:val="20"/>
        </w:rPr>
        <w:t xml:space="preserve"> support for </w:t>
      </w:r>
      <w:r w:rsidR="00D83DC5" w:rsidRPr="00682AE4">
        <w:rPr>
          <w:sz w:val="22"/>
          <w:szCs w:val="20"/>
        </w:rPr>
        <w:t>PwC and DCAA audits</w:t>
      </w:r>
    </w:p>
    <w:p w14:paraId="436DBAAB" w14:textId="4C4486B2" w:rsidR="00682AE4" w:rsidRPr="0050054E" w:rsidRDefault="00D83DC5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lastRenderedPageBreak/>
        <w:t>Improve</w:t>
      </w:r>
      <w:r w:rsidR="00FF36C9" w:rsidRPr="00682AE4">
        <w:rPr>
          <w:sz w:val="22"/>
          <w:szCs w:val="20"/>
        </w:rPr>
        <w:t xml:space="preserve"> outdated</w:t>
      </w:r>
      <w:r w:rsidRPr="00682AE4">
        <w:rPr>
          <w:sz w:val="22"/>
          <w:szCs w:val="20"/>
        </w:rPr>
        <w:t xml:space="preserve"> </w:t>
      </w:r>
      <w:r w:rsidR="003C4BC5" w:rsidRPr="00682AE4">
        <w:rPr>
          <w:sz w:val="22"/>
          <w:szCs w:val="20"/>
        </w:rPr>
        <w:t xml:space="preserve">process documentation, developed </w:t>
      </w:r>
      <w:r w:rsidR="00FF36C9" w:rsidRPr="00682AE4">
        <w:rPr>
          <w:sz w:val="22"/>
          <w:szCs w:val="20"/>
        </w:rPr>
        <w:t xml:space="preserve">new </w:t>
      </w:r>
      <w:r w:rsidR="003C4BC5" w:rsidRPr="00682AE4">
        <w:rPr>
          <w:sz w:val="22"/>
          <w:szCs w:val="20"/>
        </w:rPr>
        <w:t>processes and procedural documentation</w:t>
      </w:r>
      <w:r w:rsidRPr="00682AE4">
        <w:rPr>
          <w:sz w:val="22"/>
          <w:szCs w:val="20"/>
        </w:rPr>
        <w:t xml:space="preserve"> in line with FAR and CAS regulations </w:t>
      </w:r>
      <w:r w:rsidR="00FF36C9" w:rsidRPr="00682AE4">
        <w:rPr>
          <w:sz w:val="22"/>
          <w:szCs w:val="20"/>
        </w:rPr>
        <w:t>for USAID contracts</w:t>
      </w:r>
      <w:r w:rsidR="00682AE4" w:rsidRPr="0050054E">
        <w:rPr>
          <w:sz w:val="22"/>
          <w:szCs w:val="20"/>
        </w:rPr>
        <w:tab/>
      </w:r>
    </w:p>
    <w:p w14:paraId="28AE5D6A" w14:textId="77777777" w:rsidR="0050054E" w:rsidRDefault="0050054E" w:rsidP="004F59A0">
      <w:pPr>
        <w:ind w:firstLine="180"/>
        <w:jc w:val="both"/>
        <w:rPr>
          <w:sz w:val="22"/>
          <w:szCs w:val="20"/>
        </w:rPr>
      </w:pPr>
    </w:p>
    <w:p w14:paraId="436DBAAC" w14:textId="6FA5004D" w:rsidR="00913D4C" w:rsidRPr="00426CB4" w:rsidRDefault="00682AE4" w:rsidP="004F59A0">
      <w:pPr>
        <w:spacing w:line="360" w:lineRule="auto"/>
        <w:ind w:firstLine="180"/>
        <w:jc w:val="both"/>
        <w:rPr>
          <w:i/>
          <w:sz w:val="22"/>
          <w:szCs w:val="20"/>
        </w:rPr>
      </w:pPr>
      <w:r w:rsidRPr="00426CB4">
        <w:rPr>
          <w:i/>
          <w:sz w:val="22"/>
          <w:szCs w:val="20"/>
        </w:rPr>
        <w:t xml:space="preserve">   </w:t>
      </w:r>
      <w:r w:rsidR="00913D4C" w:rsidRPr="00426CB4">
        <w:rPr>
          <w:i/>
          <w:sz w:val="22"/>
          <w:szCs w:val="20"/>
        </w:rPr>
        <w:t>Invoicing Associate</w:t>
      </w:r>
      <w:r w:rsidR="00913D4C" w:rsidRPr="00426CB4">
        <w:rPr>
          <w:i/>
          <w:sz w:val="22"/>
          <w:szCs w:val="20"/>
        </w:rPr>
        <w:tab/>
      </w:r>
      <w:r w:rsidR="00913D4C" w:rsidRPr="00426CB4">
        <w:rPr>
          <w:i/>
          <w:sz w:val="22"/>
          <w:szCs w:val="20"/>
        </w:rPr>
        <w:tab/>
      </w:r>
      <w:r w:rsidR="00652BD7" w:rsidRPr="00426CB4">
        <w:rPr>
          <w:i/>
          <w:sz w:val="22"/>
          <w:szCs w:val="20"/>
        </w:rPr>
        <w:tab/>
      </w:r>
      <w:r w:rsidR="00652BD7" w:rsidRPr="00426CB4">
        <w:rPr>
          <w:i/>
          <w:sz w:val="22"/>
          <w:szCs w:val="20"/>
        </w:rPr>
        <w:tab/>
      </w:r>
      <w:r w:rsidR="00652BD7" w:rsidRPr="00426CB4">
        <w:rPr>
          <w:i/>
          <w:sz w:val="22"/>
          <w:szCs w:val="20"/>
        </w:rPr>
        <w:tab/>
      </w:r>
      <w:r w:rsidR="002C6370" w:rsidRPr="00426CB4">
        <w:rPr>
          <w:i/>
          <w:sz w:val="22"/>
          <w:szCs w:val="20"/>
        </w:rPr>
        <w:t xml:space="preserve">        </w:t>
      </w:r>
      <w:r w:rsidR="006F58AC" w:rsidRPr="00426CB4">
        <w:rPr>
          <w:i/>
          <w:sz w:val="22"/>
          <w:szCs w:val="20"/>
        </w:rPr>
        <w:t xml:space="preserve"> </w:t>
      </w:r>
      <w:r w:rsidR="004F59A0">
        <w:rPr>
          <w:i/>
          <w:sz w:val="22"/>
          <w:szCs w:val="20"/>
        </w:rPr>
        <w:t xml:space="preserve">                          </w:t>
      </w:r>
      <w:r w:rsidR="00913D4C" w:rsidRPr="00426CB4">
        <w:rPr>
          <w:i/>
          <w:sz w:val="22"/>
          <w:szCs w:val="20"/>
        </w:rPr>
        <w:t xml:space="preserve">April 2007 – </w:t>
      </w:r>
      <w:r w:rsidR="003A4351" w:rsidRPr="00426CB4">
        <w:rPr>
          <w:i/>
          <w:sz w:val="22"/>
          <w:szCs w:val="20"/>
        </w:rPr>
        <w:t>January 2009</w:t>
      </w:r>
    </w:p>
    <w:p w14:paraId="436DBAAD" w14:textId="77777777" w:rsidR="000C6405" w:rsidRPr="00682AE4" w:rsidRDefault="006178C7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>
        <w:rPr>
          <w:sz w:val="22"/>
          <w:szCs w:val="20"/>
        </w:rPr>
        <w:t>Create</w:t>
      </w:r>
      <w:r w:rsidR="000C6405" w:rsidRPr="00682AE4">
        <w:rPr>
          <w:sz w:val="22"/>
          <w:szCs w:val="20"/>
        </w:rPr>
        <w:t xml:space="preserve"> CPFF, T&amp;M, and Fixed Price projects in accounting software</w:t>
      </w:r>
    </w:p>
    <w:p w14:paraId="436DBAAE" w14:textId="77777777" w:rsidR="00A9744E" w:rsidRPr="00682AE4" w:rsidRDefault="00A9744E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 w:rsidRPr="00682AE4">
        <w:rPr>
          <w:sz w:val="22"/>
          <w:szCs w:val="20"/>
        </w:rPr>
        <w:t>Pr</w:t>
      </w:r>
      <w:r w:rsidR="00296AFB" w:rsidRPr="00682AE4">
        <w:rPr>
          <w:sz w:val="22"/>
          <w:szCs w:val="20"/>
        </w:rPr>
        <w:t>oduce 65 – 100 monthly invoices worth $10 – 35 million</w:t>
      </w:r>
    </w:p>
    <w:p w14:paraId="436DBAAF" w14:textId="77777777" w:rsidR="003A4351" w:rsidRPr="00682AE4" w:rsidRDefault="006178C7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>
        <w:rPr>
          <w:sz w:val="22"/>
          <w:szCs w:val="20"/>
        </w:rPr>
        <w:t>Coordinate</w:t>
      </w:r>
      <w:r w:rsidR="003A4351" w:rsidRPr="00682AE4">
        <w:rPr>
          <w:sz w:val="22"/>
          <w:szCs w:val="20"/>
        </w:rPr>
        <w:t xml:space="preserve"> with project managers, accounts payable, payroll and field accountants on general ledger corrections </w:t>
      </w:r>
    </w:p>
    <w:p w14:paraId="436DBAB0" w14:textId="77777777" w:rsidR="00A9744E" w:rsidRPr="00682AE4" w:rsidRDefault="006178C7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>
        <w:rPr>
          <w:sz w:val="22"/>
          <w:szCs w:val="20"/>
        </w:rPr>
        <w:t>Create</w:t>
      </w:r>
      <w:r w:rsidR="00A9744E" w:rsidRPr="00682AE4">
        <w:rPr>
          <w:sz w:val="22"/>
          <w:szCs w:val="20"/>
        </w:rPr>
        <w:t xml:space="preserve"> monthly detailed report</w:t>
      </w:r>
      <w:r w:rsidR="003C4BC5" w:rsidRPr="00682AE4">
        <w:rPr>
          <w:sz w:val="22"/>
          <w:szCs w:val="20"/>
        </w:rPr>
        <w:t>s, charts</w:t>
      </w:r>
      <w:r w:rsidR="00A9744E" w:rsidRPr="00682AE4">
        <w:rPr>
          <w:sz w:val="22"/>
          <w:szCs w:val="20"/>
        </w:rPr>
        <w:t xml:space="preserve"> and graph</w:t>
      </w:r>
      <w:r w:rsidR="003C4BC5" w:rsidRPr="00682AE4">
        <w:rPr>
          <w:sz w:val="22"/>
          <w:szCs w:val="20"/>
        </w:rPr>
        <w:t>s</w:t>
      </w:r>
      <w:r w:rsidR="00A9744E" w:rsidRPr="00682AE4">
        <w:rPr>
          <w:sz w:val="22"/>
          <w:szCs w:val="20"/>
        </w:rPr>
        <w:t xml:space="preserve"> </w:t>
      </w:r>
      <w:r w:rsidR="003C4BC5" w:rsidRPr="00682AE4">
        <w:rPr>
          <w:sz w:val="22"/>
          <w:szCs w:val="20"/>
        </w:rPr>
        <w:t xml:space="preserve">detailing the weighted average interest cost per invoice and presented to </w:t>
      </w:r>
      <w:r w:rsidR="00A9744E" w:rsidRPr="00682AE4">
        <w:rPr>
          <w:sz w:val="22"/>
          <w:szCs w:val="20"/>
        </w:rPr>
        <w:t>the Board of Directors</w:t>
      </w:r>
    </w:p>
    <w:p w14:paraId="3B8AA120" w14:textId="7EE6A30C" w:rsidR="004759DB" w:rsidRDefault="006178C7" w:rsidP="004F59A0">
      <w:pPr>
        <w:pStyle w:val="ListParagraph"/>
        <w:numPr>
          <w:ilvl w:val="0"/>
          <w:numId w:val="13"/>
        </w:numPr>
        <w:ind w:left="900"/>
        <w:jc w:val="both"/>
        <w:rPr>
          <w:sz w:val="22"/>
          <w:szCs w:val="20"/>
        </w:rPr>
      </w:pPr>
      <w:r>
        <w:rPr>
          <w:sz w:val="22"/>
          <w:szCs w:val="20"/>
        </w:rPr>
        <w:t>Assist</w:t>
      </w:r>
      <w:r w:rsidR="003A4351" w:rsidRPr="00682AE4">
        <w:rPr>
          <w:sz w:val="22"/>
          <w:szCs w:val="20"/>
        </w:rPr>
        <w:t xml:space="preserve"> in reducing </w:t>
      </w:r>
      <w:r w:rsidR="003C4BC5" w:rsidRPr="00682AE4">
        <w:rPr>
          <w:sz w:val="22"/>
          <w:szCs w:val="20"/>
        </w:rPr>
        <w:t>time to collect on invoices by 12 days (25%) by utilizing data from reports, graphs and charts</w:t>
      </w:r>
    </w:p>
    <w:p w14:paraId="7F35DF84" w14:textId="77777777" w:rsidR="00D20908" w:rsidRDefault="00D20908" w:rsidP="004F59A0">
      <w:pPr>
        <w:pStyle w:val="ListParagraph"/>
        <w:ind w:left="900"/>
        <w:jc w:val="both"/>
        <w:rPr>
          <w:sz w:val="22"/>
          <w:szCs w:val="20"/>
        </w:rPr>
      </w:pPr>
    </w:p>
    <w:p w14:paraId="0DB1F2CD" w14:textId="77777777" w:rsidR="002A3C72" w:rsidRDefault="002A3C72" w:rsidP="004F59A0">
      <w:pPr>
        <w:pStyle w:val="ListParagraph"/>
        <w:ind w:left="900"/>
        <w:jc w:val="both"/>
        <w:rPr>
          <w:sz w:val="22"/>
          <w:szCs w:val="20"/>
        </w:rPr>
      </w:pPr>
    </w:p>
    <w:p w14:paraId="561ABABE" w14:textId="097CF6D3" w:rsidR="004C7342" w:rsidRPr="004F59A0" w:rsidRDefault="00FF0F2C" w:rsidP="004F59A0">
      <w:pPr>
        <w:spacing w:line="360" w:lineRule="auto"/>
        <w:jc w:val="both"/>
        <w:rPr>
          <w:b/>
          <w:caps/>
          <w:sz w:val="22"/>
          <w:szCs w:val="20"/>
          <w:u w:val="single"/>
        </w:rPr>
      </w:pPr>
      <w:r w:rsidRPr="00FF0F2C">
        <w:rPr>
          <w:b/>
          <w:caps/>
          <w:sz w:val="22"/>
          <w:szCs w:val="20"/>
          <w:u w:val="single"/>
        </w:rPr>
        <w:t>Other Relevant Experience</w:t>
      </w:r>
      <w:r w:rsidR="004A3BF9">
        <w:rPr>
          <w:i/>
          <w:sz w:val="22"/>
          <w:szCs w:val="20"/>
        </w:rPr>
        <w:t xml:space="preserve">    </w:t>
      </w:r>
    </w:p>
    <w:p w14:paraId="6982EF4B" w14:textId="2218013B" w:rsidR="00FF0F2C" w:rsidRDefault="00FF0F2C" w:rsidP="004F59A0">
      <w:pPr>
        <w:pStyle w:val="NormalWeb"/>
        <w:spacing w:before="0" w:beforeAutospacing="0" w:after="0" w:afterAutospacing="0"/>
        <w:ind w:firstLine="180"/>
        <w:jc w:val="both"/>
        <w:rPr>
          <w:i/>
          <w:sz w:val="22"/>
          <w:szCs w:val="20"/>
        </w:rPr>
      </w:pPr>
      <w:r w:rsidRPr="00EA1890">
        <w:rPr>
          <w:b/>
          <w:sz w:val="22"/>
          <w:szCs w:val="20"/>
        </w:rPr>
        <w:t>Howard Square Centre Community Associate, Inc</w:t>
      </w:r>
      <w:r w:rsidR="009A072C">
        <w:rPr>
          <w:b/>
          <w:sz w:val="22"/>
          <w:szCs w:val="20"/>
        </w:rPr>
        <w:t>, Elkridge, MD</w:t>
      </w:r>
      <w:r>
        <w:rPr>
          <w:i/>
          <w:sz w:val="22"/>
          <w:szCs w:val="20"/>
        </w:rPr>
        <w:tab/>
      </w:r>
      <w:r>
        <w:rPr>
          <w:i/>
          <w:sz w:val="22"/>
          <w:szCs w:val="20"/>
        </w:rPr>
        <w:tab/>
      </w:r>
      <w:r>
        <w:rPr>
          <w:i/>
          <w:sz w:val="22"/>
          <w:szCs w:val="20"/>
        </w:rPr>
        <w:tab/>
      </w:r>
    </w:p>
    <w:p w14:paraId="5DBC8EA6" w14:textId="28098BE6" w:rsidR="00FF0F2C" w:rsidRPr="00FF0F2C" w:rsidRDefault="00FF0F2C" w:rsidP="004F59A0">
      <w:pPr>
        <w:pStyle w:val="NormalWeb"/>
        <w:spacing w:before="0" w:beforeAutospacing="0" w:after="0" w:afterAutospacing="0" w:line="360" w:lineRule="auto"/>
        <w:ind w:firstLine="180"/>
        <w:jc w:val="both"/>
        <w:rPr>
          <w:b/>
          <w:sz w:val="22"/>
          <w:szCs w:val="20"/>
        </w:rPr>
      </w:pPr>
      <w:r w:rsidRPr="004A3BF9">
        <w:rPr>
          <w:i/>
          <w:sz w:val="22"/>
          <w:szCs w:val="20"/>
        </w:rPr>
        <w:t>Treasurer, Board of Directors</w:t>
      </w:r>
      <w:r w:rsidR="004A3BF9" w:rsidRPr="00FF0F2C">
        <w:rPr>
          <w:sz w:val="22"/>
          <w:szCs w:val="20"/>
        </w:rPr>
        <w:t xml:space="preserve"> </w:t>
      </w:r>
      <w:r w:rsidR="00D06DBD">
        <w:rPr>
          <w:sz w:val="22"/>
          <w:szCs w:val="20"/>
        </w:rPr>
        <w:tab/>
      </w:r>
      <w:r w:rsidR="00D06DBD">
        <w:rPr>
          <w:sz w:val="22"/>
          <w:szCs w:val="20"/>
        </w:rPr>
        <w:tab/>
      </w:r>
      <w:r w:rsidR="00D06DBD">
        <w:rPr>
          <w:sz w:val="22"/>
          <w:szCs w:val="20"/>
        </w:rPr>
        <w:tab/>
      </w:r>
      <w:r w:rsidR="00D06DBD">
        <w:rPr>
          <w:sz w:val="22"/>
          <w:szCs w:val="20"/>
        </w:rPr>
        <w:tab/>
      </w:r>
      <w:r w:rsidR="00D06DBD">
        <w:rPr>
          <w:sz w:val="22"/>
          <w:szCs w:val="20"/>
        </w:rPr>
        <w:tab/>
      </w:r>
      <w:r w:rsidR="004F59A0">
        <w:rPr>
          <w:sz w:val="22"/>
          <w:szCs w:val="20"/>
        </w:rPr>
        <w:t xml:space="preserve">              </w:t>
      </w:r>
      <w:r w:rsidR="004A3BF9" w:rsidRPr="00AE774E">
        <w:rPr>
          <w:i/>
          <w:sz w:val="22"/>
          <w:szCs w:val="20"/>
        </w:rPr>
        <w:t>October 2017 - Present</w:t>
      </w:r>
    </w:p>
    <w:p w14:paraId="3CF6E16F" w14:textId="77777777" w:rsidR="00FF0F2C" w:rsidRPr="00D37E03" w:rsidRDefault="00FF0F2C" w:rsidP="004F59A0">
      <w:pPr>
        <w:pStyle w:val="ListParagraph"/>
        <w:numPr>
          <w:ilvl w:val="0"/>
          <w:numId w:val="22"/>
        </w:numPr>
        <w:ind w:firstLine="180"/>
        <w:jc w:val="both"/>
        <w:rPr>
          <w:i/>
          <w:sz w:val="22"/>
          <w:szCs w:val="20"/>
        </w:rPr>
      </w:pPr>
      <w:r>
        <w:rPr>
          <w:sz w:val="22"/>
          <w:szCs w:val="20"/>
        </w:rPr>
        <w:t>General financial oversight</w:t>
      </w:r>
    </w:p>
    <w:p w14:paraId="6633350A" w14:textId="69D79AB1" w:rsidR="00FF0F2C" w:rsidRPr="00D37E03" w:rsidRDefault="00FF0F2C" w:rsidP="004F59A0">
      <w:pPr>
        <w:pStyle w:val="ListParagraph"/>
        <w:numPr>
          <w:ilvl w:val="0"/>
          <w:numId w:val="22"/>
        </w:numPr>
        <w:ind w:firstLine="180"/>
        <w:jc w:val="both"/>
        <w:rPr>
          <w:i/>
          <w:sz w:val="22"/>
          <w:szCs w:val="20"/>
        </w:rPr>
      </w:pPr>
      <w:r>
        <w:rPr>
          <w:sz w:val="22"/>
          <w:szCs w:val="20"/>
        </w:rPr>
        <w:t>Budgeting, bookkeeping and record keeping</w:t>
      </w:r>
    </w:p>
    <w:p w14:paraId="5586B90B" w14:textId="7EA274D9" w:rsidR="00FF0F2C" w:rsidRPr="00D37E03" w:rsidRDefault="00FF0F2C" w:rsidP="004F59A0">
      <w:pPr>
        <w:pStyle w:val="ListParagraph"/>
        <w:numPr>
          <w:ilvl w:val="0"/>
          <w:numId w:val="22"/>
        </w:numPr>
        <w:ind w:firstLine="180"/>
        <w:jc w:val="both"/>
        <w:rPr>
          <w:i/>
          <w:sz w:val="22"/>
          <w:szCs w:val="20"/>
        </w:rPr>
      </w:pPr>
      <w:r>
        <w:rPr>
          <w:sz w:val="22"/>
          <w:szCs w:val="20"/>
        </w:rPr>
        <w:t>Financial reporting and planning</w:t>
      </w:r>
    </w:p>
    <w:p w14:paraId="5F23067B" w14:textId="77777777" w:rsidR="00FF0F2C" w:rsidRDefault="00FF0F2C" w:rsidP="004F59A0">
      <w:pPr>
        <w:pStyle w:val="NormalWeb"/>
        <w:spacing w:before="0" w:beforeAutospacing="0" w:after="0" w:afterAutospacing="0"/>
        <w:ind w:firstLine="180"/>
        <w:jc w:val="both"/>
        <w:rPr>
          <w:i/>
          <w:sz w:val="22"/>
          <w:szCs w:val="20"/>
        </w:rPr>
      </w:pPr>
    </w:p>
    <w:p w14:paraId="7EF1DB8F" w14:textId="77777777" w:rsidR="00286541" w:rsidRDefault="00286541" w:rsidP="004F59A0">
      <w:pPr>
        <w:pStyle w:val="NormalWeb"/>
        <w:spacing w:before="0" w:beforeAutospacing="0" w:after="0" w:afterAutospacing="0"/>
        <w:ind w:firstLine="180"/>
        <w:jc w:val="both"/>
        <w:rPr>
          <w:b/>
          <w:sz w:val="22"/>
          <w:szCs w:val="20"/>
        </w:rPr>
      </w:pPr>
      <w:r w:rsidRPr="00924708">
        <w:rPr>
          <w:b/>
          <w:sz w:val="22"/>
          <w:szCs w:val="20"/>
        </w:rPr>
        <w:t>Community Ecology Institute, Columbia, MD</w:t>
      </w:r>
      <w:r w:rsidRPr="00BD56A7">
        <w:rPr>
          <w:b/>
          <w:sz w:val="22"/>
          <w:szCs w:val="20"/>
        </w:rPr>
        <w:t xml:space="preserve">              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 w:rsidRPr="00AE774E">
        <w:rPr>
          <w:i/>
          <w:sz w:val="22"/>
          <w:szCs w:val="20"/>
        </w:rPr>
        <w:t xml:space="preserve">            </w:t>
      </w:r>
      <w:r>
        <w:rPr>
          <w:i/>
          <w:sz w:val="22"/>
          <w:szCs w:val="20"/>
        </w:rPr>
        <w:t xml:space="preserve"> </w:t>
      </w:r>
      <w:r w:rsidRPr="00AE774E">
        <w:rPr>
          <w:i/>
          <w:sz w:val="22"/>
          <w:szCs w:val="20"/>
        </w:rPr>
        <w:t xml:space="preserve"> </w:t>
      </w:r>
    </w:p>
    <w:p w14:paraId="1F80FAFB" w14:textId="1148CF33" w:rsidR="00286541" w:rsidRDefault="00286541" w:rsidP="004F59A0">
      <w:pPr>
        <w:pStyle w:val="NormalWeb"/>
        <w:spacing w:before="0" w:beforeAutospacing="0" w:after="0" w:afterAutospacing="0" w:line="360" w:lineRule="auto"/>
        <w:ind w:firstLine="180"/>
        <w:jc w:val="both"/>
        <w:rPr>
          <w:b/>
          <w:sz w:val="22"/>
          <w:szCs w:val="20"/>
        </w:rPr>
      </w:pPr>
      <w:r w:rsidRPr="00924708">
        <w:rPr>
          <w:i/>
          <w:sz w:val="22"/>
          <w:szCs w:val="20"/>
        </w:rPr>
        <w:t>Treasurer, Board of Directors</w:t>
      </w:r>
      <w:r w:rsidRPr="00924708">
        <w:rPr>
          <w:i/>
          <w:sz w:val="22"/>
          <w:szCs w:val="20"/>
        </w:rPr>
        <w:tab/>
      </w:r>
      <w:r w:rsidRPr="00BD56A7">
        <w:rPr>
          <w:b/>
          <w:sz w:val="22"/>
          <w:szCs w:val="20"/>
        </w:rPr>
        <w:tab/>
      </w:r>
      <w:r w:rsidRPr="00BD56A7"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 w:rsidR="004F59A0">
        <w:rPr>
          <w:b/>
          <w:sz w:val="22"/>
          <w:szCs w:val="20"/>
        </w:rPr>
        <w:t xml:space="preserve">         </w:t>
      </w:r>
      <w:r w:rsidRPr="00AE774E">
        <w:rPr>
          <w:i/>
          <w:sz w:val="22"/>
          <w:szCs w:val="20"/>
        </w:rPr>
        <w:t xml:space="preserve">January 2016 – </w:t>
      </w:r>
      <w:r w:rsidR="00440B80">
        <w:rPr>
          <w:i/>
          <w:sz w:val="22"/>
          <w:szCs w:val="20"/>
        </w:rPr>
        <w:t>June 2019</w:t>
      </w:r>
    </w:p>
    <w:p w14:paraId="322936BE" w14:textId="77777777" w:rsidR="00286541" w:rsidRPr="00D37E03" w:rsidRDefault="00286541" w:rsidP="004F59A0">
      <w:pPr>
        <w:pStyle w:val="ListParagraph"/>
        <w:numPr>
          <w:ilvl w:val="0"/>
          <w:numId w:val="22"/>
        </w:numPr>
        <w:ind w:firstLine="180"/>
        <w:jc w:val="both"/>
        <w:rPr>
          <w:i/>
          <w:sz w:val="22"/>
          <w:szCs w:val="20"/>
        </w:rPr>
      </w:pPr>
      <w:r>
        <w:rPr>
          <w:sz w:val="22"/>
          <w:szCs w:val="20"/>
        </w:rPr>
        <w:t>General financial oversight</w:t>
      </w:r>
    </w:p>
    <w:p w14:paraId="7225DC68" w14:textId="77777777" w:rsidR="00286541" w:rsidRPr="00D37E03" w:rsidRDefault="00286541" w:rsidP="004F59A0">
      <w:pPr>
        <w:pStyle w:val="ListParagraph"/>
        <w:numPr>
          <w:ilvl w:val="0"/>
          <w:numId w:val="22"/>
        </w:numPr>
        <w:ind w:firstLine="180"/>
        <w:jc w:val="both"/>
        <w:rPr>
          <w:i/>
          <w:sz w:val="22"/>
          <w:szCs w:val="20"/>
        </w:rPr>
      </w:pPr>
      <w:r>
        <w:rPr>
          <w:sz w:val="22"/>
          <w:szCs w:val="20"/>
        </w:rPr>
        <w:t>Budgeting, bookkeeping and record keeping</w:t>
      </w:r>
    </w:p>
    <w:p w14:paraId="31856344" w14:textId="77777777" w:rsidR="00286541" w:rsidRPr="00286541" w:rsidRDefault="00286541" w:rsidP="004F59A0">
      <w:pPr>
        <w:pStyle w:val="ListParagraph"/>
        <w:numPr>
          <w:ilvl w:val="0"/>
          <w:numId w:val="22"/>
        </w:numPr>
        <w:ind w:firstLine="180"/>
        <w:jc w:val="both"/>
        <w:rPr>
          <w:i/>
          <w:sz w:val="22"/>
          <w:szCs w:val="20"/>
        </w:rPr>
      </w:pPr>
      <w:r>
        <w:rPr>
          <w:sz w:val="22"/>
          <w:szCs w:val="20"/>
        </w:rPr>
        <w:t>Financial reporting and planning</w:t>
      </w:r>
    </w:p>
    <w:p w14:paraId="653DE751" w14:textId="77777777" w:rsidR="00286541" w:rsidRPr="00D37E03" w:rsidRDefault="00286541" w:rsidP="004F59A0">
      <w:pPr>
        <w:pStyle w:val="ListParagraph"/>
        <w:ind w:left="1080"/>
        <w:jc w:val="both"/>
        <w:rPr>
          <w:i/>
          <w:sz w:val="22"/>
          <w:szCs w:val="20"/>
        </w:rPr>
      </w:pPr>
    </w:p>
    <w:p w14:paraId="0F985288" w14:textId="77777777" w:rsidR="00BD56A7" w:rsidRDefault="00BD56A7" w:rsidP="004F59A0">
      <w:pPr>
        <w:ind w:firstLine="180"/>
        <w:jc w:val="both"/>
        <w:rPr>
          <w:b/>
          <w:caps/>
          <w:sz w:val="22"/>
          <w:szCs w:val="20"/>
          <w:u w:val="single"/>
        </w:rPr>
      </w:pPr>
    </w:p>
    <w:p w14:paraId="4C8A1830" w14:textId="77777777" w:rsidR="00FF735E" w:rsidRPr="00652BD7" w:rsidRDefault="00FF735E" w:rsidP="004F59A0">
      <w:pPr>
        <w:spacing w:line="360" w:lineRule="auto"/>
        <w:jc w:val="both"/>
        <w:rPr>
          <w:b/>
          <w:caps/>
          <w:sz w:val="22"/>
          <w:szCs w:val="20"/>
          <w:u w:val="single"/>
        </w:rPr>
      </w:pPr>
      <w:r w:rsidRPr="00652BD7">
        <w:rPr>
          <w:b/>
          <w:caps/>
          <w:sz w:val="22"/>
          <w:szCs w:val="20"/>
          <w:u w:val="single"/>
        </w:rPr>
        <w:t>Computer Skills:</w:t>
      </w:r>
    </w:p>
    <w:p w14:paraId="5EF28ECB" w14:textId="164AA3EC" w:rsidR="00FF735E" w:rsidRPr="00FF735E" w:rsidRDefault="00FF735E" w:rsidP="004F59A0">
      <w:pPr>
        <w:pStyle w:val="ListParagraph"/>
        <w:ind w:left="180"/>
        <w:jc w:val="both"/>
        <w:rPr>
          <w:sz w:val="22"/>
          <w:szCs w:val="20"/>
        </w:rPr>
      </w:pPr>
      <w:r w:rsidRPr="003F12EF">
        <w:rPr>
          <w:b/>
          <w:sz w:val="22"/>
          <w:szCs w:val="20"/>
        </w:rPr>
        <w:t>Microsoft Office:</w:t>
      </w:r>
      <w:r w:rsidRPr="00682AE4">
        <w:rPr>
          <w:sz w:val="22"/>
          <w:szCs w:val="20"/>
        </w:rPr>
        <w:t xml:space="preserve"> Excel </w:t>
      </w:r>
      <w:r>
        <w:rPr>
          <w:sz w:val="22"/>
          <w:szCs w:val="20"/>
        </w:rPr>
        <w:t xml:space="preserve">(15+yrs) </w:t>
      </w:r>
      <w:r w:rsidRPr="00682AE4">
        <w:rPr>
          <w:sz w:val="22"/>
          <w:szCs w:val="20"/>
        </w:rPr>
        <w:t>Access</w:t>
      </w:r>
      <w:r>
        <w:rPr>
          <w:sz w:val="22"/>
          <w:szCs w:val="20"/>
        </w:rPr>
        <w:t xml:space="preserve"> (8yrs)</w:t>
      </w:r>
      <w:r w:rsidRPr="00682AE4">
        <w:rPr>
          <w:sz w:val="22"/>
          <w:szCs w:val="20"/>
        </w:rPr>
        <w:t>, PowerPoint</w:t>
      </w:r>
      <w:r>
        <w:rPr>
          <w:sz w:val="22"/>
          <w:szCs w:val="20"/>
        </w:rPr>
        <w:t xml:space="preserve"> (15+yrs)</w:t>
      </w:r>
      <w:r w:rsidRPr="00682AE4">
        <w:rPr>
          <w:sz w:val="22"/>
          <w:szCs w:val="20"/>
        </w:rPr>
        <w:t>, Word</w:t>
      </w:r>
      <w:r>
        <w:rPr>
          <w:sz w:val="22"/>
          <w:szCs w:val="20"/>
        </w:rPr>
        <w:t xml:space="preserve"> (15+yrs)</w:t>
      </w:r>
    </w:p>
    <w:p w14:paraId="1A5CD897" w14:textId="77777777" w:rsidR="00FF735E" w:rsidRPr="004B541C" w:rsidRDefault="00FF735E" w:rsidP="004F59A0">
      <w:pPr>
        <w:pStyle w:val="ListParagraph"/>
        <w:ind w:left="180"/>
        <w:jc w:val="both"/>
        <w:rPr>
          <w:sz w:val="22"/>
          <w:szCs w:val="20"/>
        </w:rPr>
      </w:pPr>
      <w:r w:rsidRPr="003F12EF">
        <w:rPr>
          <w:b/>
          <w:sz w:val="22"/>
          <w:szCs w:val="20"/>
        </w:rPr>
        <w:t>Accounting:</w:t>
      </w:r>
      <w:r>
        <w:rPr>
          <w:sz w:val="22"/>
          <w:szCs w:val="20"/>
        </w:rPr>
        <w:t xml:space="preserve"> Deltek Vision (6 </w:t>
      </w:r>
      <w:proofErr w:type="spellStart"/>
      <w:r>
        <w:rPr>
          <w:sz w:val="22"/>
          <w:szCs w:val="20"/>
        </w:rPr>
        <w:t>mo</w:t>
      </w:r>
      <w:proofErr w:type="spellEnd"/>
      <w:r>
        <w:rPr>
          <w:sz w:val="22"/>
          <w:szCs w:val="20"/>
        </w:rPr>
        <w:t xml:space="preserve">), </w:t>
      </w:r>
      <w:r w:rsidRPr="00682AE4">
        <w:rPr>
          <w:sz w:val="22"/>
          <w:szCs w:val="20"/>
        </w:rPr>
        <w:t>QuickBooks</w:t>
      </w:r>
      <w:r>
        <w:rPr>
          <w:sz w:val="22"/>
          <w:szCs w:val="20"/>
        </w:rPr>
        <w:t xml:space="preserve"> (15+yrs),</w:t>
      </w:r>
      <w:r w:rsidRPr="00682AE4"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Unanet (5yrs), Paychex (5yrs), </w:t>
      </w:r>
      <w:r w:rsidRPr="00682AE4">
        <w:rPr>
          <w:sz w:val="22"/>
          <w:szCs w:val="20"/>
        </w:rPr>
        <w:t>Microsoft Dynamics SL (</w:t>
      </w:r>
      <w:r>
        <w:rPr>
          <w:sz w:val="22"/>
          <w:szCs w:val="20"/>
        </w:rPr>
        <w:t>5yrs)</w:t>
      </w:r>
      <w:r w:rsidRPr="00682AE4">
        <w:rPr>
          <w:sz w:val="22"/>
          <w:szCs w:val="20"/>
        </w:rPr>
        <w:t xml:space="preserve"> ADP EV-5</w:t>
      </w:r>
      <w:r>
        <w:rPr>
          <w:sz w:val="22"/>
          <w:szCs w:val="20"/>
        </w:rPr>
        <w:t xml:space="preserve"> (5yrs)</w:t>
      </w:r>
      <w:r w:rsidRPr="00682AE4">
        <w:rPr>
          <w:sz w:val="22"/>
          <w:szCs w:val="20"/>
        </w:rPr>
        <w:t>, PeopleSoft</w:t>
      </w:r>
      <w:r>
        <w:rPr>
          <w:sz w:val="22"/>
          <w:szCs w:val="20"/>
        </w:rPr>
        <w:t xml:space="preserve"> (1yr)</w:t>
      </w:r>
      <w:r w:rsidRPr="00682AE4">
        <w:rPr>
          <w:sz w:val="22"/>
          <w:szCs w:val="20"/>
        </w:rPr>
        <w:t>, Microsoft Dyna</w:t>
      </w:r>
      <w:r>
        <w:rPr>
          <w:sz w:val="22"/>
          <w:szCs w:val="20"/>
        </w:rPr>
        <w:t>mics NAV (1yr), Peachtree (1yr),</w:t>
      </w:r>
      <w:r w:rsidRPr="003F12EF">
        <w:rPr>
          <w:sz w:val="22"/>
          <w:szCs w:val="20"/>
        </w:rPr>
        <w:t xml:space="preserve"> </w:t>
      </w:r>
      <w:r w:rsidRPr="00682AE4">
        <w:rPr>
          <w:sz w:val="22"/>
          <w:szCs w:val="20"/>
        </w:rPr>
        <w:t>SAP</w:t>
      </w:r>
      <w:r>
        <w:rPr>
          <w:sz w:val="22"/>
          <w:szCs w:val="20"/>
        </w:rPr>
        <w:t xml:space="preserve"> (2yrs), Projector PSA (6 </w:t>
      </w:r>
      <w:proofErr w:type="spellStart"/>
      <w:r>
        <w:rPr>
          <w:sz w:val="22"/>
          <w:szCs w:val="20"/>
        </w:rPr>
        <w:t>mo</w:t>
      </w:r>
      <w:proofErr w:type="spellEnd"/>
      <w:r>
        <w:rPr>
          <w:sz w:val="22"/>
          <w:szCs w:val="20"/>
        </w:rPr>
        <w:t>)</w:t>
      </w:r>
    </w:p>
    <w:p w14:paraId="516E4893" w14:textId="77777777" w:rsidR="00650424" w:rsidRDefault="00650424" w:rsidP="004F59A0">
      <w:pPr>
        <w:jc w:val="both"/>
        <w:rPr>
          <w:b/>
          <w:caps/>
          <w:sz w:val="22"/>
          <w:szCs w:val="20"/>
          <w:u w:val="single"/>
        </w:rPr>
      </w:pPr>
    </w:p>
    <w:p w14:paraId="436DBACF" w14:textId="77777777" w:rsidR="00D129B0" w:rsidRPr="00652BD7" w:rsidRDefault="00E44A23" w:rsidP="004F59A0">
      <w:pPr>
        <w:spacing w:line="360" w:lineRule="auto"/>
        <w:jc w:val="both"/>
        <w:rPr>
          <w:b/>
          <w:caps/>
          <w:sz w:val="22"/>
          <w:szCs w:val="20"/>
          <w:u w:val="single"/>
        </w:rPr>
      </w:pPr>
      <w:r w:rsidRPr="00652BD7">
        <w:rPr>
          <w:b/>
          <w:caps/>
          <w:sz w:val="22"/>
          <w:szCs w:val="20"/>
          <w:u w:val="single"/>
        </w:rPr>
        <w:t>Education:</w:t>
      </w:r>
    </w:p>
    <w:p w14:paraId="4B9FE458" w14:textId="3141866F" w:rsidR="004F59A0" w:rsidRPr="004F59A0" w:rsidRDefault="00682AE4" w:rsidP="004F59A0">
      <w:pPr>
        <w:jc w:val="both"/>
        <w:rPr>
          <w:bCs/>
          <w:sz w:val="22"/>
          <w:szCs w:val="20"/>
        </w:rPr>
      </w:pPr>
      <w:r>
        <w:rPr>
          <w:b/>
          <w:sz w:val="22"/>
          <w:szCs w:val="20"/>
        </w:rPr>
        <w:t xml:space="preserve">   </w:t>
      </w:r>
      <w:r w:rsidR="004F59A0">
        <w:rPr>
          <w:b/>
          <w:sz w:val="22"/>
          <w:szCs w:val="20"/>
        </w:rPr>
        <w:t xml:space="preserve">CPA Candidate – </w:t>
      </w:r>
      <w:r w:rsidR="004F59A0" w:rsidRPr="004F59A0">
        <w:rPr>
          <w:bCs/>
          <w:sz w:val="22"/>
          <w:szCs w:val="20"/>
        </w:rPr>
        <w:t>eligible to sit for exams</w:t>
      </w:r>
      <w:r w:rsidR="004F59A0" w:rsidRPr="004F59A0">
        <w:rPr>
          <w:bCs/>
          <w:sz w:val="22"/>
          <w:szCs w:val="20"/>
        </w:rPr>
        <w:tab/>
      </w:r>
      <w:r w:rsidR="004F59A0" w:rsidRPr="004F59A0">
        <w:rPr>
          <w:bCs/>
          <w:sz w:val="22"/>
          <w:szCs w:val="20"/>
        </w:rPr>
        <w:tab/>
      </w:r>
      <w:r w:rsidR="004F59A0" w:rsidRPr="004F59A0">
        <w:rPr>
          <w:bCs/>
          <w:sz w:val="22"/>
          <w:szCs w:val="20"/>
        </w:rPr>
        <w:tab/>
        <w:t xml:space="preserve">      </w:t>
      </w:r>
      <w:r w:rsidR="004F59A0">
        <w:rPr>
          <w:bCs/>
          <w:sz w:val="22"/>
          <w:szCs w:val="20"/>
        </w:rPr>
        <w:t xml:space="preserve">   </w:t>
      </w:r>
      <w:r w:rsidR="004F59A0" w:rsidRPr="004F59A0">
        <w:rPr>
          <w:bCs/>
          <w:sz w:val="22"/>
          <w:szCs w:val="20"/>
        </w:rPr>
        <w:t>Expected Completion Winter 2021</w:t>
      </w:r>
    </w:p>
    <w:p w14:paraId="57F20A16" w14:textId="77777777" w:rsidR="004F59A0" w:rsidRDefault="004F59A0" w:rsidP="004F59A0">
      <w:pPr>
        <w:jc w:val="both"/>
        <w:rPr>
          <w:b/>
          <w:sz w:val="22"/>
          <w:szCs w:val="20"/>
        </w:rPr>
      </w:pPr>
    </w:p>
    <w:p w14:paraId="436DBAD0" w14:textId="39CF1EED" w:rsidR="00D26670" w:rsidRPr="00682AE4" w:rsidRDefault="004F59A0" w:rsidP="004F59A0">
      <w:pPr>
        <w:jc w:val="both"/>
        <w:rPr>
          <w:sz w:val="22"/>
          <w:szCs w:val="20"/>
        </w:rPr>
      </w:pPr>
      <w:r>
        <w:rPr>
          <w:b/>
          <w:sz w:val="22"/>
          <w:szCs w:val="20"/>
        </w:rPr>
        <w:t xml:space="preserve">   </w:t>
      </w:r>
      <w:r w:rsidR="0087486F" w:rsidRPr="00682AE4">
        <w:rPr>
          <w:b/>
          <w:sz w:val="22"/>
          <w:szCs w:val="20"/>
        </w:rPr>
        <w:t>University of Maryland University College</w:t>
      </w:r>
      <w:r w:rsidR="00EA3220" w:rsidRPr="00682AE4">
        <w:rPr>
          <w:b/>
          <w:sz w:val="22"/>
          <w:szCs w:val="20"/>
        </w:rPr>
        <w:t xml:space="preserve">, </w:t>
      </w:r>
      <w:r>
        <w:rPr>
          <w:sz w:val="22"/>
          <w:szCs w:val="20"/>
        </w:rPr>
        <w:t>online</w:t>
      </w:r>
      <w:r>
        <w:rPr>
          <w:sz w:val="22"/>
          <w:szCs w:val="20"/>
        </w:rPr>
        <w:tab/>
      </w:r>
      <w:r w:rsidR="007E5FA0" w:rsidRPr="00682AE4">
        <w:rPr>
          <w:sz w:val="22"/>
          <w:szCs w:val="20"/>
        </w:rPr>
        <w:tab/>
      </w:r>
      <w:r w:rsidR="00652BD7" w:rsidRPr="00682AE4">
        <w:rPr>
          <w:sz w:val="22"/>
          <w:szCs w:val="20"/>
        </w:rPr>
        <w:t xml:space="preserve">   </w:t>
      </w:r>
      <w:r w:rsidR="006F58AC">
        <w:rPr>
          <w:sz w:val="22"/>
          <w:szCs w:val="20"/>
        </w:rPr>
        <w:t xml:space="preserve">  </w:t>
      </w:r>
      <w:r>
        <w:rPr>
          <w:sz w:val="22"/>
          <w:szCs w:val="20"/>
        </w:rPr>
        <w:t xml:space="preserve"> </w:t>
      </w:r>
      <w:r w:rsidR="006F58AC">
        <w:rPr>
          <w:sz w:val="22"/>
          <w:szCs w:val="20"/>
        </w:rPr>
        <w:t xml:space="preserve">   </w:t>
      </w:r>
      <w:r w:rsidR="001F1928">
        <w:rPr>
          <w:sz w:val="22"/>
          <w:szCs w:val="20"/>
        </w:rPr>
        <w:t>Expected</w:t>
      </w:r>
      <w:r>
        <w:rPr>
          <w:sz w:val="22"/>
          <w:szCs w:val="20"/>
        </w:rPr>
        <w:t xml:space="preserve"> Completion</w:t>
      </w:r>
      <w:r w:rsidR="001F1928">
        <w:rPr>
          <w:sz w:val="22"/>
          <w:szCs w:val="20"/>
        </w:rPr>
        <w:t xml:space="preserve"> </w:t>
      </w:r>
      <w:r>
        <w:rPr>
          <w:sz w:val="22"/>
          <w:szCs w:val="20"/>
        </w:rPr>
        <w:t>Winter</w:t>
      </w:r>
      <w:r w:rsidR="00830F2D">
        <w:rPr>
          <w:sz w:val="22"/>
          <w:szCs w:val="20"/>
        </w:rPr>
        <w:t xml:space="preserve"> 20</w:t>
      </w:r>
      <w:r w:rsidR="00440B80">
        <w:rPr>
          <w:sz w:val="22"/>
          <w:szCs w:val="20"/>
        </w:rPr>
        <w:t>21</w:t>
      </w:r>
    </w:p>
    <w:p w14:paraId="436DBAD1" w14:textId="77777777" w:rsidR="005B606E" w:rsidRPr="00682AE4" w:rsidRDefault="00682AE4" w:rsidP="004F59A0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</w:t>
      </w:r>
      <w:r w:rsidR="00D26670" w:rsidRPr="00682AE4">
        <w:rPr>
          <w:sz w:val="22"/>
          <w:szCs w:val="20"/>
        </w:rPr>
        <w:t xml:space="preserve">Master of Science in Accounting and Financial </w:t>
      </w:r>
      <w:r w:rsidR="006D3B12" w:rsidRPr="00682AE4">
        <w:rPr>
          <w:sz w:val="22"/>
          <w:szCs w:val="20"/>
        </w:rPr>
        <w:t xml:space="preserve">Management </w:t>
      </w:r>
      <w:r w:rsidR="005C56E7" w:rsidRPr="00682AE4">
        <w:rPr>
          <w:sz w:val="22"/>
          <w:szCs w:val="20"/>
        </w:rPr>
        <w:t xml:space="preserve">            </w:t>
      </w:r>
      <w:r w:rsidR="00B66F0F" w:rsidRPr="00682AE4">
        <w:rPr>
          <w:sz w:val="22"/>
          <w:szCs w:val="20"/>
        </w:rPr>
        <w:t xml:space="preserve">            </w:t>
      </w:r>
    </w:p>
    <w:p w14:paraId="436DBAD2" w14:textId="77777777" w:rsidR="00682AE4" w:rsidRDefault="005B606E" w:rsidP="004F59A0">
      <w:pPr>
        <w:jc w:val="both"/>
        <w:rPr>
          <w:b/>
          <w:sz w:val="22"/>
          <w:szCs w:val="20"/>
        </w:rPr>
      </w:pPr>
      <w:r w:rsidRPr="00682AE4">
        <w:rPr>
          <w:b/>
          <w:sz w:val="22"/>
          <w:szCs w:val="20"/>
        </w:rPr>
        <w:tab/>
      </w:r>
    </w:p>
    <w:p w14:paraId="436DBAD3" w14:textId="59E23254" w:rsidR="00D129B0" w:rsidRPr="00E131B3" w:rsidRDefault="00682AE4" w:rsidP="004F59A0">
      <w:pPr>
        <w:jc w:val="both"/>
        <w:rPr>
          <w:sz w:val="22"/>
          <w:szCs w:val="20"/>
        </w:rPr>
      </w:pPr>
      <w:r>
        <w:rPr>
          <w:b/>
          <w:sz w:val="22"/>
          <w:szCs w:val="20"/>
        </w:rPr>
        <w:t xml:space="preserve">   </w:t>
      </w:r>
      <w:r w:rsidR="0069462A" w:rsidRPr="00682AE4">
        <w:rPr>
          <w:b/>
          <w:sz w:val="22"/>
          <w:szCs w:val="20"/>
        </w:rPr>
        <w:t xml:space="preserve">University of Maryland University College, </w:t>
      </w:r>
      <w:r w:rsidR="004F59A0">
        <w:rPr>
          <w:sz w:val="22"/>
          <w:szCs w:val="20"/>
        </w:rPr>
        <w:t>online</w:t>
      </w:r>
      <w:r w:rsidR="004F59A0">
        <w:rPr>
          <w:sz w:val="22"/>
          <w:szCs w:val="20"/>
        </w:rPr>
        <w:tab/>
        <w:t xml:space="preserve">             </w:t>
      </w:r>
      <w:r w:rsidR="0069462A" w:rsidRPr="00682AE4">
        <w:rPr>
          <w:sz w:val="22"/>
          <w:szCs w:val="20"/>
        </w:rPr>
        <w:tab/>
      </w:r>
      <w:r w:rsidR="0069462A" w:rsidRPr="00682AE4">
        <w:rPr>
          <w:sz w:val="22"/>
          <w:szCs w:val="20"/>
        </w:rPr>
        <w:tab/>
        <w:t xml:space="preserve">            </w:t>
      </w:r>
      <w:r w:rsidR="00652BD7" w:rsidRPr="00682AE4">
        <w:rPr>
          <w:sz w:val="22"/>
          <w:szCs w:val="20"/>
        </w:rPr>
        <w:t xml:space="preserve">          </w:t>
      </w:r>
      <w:r w:rsidR="004F59A0">
        <w:rPr>
          <w:sz w:val="22"/>
          <w:szCs w:val="20"/>
        </w:rPr>
        <w:t xml:space="preserve">             </w:t>
      </w:r>
      <w:r w:rsidR="0069462A" w:rsidRPr="00682AE4">
        <w:rPr>
          <w:sz w:val="22"/>
          <w:szCs w:val="20"/>
        </w:rPr>
        <w:t xml:space="preserve">May 2011             </w:t>
      </w:r>
    </w:p>
    <w:p w14:paraId="436DBAD4" w14:textId="77777777" w:rsidR="00D26670" w:rsidRDefault="00682AE4" w:rsidP="004F59A0">
      <w:pPr>
        <w:jc w:val="both"/>
        <w:rPr>
          <w:sz w:val="22"/>
          <w:szCs w:val="20"/>
        </w:rPr>
      </w:pPr>
      <w:r>
        <w:rPr>
          <w:b/>
          <w:sz w:val="22"/>
          <w:szCs w:val="20"/>
        </w:rPr>
        <w:t xml:space="preserve">   </w:t>
      </w:r>
      <w:proofErr w:type="gramStart"/>
      <w:r w:rsidR="00EE5804" w:rsidRPr="00682AE4">
        <w:rPr>
          <w:sz w:val="22"/>
          <w:szCs w:val="20"/>
        </w:rPr>
        <w:t>Bachelors of Science</w:t>
      </w:r>
      <w:proofErr w:type="gramEnd"/>
      <w:r w:rsidR="00EE5804" w:rsidRPr="00682AE4">
        <w:rPr>
          <w:sz w:val="22"/>
          <w:szCs w:val="20"/>
        </w:rPr>
        <w:t>,</w:t>
      </w:r>
      <w:r w:rsidR="00EA3220" w:rsidRPr="00682AE4">
        <w:rPr>
          <w:sz w:val="22"/>
          <w:szCs w:val="20"/>
        </w:rPr>
        <w:t xml:space="preserve"> Accounti</w:t>
      </w:r>
      <w:r w:rsidR="00EE5804" w:rsidRPr="00682AE4">
        <w:rPr>
          <w:sz w:val="22"/>
          <w:szCs w:val="20"/>
        </w:rPr>
        <w:t xml:space="preserve">ng and </w:t>
      </w:r>
      <w:r w:rsidR="006D3B12" w:rsidRPr="00682AE4">
        <w:rPr>
          <w:sz w:val="22"/>
          <w:szCs w:val="20"/>
        </w:rPr>
        <w:t xml:space="preserve">Business Administration                                        </w:t>
      </w:r>
    </w:p>
    <w:p w14:paraId="3F2A6EC3" w14:textId="34508770" w:rsidR="00FF735E" w:rsidRPr="00FF735E" w:rsidRDefault="00D42E88" w:rsidP="00FF735E">
      <w:pPr>
        <w:rPr>
          <w:sz w:val="22"/>
          <w:szCs w:val="20"/>
        </w:rPr>
      </w:pPr>
      <w:r w:rsidRPr="00652BD7">
        <w:rPr>
          <w:sz w:val="22"/>
          <w:szCs w:val="20"/>
        </w:rPr>
        <w:tab/>
        <w:t xml:space="preserve">         </w:t>
      </w:r>
      <w:r w:rsidR="00EA03D6" w:rsidRPr="00652BD7">
        <w:rPr>
          <w:sz w:val="22"/>
          <w:szCs w:val="20"/>
        </w:rPr>
        <w:t xml:space="preserve">   </w:t>
      </w:r>
      <w:r w:rsidR="006D3B12" w:rsidRPr="00652BD7">
        <w:rPr>
          <w:sz w:val="22"/>
          <w:szCs w:val="20"/>
        </w:rPr>
        <w:t xml:space="preserve">                             </w:t>
      </w:r>
    </w:p>
    <w:sectPr w:rsidR="00FF735E" w:rsidRPr="00FF735E" w:rsidSect="00BD0A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FBEE1" w14:textId="77777777" w:rsidR="00BB4008" w:rsidRDefault="00BB4008">
      <w:r>
        <w:separator/>
      </w:r>
    </w:p>
  </w:endnote>
  <w:endnote w:type="continuationSeparator" w:id="0">
    <w:p w14:paraId="05C1D20D" w14:textId="77777777" w:rsidR="00BB4008" w:rsidRDefault="00BB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A523847" w14:paraId="2B52A6CC" w14:textId="77777777" w:rsidTr="4A523847">
      <w:tc>
        <w:tcPr>
          <w:tcW w:w="2880" w:type="dxa"/>
        </w:tcPr>
        <w:p w14:paraId="61553328" w14:textId="360325F8" w:rsidR="4A523847" w:rsidRDefault="4A523847" w:rsidP="4A523847">
          <w:pPr>
            <w:pStyle w:val="Header"/>
            <w:ind w:left="-115"/>
          </w:pPr>
        </w:p>
      </w:tc>
      <w:tc>
        <w:tcPr>
          <w:tcW w:w="2880" w:type="dxa"/>
        </w:tcPr>
        <w:p w14:paraId="2E94D477" w14:textId="7D7288E1" w:rsidR="4A523847" w:rsidRDefault="4A523847" w:rsidP="4A523847">
          <w:pPr>
            <w:pStyle w:val="Header"/>
            <w:jc w:val="center"/>
          </w:pPr>
        </w:p>
      </w:tc>
      <w:tc>
        <w:tcPr>
          <w:tcW w:w="2880" w:type="dxa"/>
        </w:tcPr>
        <w:p w14:paraId="28C43B59" w14:textId="044241AC" w:rsidR="4A523847" w:rsidRDefault="4A523847" w:rsidP="4A523847">
          <w:pPr>
            <w:pStyle w:val="Header"/>
            <w:ind w:right="-115"/>
            <w:jc w:val="right"/>
          </w:pPr>
        </w:p>
      </w:tc>
    </w:tr>
  </w:tbl>
  <w:p w14:paraId="2ADB7624" w14:textId="5A09709F" w:rsidR="4A523847" w:rsidRDefault="4A523847" w:rsidP="4A523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F19C" w14:textId="77777777" w:rsidR="00BB4008" w:rsidRDefault="00BB4008">
      <w:r>
        <w:separator/>
      </w:r>
    </w:p>
  </w:footnote>
  <w:footnote w:type="continuationSeparator" w:id="0">
    <w:p w14:paraId="02D66636" w14:textId="77777777" w:rsidR="00BB4008" w:rsidRDefault="00BB4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A523847" w14:paraId="7FC3833D" w14:textId="77777777" w:rsidTr="4A523847">
      <w:tc>
        <w:tcPr>
          <w:tcW w:w="2880" w:type="dxa"/>
        </w:tcPr>
        <w:p w14:paraId="68A4EB3E" w14:textId="70087ACE" w:rsidR="4A523847" w:rsidRDefault="4A523847" w:rsidP="4A523847">
          <w:pPr>
            <w:pStyle w:val="Header"/>
            <w:ind w:left="-115"/>
          </w:pPr>
        </w:p>
      </w:tc>
      <w:tc>
        <w:tcPr>
          <w:tcW w:w="2880" w:type="dxa"/>
        </w:tcPr>
        <w:p w14:paraId="54E9B49B" w14:textId="4087F2FC" w:rsidR="4A523847" w:rsidRDefault="4A523847" w:rsidP="4A523847">
          <w:pPr>
            <w:pStyle w:val="Header"/>
            <w:jc w:val="center"/>
          </w:pPr>
        </w:p>
      </w:tc>
      <w:tc>
        <w:tcPr>
          <w:tcW w:w="2880" w:type="dxa"/>
        </w:tcPr>
        <w:p w14:paraId="58D772CE" w14:textId="60D2698D" w:rsidR="4A523847" w:rsidRDefault="4A523847" w:rsidP="4A523847">
          <w:pPr>
            <w:pStyle w:val="Header"/>
            <w:ind w:right="-115"/>
            <w:jc w:val="right"/>
          </w:pPr>
        </w:p>
      </w:tc>
    </w:tr>
  </w:tbl>
  <w:p w14:paraId="2D6E6D51" w14:textId="10C5C3B1" w:rsidR="4A523847" w:rsidRDefault="4A523847" w:rsidP="4A523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EC"/>
    <w:multiLevelType w:val="hybridMultilevel"/>
    <w:tmpl w:val="71567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74FE0"/>
    <w:multiLevelType w:val="hybridMultilevel"/>
    <w:tmpl w:val="5A4222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B2689"/>
    <w:multiLevelType w:val="hybridMultilevel"/>
    <w:tmpl w:val="43F2E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3659A"/>
    <w:multiLevelType w:val="hybridMultilevel"/>
    <w:tmpl w:val="38A6C9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445FD"/>
    <w:multiLevelType w:val="hybridMultilevel"/>
    <w:tmpl w:val="D48ECF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B484D08"/>
    <w:multiLevelType w:val="hybridMultilevel"/>
    <w:tmpl w:val="E404F7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14524"/>
    <w:multiLevelType w:val="hybridMultilevel"/>
    <w:tmpl w:val="E708DB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8724E55"/>
    <w:multiLevelType w:val="hybridMultilevel"/>
    <w:tmpl w:val="AE28A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732C41"/>
    <w:multiLevelType w:val="hybridMultilevel"/>
    <w:tmpl w:val="DD1CFA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B6B6687"/>
    <w:multiLevelType w:val="hybridMultilevel"/>
    <w:tmpl w:val="0F28E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A61B67"/>
    <w:multiLevelType w:val="hybridMultilevel"/>
    <w:tmpl w:val="00CC14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45693E"/>
    <w:multiLevelType w:val="hybridMultilevel"/>
    <w:tmpl w:val="70806E1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1C2B83"/>
    <w:multiLevelType w:val="hybridMultilevel"/>
    <w:tmpl w:val="0F4E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55788"/>
    <w:multiLevelType w:val="hybridMultilevel"/>
    <w:tmpl w:val="7C9852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BF4856"/>
    <w:multiLevelType w:val="hybridMultilevel"/>
    <w:tmpl w:val="9F2AAD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2393F2D"/>
    <w:multiLevelType w:val="hybridMultilevel"/>
    <w:tmpl w:val="C5DC2E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9F34309"/>
    <w:multiLevelType w:val="hybridMultilevel"/>
    <w:tmpl w:val="FF7E19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EBF4C7E"/>
    <w:multiLevelType w:val="hybridMultilevel"/>
    <w:tmpl w:val="8528D4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2333B19"/>
    <w:multiLevelType w:val="hybridMultilevel"/>
    <w:tmpl w:val="F2CC2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C836F7"/>
    <w:multiLevelType w:val="hybridMultilevel"/>
    <w:tmpl w:val="D8BE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C53A5"/>
    <w:multiLevelType w:val="hybridMultilevel"/>
    <w:tmpl w:val="4EC2B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333E18"/>
    <w:multiLevelType w:val="hybridMultilevel"/>
    <w:tmpl w:val="D5E07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510C30"/>
    <w:multiLevelType w:val="hybridMultilevel"/>
    <w:tmpl w:val="A3A6BB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C11B56"/>
    <w:multiLevelType w:val="hybridMultilevel"/>
    <w:tmpl w:val="B41A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C185C"/>
    <w:multiLevelType w:val="hybridMultilevel"/>
    <w:tmpl w:val="52AC2A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A46CC6"/>
    <w:multiLevelType w:val="hybridMultilevel"/>
    <w:tmpl w:val="8782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31F50"/>
    <w:multiLevelType w:val="hybridMultilevel"/>
    <w:tmpl w:val="158E30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6"/>
  </w:num>
  <w:num w:numId="4">
    <w:abstractNumId w:val="7"/>
  </w:num>
  <w:num w:numId="5">
    <w:abstractNumId w:val="21"/>
  </w:num>
  <w:num w:numId="6">
    <w:abstractNumId w:val="24"/>
  </w:num>
  <w:num w:numId="7">
    <w:abstractNumId w:val="5"/>
  </w:num>
  <w:num w:numId="8">
    <w:abstractNumId w:val="22"/>
  </w:num>
  <w:num w:numId="9">
    <w:abstractNumId w:val="1"/>
  </w:num>
  <w:num w:numId="10">
    <w:abstractNumId w:val="18"/>
  </w:num>
  <w:num w:numId="11">
    <w:abstractNumId w:val="2"/>
  </w:num>
  <w:num w:numId="12">
    <w:abstractNumId w:val="10"/>
  </w:num>
  <w:num w:numId="13">
    <w:abstractNumId w:val="0"/>
  </w:num>
  <w:num w:numId="14">
    <w:abstractNumId w:val="20"/>
  </w:num>
  <w:num w:numId="15">
    <w:abstractNumId w:val="19"/>
  </w:num>
  <w:num w:numId="16">
    <w:abstractNumId w:val="23"/>
  </w:num>
  <w:num w:numId="17">
    <w:abstractNumId w:val="9"/>
  </w:num>
  <w:num w:numId="18">
    <w:abstractNumId w:val="16"/>
  </w:num>
  <w:num w:numId="19">
    <w:abstractNumId w:val="15"/>
  </w:num>
  <w:num w:numId="20">
    <w:abstractNumId w:val="4"/>
  </w:num>
  <w:num w:numId="21">
    <w:abstractNumId w:val="11"/>
  </w:num>
  <w:num w:numId="22">
    <w:abstractNumId w:val="8"/>
  </w:num>
  <w:num w:numId="23">
    <w:abstractNumId w:val="6"/>
  </w:num>
  <w:num w:numId="24">
    <w:abstractNumId w:val="14"/>
  </w:num>
  <w:num w:numId="25">
    <w:abstractNumId w:val="25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23"/>
    <w:rsid w:val="00005C82"/>
    <w:rsid w:val="00015B58"/>
    <w:rsid w:val="0003787A"/>
    <w:rsid w:val="00050FA0"/>
    <w:rsid w:val="00061905"/>
    <w:rsid w:val="0006228D"/>
    <w:rsid w:val="00070978"/>
    <w:rsid w:val="0007445C"/>
    <w:rsid w:val="00076DAB"/>
    <w:rsid w:val="00076EFF"/>
    <w:rsid w:val="000B1524"/>
    <w:rsid w:val="000C4384"/>
    <w:rsid w:val="000C6405"/>
    <w:rsid w:val="000D3E8C"/>
    <w:rsid w:val="000D533C"/>
    <w:rsid w:val="000E717E"/>
    <w:rsid w:val="000F1569"/>
    <w:rsid w:val="000F2785"/>
    <w:rsid w:val="00101F9A"/>
    <w:rsid w:val="00102B52"/>
    <w:rsid w:val="00103D00"/>
    <w:rsid w:val="00104627"/>
    <w:rsid w:val="0010479D"/>
    <w:rsid w:val="00110FC4"/>
    <w:rsid w:val="00127820"/>
    <w:rsid w:val="001305E5"/>
    <w:rsid w:val="00131D48"/>
    <w:rsid w:val="0013558A"/>
    <w:rsid w:val="00135C0D"/>
    <w:rsid w:val="00141EE9"/>
    <w:rsid w:val="001532EC"/>
    <w:rsid w:val="00154928"/>
    <w:rsid w:val="00173806"/>
    <w:rsid w:val="001757C8"/>
    <w:rsid w:val="0019018B"/>
    <w:rsid w:val="001963E5"/>
    <w:rsid w:val="001F1928"/>
    <w:rsid w:val="00204593"/>
    <w:rsid w:val="00223643"/>
    <w:rsid w:val="002312B5"/>
    <w:rsid w:val="002337F4"/>
    <w:rsid w:val="00234E21"/>
    <w:rsid w:val="00235A99"/>
    <w:rsid w:val="00244954"/>
    <w:rsid w:val="00262D8B"/>
    <w:rsid w:val="00276EF6"/>
    <w:rsid w:val="00286541"/>
    <w:rsid w:val="00296AFB"/>
    <w:rsid w:val="002A3C72"/>
    <w:rsid w:val="002A4FA2"/>
    <w:rsid w:val="002B1F8D"/>
    <w:rsid w:val="002B6B60"/>
    <w:rsid w:val="002C6370"/>
    <w:rsid w:val="002C7FB6"/>
    <w:rsid w:val="002D36AC"/>
    <w:rsid w:val="002E0618"/>
    <w:rsid w:val="002F31B2"/>
    <w:rsid w:val="0030572F"/>
    <w:rsid w:val="00307B8C"/>
    <w:rsid w:val="003163A7"/>
    <w:rsid w:val="00330170"/>
    <w:rsid w:val="00343D5C"/>
    <w:rsid w:val="003513D1"/>
    <w:rsid w:val="00363082"/>
    <w:rsid w:val="0036682B"/>
    <w:rsid w:val="003762BE"/>
    <w:rsid w:val="00377AE5"/>
    <w:rsid w:val="00382679"/>
    <w:rsid w:val="0038570B"/>
    <w:rsid w:val="003A1F63"/>
    <w:rsid w:val="003A4351"/>
    <w:rsid w:val="003C1FC0"/>
    <w:rsid w:val="003C4BC5"/>
    <w:rsid w:val="003C66DE"/>
    <w:rsid w:val="003E6B0D"/>
    <w:rsid w:val="003F4276"/>
    <w:rsid w:val="004070D1"/>
    <w:rsid w:val="00426CB4"/>
    <w:rsid w:val="00431E7E"/>
    <w:rsid w:val="00440B80"/>
    <w:rsid w:val="00454976"/>
    <w:rsid w:val="0046495E"/>
    <w:rsid w:val="00472514"/>
    <w:rsid w:val="004759DB"/>
    <w:rsid w:val="00483505"/>
    <w:rsid w:val="004841BC"/>
    <w:rsid w:val="00490675"/>
    <w:rsid w:val="00496215"/>
    <w:rsid w:val="004A3BF9"/>
    <w:rsid w:val="004A54F7"/>
    <w:rsid w:val="004A6565"/>
    <w:rsid w:val="004B541C"/>
    <w:rsid w:val="004C0D6B"/>
    <w:rsid w:val="004C1914"/>
    <w:rsid w:val="004C375B"/>
    <w:rsid w:val="004C7342"/>
    <w:rsid w:val="004E0CA5"/>
    <w:rsid w:val="004F344A"/>
    <w:rsid w:val="004F59A0"/>
    <w:rsid w:val="0050054E"/>
    <w:rsid w:val="005020EA"/>
    <w:rsid w:val="00502C0C"/>
    <w:rsid w:val="00502F0E"/>
    <w:rsid w:val="00505545"/>
    <w:rsid w:val="00506E7A"/>
    <w:rsid w:val="00511953"/>
    <w:rsid w:val="00514FDC"/>
    <w:rsid w:val="00522D4E"/>
    <w:rsid w:val="005245D0"/>
    <w:rsid w:val="00533E45"/>
    <w:rsid w:val="005448DB"/>
    <w:rsid w:val="005460B7"/>
    <w:rsid w:val="005463FF"/>
    <w:rsid w:val="0055221B"/>
    <w:rsid w:val="00552541"/>
    <w:rsid w:val="00560588"/>
    <w:rsid w:val="0056233F"/>
    <w:rsid w:val="005703C6"/>
    <w:rsid w:val="00577A4B"/>
    <w:rsid w:val="00584A59"/>
    <w:rsid w:val="005917C0"/>
    <w:rsid w:val="005938FF"/>
    <w:rsid w:val="005A474C"/>
    <w:rsid w:val="005B32DE"/>
    <w:rsid w:val="005B3AC6"/>
    <w:rsid w:val="005B606E"/>
    <w:rsid w:val="005C4E2A"/>
    <w:rsid w:val="005C4FDE"/>
    <w:rsid w:val="005C503B"/>
    <w:rsid w:val="005C56E7"/>
    <w:rsid w:val="005C5DFE"/>
    <w:rsid w:val="005E01B3"/>
    <w:rsid w:val="005E2AB9"/>
    <w:rsid w:val="005F3BDB"/>
    <w:rsid w:val="0060046F"/>
    <w:rsid w:val="00614462"/>
    <w:rsid w:val="006178C7"/>
    <w:rsid w:val="00631197"/>
    <w:rsid w:val="0063195B"/>
    <w:rsid w:val="006321D4"/>
    <w:rsid w:val="00650424"/>
    <w:rsid w:val="00652BD7"/>
    <w:rsid w:val="00656D3B"/>
    <w:rsid w:val="00675027"/>
    <w:rsid w:val="00681D0C"/>
    <w:rsid w:val="00682AE4"/>
    <w:rsid w:val="0069462A"/>
    <w:rsid w:val="006A0785"/>
    <w:rsid w:val="006B09CB"/>
    <w:rsid w:val="006B765C"/>
    <w:rsid w:val="006C0168"/>
    <w:rsid w:val="006C49BA"/>
    <w:rsid w:val="006C4E6F"/>
    <w:rsid w:val="006D3B12"/>
    <w:rsid w:val="006E3C90"/>
    <w:rsid w:val="006F58AC"/>
    <w:rsid w:val="00704E67"/>
    <w:rsid w:val="0070693A"/>
    <w:rsid w:val="00707FF8"/>
    <w:rsid w:val="00712BEE"/>
    <w:rsid w:val="00712E0C"/>
    <w:rsid w:val="00727774"/>
    <w:rsid w:val="00753B0A"/>
    <w:rsid w:val="00760837"/>
    <w:rsid w:val="00760B32"/>
    <w:rsid w:val="007627E5"/>
    <w:rsid w:val="00766313"/>
    <w:rsid w:val="007704DC"/>
    <w:rsid w:val="00774AAB"/>
    <w:rsid w:val="0078022F"/>
    <w:rsid w:val="00786512"/>
    <w:rsid w:val="007A3363"/>
    <w:rsid w:val="007A4436"/>
    <w:rsid w:val="007C3494"/>
    <w:rsid w:val="007E24A5"/>
    <w:rsid w:val="007E2A45"/>
    <w:rsid w:val="007E5C09"/>
    <w:rsid w:val="007E5FA0"/>
    <w:rsid w:val="007F309D"/>
    <w:rsid w:val="007F7C43"/>
    <w:rsid w:val="0080373B"/>
    <w:rsid w:val="00807F6A"/>
    <w:rsid w:val="0082150D"/>
    <w:rsid w:val="00830F2D"/>
    <w:rsid w:val="00833D2E"/>
    <w:rsid w:val="00861732"/>
    <w:rsid w:val="0087486F"/>
    <w:rsid w:val="00874BC9"/>
    <w:rsid w:val="00893F84"/>
    <w:rsid w:val="008A1403"/>
    <w:rsid w:val="008A6347"/>
    <w:rsid w:val="008C0D58"/>
    <w:rsid w:val="008D2CDE"/>
    <w:rsid w:val="008D4626"/>
    <w:rsid w:val="008E5B87"/>
    <w:rsid w:val="008E7DDA"/>
    <w:rsid w:val="008F51DD"/>
    <w:rsid w:val="009046CB"/>
    <w:rsid w:val="0091113A"/>
    <w:rsid w:val="009116C8"/>
    <w:rsid w:val="009129E4"/>
    <w:rsid w:val="00913D4C"/>
    <w:rsid w:val="00915AEF"/>
    <w:rsid w:val="009171BF"/>
    <w:rsid w:val="00922525"/>
    <w:rsid w:val="00924708"/>
    <w:rsid w:val="00932DFE"/>
    <w:rsid w:val="009357F8"/>
    <w:rsid w:val="00937438"/>
    <w:rsid w:val="0094256C"/>
    <w:rsid w:val="009809F7"/>
    <w:rsid w:val="00996644"/>
    <w:rsid w:val="009A072C"/>
    <w:rsid w:val="009A6501"/>
    <w:rsid w:val="009E1C57"/>
    <w:rsid w:val="009F1ADE"/>
    <w:rsid w:val="00A14B03"/>
    <w:rsid w:val="00A27729"/>
    <w:rsid w:val="00A47FC7"/>
    <w:rsid w:val="00A76B0D"/>
    <w:rsid w:val="00A80126"/>
    <w:rsid w:val="00A81230"/>
    <w:rsid w:val="00A86D85"/>
    <w:rsid w:val="00A93C60"/>
    <w:rsid w:val="00A9744E"/>
    <w:rsid w:val="00AA0131"/>
    <w:rsid w:val="00AA3D0F"/>
    <w:rsid w:val="00AB335F"/>
    <w:rsid w:val="00AB5BDE"/>
    <w:rsid w:val="00AE774E"/>
    <w:rsid w:val="00AF2BE1"/>
    <w:rsid w:val="00AF4529"/>
    <w:rsid w:val="00AF5D0F"/>
    <w:rsid w:val="00B03CCE"/>
    <w:rsid w:val="00B154C7"/>
    <w:rsid w:val="00B17B66"/>
    <w:rsid w:val="00B433DF"/>
    <w:rsid w:val="00B53DD1"/>
    <w:rsid w:val="00B63228"/>
    <w:rsid w:val="00B6323D"/>
    <w:rsid w:val="00B63611"/>
    <w:rsid w:val="00B66F0F"/>
    <w:rsid w:val="00B75882"/>
    <w:rsid w:val="00B8449F"/>
    <w:rsid w:val="00B953DB"/>
    <w:rsid w:val="00B96936"/>
    <w:rsid w:val="00B96C18"/>
    <w:rsid w:val="00BA62A7"/>
    <w:rsid w:val="00BB1CE1"/>
    <w:rsid w:val="00BB4008"/>
    <w:rsid w:val="00BD0A28"/>
    <w:rsid w:val="00BD56A7"/>
    <w:rsid w:val="00BE35CD"/>
    <w:rsid w:val="00BF53D8"/>
    <w:rsid w:val="00BF7555"/>
    <w:rsid w:val="00C07123"/>
    <w:rsid w:val="00C12683"/>
    <w:rsid w:val="00C202FE"/>
    <w:rsid w:val="00C35B59"/>
    <w:rsid w:val="00C41568"/>
    <w:rsid w:val="00C41F7D"/>
    <w:rsid w:val="00C56404"/>
    <w:rsid w:val="00C62990"/>
    <w:rsid w:val="00C75559"/>
    <w:rsid w:val="00C77992"/>
    <w:rsid w:val="00C92CED"/>
    <w:rsid w:val="00CA32B1"/>
    <w:rsid w:val="00CC05D1"/>
    <w:rsid w:val="00CF4C09"/>
    <w:rsid w:val="00CF65D5"/>
    <w:rsid w:val="00CF676B"/>
    <w:rsid w:val="00CF74E5"/>
    <w:rsid w:val="00D03055"/>
    <w:rsid w:val="00D06DBD"/>
    <w:rsid w:val="00D10019"/>
    <w:rsid w:val="00D128DE"/>
    <w:rsid w:val="00D129B0"/>
    <w:rsid w:val="00D14D54"/>
    <w:rsid w:val="00D202F4"/>
    <w:rsid w:val="00D20908"/>
    <w:rsid w:val="00D26670"/>
    <w:rsid w:val="00D30F53"/>
    <w:rsid w:val="00D373B7"/>
    <w:rsid w:val="00D37E03"/>
    <w:rsid w:val="00D40D8B"/>
    <w:rsid w:val="00D42E88"/>
    <w:rsid w:val="00D434A5"/>
    <w:rsid w:val="00D543FB"/>
    <w:rsid w:val="00D83DC5"/>
    <w:rsid w:val="00D9197B"/>
    <w:rsid w:val="00D94A99"/>
    <w:rsid w:val="00DC3DEB"/>
    <w:rsid w:val="00DD2171"/>
    <w:rsid w:val="00DD5760"/>
    <w:rsid w:val="00E039CE"/>
    <w:rsid w:val="00E131B3"/>
    <w:rsid w:val="00E16AD3"/>
    <w:rsid w:val="00E2080E"/>
    <w:rsid w:val="00E317BA"/>
    <w:rsid w:val="00E44A23"/>
    <w:rsid w:val="00E45087"/>
    <w:rsid w:val="00E46D9E"/>
    <w:rsid w:val="00E50720"/>
    <w:rsid w:val="00E5677D"/>
    <w:rsid w:val="00E63076"/>
    <w:rsid w:val="00E65CBF"/>
    <w:rsid w:val="00E93BC3"/>
    <w:rsid w:val="00EA03D6"/>
    <w:rsid w:val="00EA1890"/>
    <w:rsid w:val="00EA3220"/>
    <w:rsid w:val="00EB5216"/>
    <w:rsid w:val="00EE1ECA"/>
    <w:rsid w:val="00EE24F8"/>
    <w:rsid w:val="00EE5804"/>
    <w:rsid w:val="00EF2FCD"/>
    <w:rsid w:val="00EF3515"/>
    <w:rsid w:val="00EF35BB"/>
    <w:rsid w:val="00EF7F96"/>
    <w:rsid w:val="00F067CA"/>
    <w:rsid w:val="00F104DB"/>
    <w:rsid w:val="00F2092B"/>
    <w:rsid w:val="00F25E00"/>
    <w:rsid w:val="00F3741D"/>
    <w:rsid w:val="00F37F4B"/>
    <w:rsid w:val="00F70B57"/>
    <w:rsid w:val="00F765D3"/>
    <w:rsid w:val="00F859C1"/>
    <w:rsid w:val="00F96EE8"/>
    <w:rsid w:val="00FB06BF"/>
    <w:rsid w:val="00FB1FC1"/>
    <w:rsid w:val="00FC3DD8"/>
    <w:rsid w:val="00FD4562"/>
    <w:rsid w:val="00FD6D26"/>
    <w:rsid w:val="00FE2E28"/>
    <w:rsid w:val="00FE7A47"/>
    <w:rsid w:val="00FF0F2C"/>
    <w:rsid w:val="00FF36C9"/>
    <w:rsid w:val="00FF57C6"/>
    <w:rsid w:val="00FF735E"/>
    <w:rsid w:val="4A52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DBA70"/>
  <w15:docId w15:val="{AA1515FE-78C6-45E5-8F57-ABD4EA74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0A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phasis1">
    <w:name w:val="emphasis1"/>
    <w:basedOn w:val="DefaultParagraphFont"/>
    <w:rsid w:val="000B1524"/>
    <w:rPr>
      <w:rFonts w:ascii="Helvetica" w:hAnsi="Helvetica" w:cs="Helvetica" w:hint="default"/>
      <w:b/>
      <w:bCs/>
      <w:color w:val="6A9913"/>
      <w:sz w:val="17"/>
      <w:szCs w:val="17"/>
    </w:rPr>
  </w:style>
  <w:style w:type="character" w:styleId="Hyperlink">
    <w:name w:val="Hyperlink"/>
    <w:basedOn w:val="DefaultParagraphFont"/>
    <w:rsid w:val="00FD4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3D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256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4256C"/>
  </w:style>
  <w:style w:type="paragraph" w:styleId="BalloonText">
    <w:name w:val="Balloon Text"/>
    <w:basedOn w:val="Normal"/>
    <w:link w:val="BalloonTextChar"/>
    <w:semiHidden/>
    <w:unhideWhenUsed/>
    <w:rsid w:val="006A07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A078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findlay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B123AEF-C277-4FB7-9AD3-92F603B4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936</Words>
  <Characters>6559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Alvin Findlay</vt:lpstr>
    </vt:vector>
  </TitlesOfParts>
  <Company>Toshiba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Alvin Findlay</dc:title>
  <dc:creator>Bentley College</dc:creator>
  <cp:lastModifiedBy>Alvin Findlay</cp:lastModifiedBy>
  <cp:revision>5</cp:revision>
  <cp:lastPrinted>2017-02-03T19:24:00Z</cp:lastPrinted>
  <dcterms:created xsi:type="dcterms:W3CDTF">2020-03-04T20:46:00Z</dcterms:created>
  <dcterms:modified xsi:type="dcterms:W3CDTF">2020-04-25T21:55:00Z</dcterms:modified>
</cp:coreProperties>
</file>