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0B85B" w14:textId="77777777" w:rsidR="00E40CA3" w:rsidRDefault="00E40CA3" w:rsidP="00B47865">
      <w:pPr>
        <w:widowControl w:val="0"/>
        <w:autoSpaceDE w:val="0"/>
        <w:autoSpaceDN w:val="0"/>
        <w:adjustRightInd w:val="0"/>
        <w:jc w:val="center"/>
        <w:rPr>
          <w:rFonts w:asciiTheme="majorHAnsi" w:hAnsiTheme="majorHAnsi" w:cs="Calibri"/>
          <w:sz w:val="40"/>
          <w:szCs w:val="40"/>
        </w:rPr>
      </w:pPr>
    </w:p>
    <w:p w14:paraId="1306DB68" w14:textId="2F2E678A" w:rsidR="00540F28" w:rsidRPr="00755460" w:rsidRDefault="00540F28" w:rsidP="00B47865">
      <w:pPr>
        <w:widowControl w:val="0"/>
        <w:autoSpaceDE w:val="0"/>
        <w:autoSpaceDN w:val="0"/>
        <w:adjustRightInd w:val="0"/>
        <w:jc w:val="center"/>
        <w:rPr>
          <w:rFonts w:asciiTheme="majorHAnsi" w:hAnsiTheme="majorHAnsi" w:cs="Calibri"/>
          <w:color w:val="A6A6A6" w:themeColor="background1" w:themeShade="A6"/>
          <w:sz w:val="40"/>
          <w:szCs w:val="40"/>
        </w:rPr>
      </w:pPr>
      <w:r w:rsidRPr="00755460">
        <w:rPr>
          <w:rFonts w:asciiTheme="majorHAnsi" w:hAnsiTheme="majorHAnsi" w:cs="Calibri"/>
          <w:sz w:val="40"/>
          <w:szCs w:val="40"/>
        </w:rPr>
        <w:t>C</w:t>
      </w:r>
      <w:r w:rsidR="00B47865" w:rsidRPr="00755460">
        <w:rPr>
          <w:rFonts w:asciiTheme="majorHAnsi" w:hAnsiTheme="majorHAnsi" w:cs="Calibri"/>
          <w:sz w:val="40"/>
          <w:szCs w:val="40"/>
        </w:rPr>
        <w:t xml:space="preserve"> </w:t>
      </w:r>
      <w:r w:rsidRPr="00755460">
        <w:rPr>
          <w:rFonts w:asciiTheme="majorHAnsi" w:hAnsiTheme="majorHAnsi" w:cs="Calibri"/>
          <w:sz w:val="40"/>
          <w:szCs w:val="40"/>
        </w:rPr>
        <w:t>H</w:t>
      </w:r>
      <w:r w:rsidR="00B47865" w:rsidRPr="00755460">
        <w:rPr>
          <w:rFonts w:asciiTheme="majorHAnsi" w:hAnsiTheme="majorHAnsi" w:cs="Calibri"/>
          <w:sz w:val="40"/>
          <w:szCs w:val="40"/>
        </w:rPr>
        <w:t xml:space="preserve"> </w:t>
      </w:r>
      <w:r w:rsidR="00755460" w:rsidRPr="00755460">
        <w:rPr>
          <w:rFonts w:asciiTheme="majorHAnsi" w:hAnsiTheme="majorHAnsi" w:cs="Calibri"/>
          <w:sz w:val="40"/>
          <w:szCs w:val="40"/>
        </w:rPr>
        <w:t>A</w:t>
      </w:r>
      <w:r w:rsidR="00B47865" w:rsidRPr="00755460">
        <w:rPr>
          <w:rFonts w:asciiTheme="majorHAnsi" w:hAnsiTheme="majorHAnsi" w:cs="Calibri"/>
          <w:sz w:val="40"/>
          <w:szCs w:val="40"/>
        </w:rPr>
        <w:t xml:space="preserve"> </w:t>
      </w:r>
      <w:r w:rsidRPr="00755460">
        <w:rPr>
          <w:rFonts w:asciiTheme="majorHAnsi" w:hAnsiTheme="majorHAnsi" w:cs="Calibri"/>
          <w:sz w:val="40"/>
          <w:szCs w:val="40"/>
        </w:rPr>
        <w:t>N</w:t>
      </w:r>
      <w:r w:rsidR="00B47865" w:rsidRPr="00755460">
        <w:rPr>
          <w:rFonts w:asciiTheme="majorHAnsi" w:hAnsiTheme="majorHAnsi" w:cs="Calibri"/>
          <w:sz w:val="40"/>
          <w:szCs w:val="40"/>
        </w:rPr>
        <w:t xml:space="preserve"> </w:t>
      </w:r>
      <w:r w:rsidR="00755460" w:rsidRPr="00755460">
        <w:rPr>
          <w:rFonts w:asciiTheme="majorHAnsi" w:hAnsiTheme="majorHAnsi" w:cs="Calibri"/>
          <w:sz w:val="40"/>
          <w:szCs w:val="40"/>
        </w:rPr>
        <w:t>E</w:t>
      </w:r>
      <w:r w:rsidR="00B47865" w:rsidRPr="00755460">
        <w:rPr>
          <w:rFonts w:asciiTheme="majorHAnsi" w:hAnsiTheme="majorHAnsi" w:cs="Calibri"/>
          <w:sz w:val="40"/>
          <w:szCs w:val="40"/>
        </w:rPr>
        <w:t xml:space="preserve"> </w:t>
      </w:r>
      <w:r w:rsidRPr="00755460">
        <w:rPr>
          <w:rFonts w:asciiTheme="majorHAnsi" w:hAnsiTheme="majorHAnsi" w:cs="Calibri"/>
          <w:sz w:val="40"/>
          <w:szCs w:val="40"/>
        </w:rPr>
        <w:t>L</w:t>
      </w:r>
      <w:r w:rsidR="009B4000" w:rsidRPr="00755460">
        <w:rPr>
          <w:rFonts w:asciiTheme="majorHAnsi" w:hAnsiTheme="majorHAnsi" w:cs="Calibri"/>
          <w:sz w:val="40"/>
          <w:szCs w:val="40"/>
        </w:rPr>
        <w:t xml:space="preserve">  </w:t>
      </w:r>
      <w:r w:rsidR="00755460" w:rsidRPr="00755460">
        <w:rPr>
          <w:rFonts w:asciiTheme="majorHAnsi" w:hAnsiTheme="majorHAnsi" w:cs="Calibri"/>
          <w:sz w:val="40"/>
          <w:szCs w:val="40"/>
        </w:rPr>
        <w:t xml:space="preserve"> </w:t>
      </w:r>
      <w:r w:rsidR="009B4000" w:rsidRPr="00755460">
        <w:rPr>
          <w:rFonts w:asciiTheme="majorHAnsi" w:hAnsiTheme="majorHAnsi" w:cs="Calibri"/>
          <w:sz w:val="40"/>
          <w:szCs w:val="40"/>
        </w:rPr>
        <w:t xml:space="preserve"> </w:t>
      </w:r>
      <w:r w:rsidRPr="00755460">
        <w:rPr>
          <w:rFonts w:asciiTheme="majorHAnsi" w:hAnsiTheme="majorHAnsi" w:cs="Calibri"/>
          <w:color w:val="A6A6A6" w:themeColor="background1" w:themeShade="A6"/>
          <w:sz w:val="40"/>
          <w:szCs w:val="40"/>
        </w:rPr>
        <w:t>H</w:t>
      </w:r>
      <w:r w:rsidR="00B47865" w:rsidRPr="00755460">
        <w:rPr>
          <w:rFonts w:asciiTheme="majorHAnsi" w:hAnsiTheme="majorHAnsi" w:cs="Calibri"/>
          <w:color w:val="A6A6A6" w:themeColor="background1" w:themeShade="A6"/>
          <w:sz w:val="40"/>
          <w:szCs w:val="40"/>
        </w:rPr>
        <w:t xml:space="preserve"> </w:t>
      </w:r>
      <w:r w:rsidRPr="00755460">
        <w:rPr>
          <w:rFonts w:asciiTheme="majorHAnsi" w:hAnsiTheme="majorHAnsi" w:cs="Calibri"/>
          <w:color w:val="A6A6A6" w:themeColor="background1" w:themeShade="A6"/>
          <w:sz w:val="40"/>
          <w:szCs w:val="40"/>
        </w:rPr>
        <w:t>O</w:t>
      </w:r>
      <w:r w:rsidR="00B47865" w:rsidRPr="00755460">
        <w:rPr>
          <w:rFonts w:asciiTheme="majorHAnsi" w:hAnsiTheme="majorHAnsi" w:cs="Calibri"/>
          <w:color w:val="A6A6A6" w:themeColor="background1" w:themeShade="A6"/>
          <w:sz w:val="40"/>
          <w:szCs w:val="40"/>
        </w:rPr>
        <w:t xml:space="preserve"> </w:t>
      </w:r>
      <w:r w:rsidRPr="00755460">
        <w:rPr>
          <w:rFonts w:asciiTheme="majorHAnsi" w:hAnsiTheme="majorHAnsi" w:cs="Calibri"/>
          <w:color w:val="A6A6A6" w:themeColor="background1" w:themeShade="A6"/>
          <w:sz w:val="40"/>
          <w:szCs w:val="40"/>
        </w:rPr>
        <w:t>C</w:t>
      </w:r>
      <w:r w:rsidR="00B47865" w:rsidRPr="00755460">
        <w:rPr>
          <w:rFonts w:asciiTheme="majorHAnsi" w:hAnsiTheme="majorHAnsi" w:cs="Calibri"/>
          <w:color w:val="A6A6A6" w:themeColor="background1" w:themeShade="A6"/>
          <w:sz w:val="40"/>
          <w:szCs w:val="40"/>
        </w:rPr>
        <w:t xml:space="preserve"> </w:t>
      </w:r>
      <w:r w:rsidRPr="00755460">
        <w:rPr>
          <w:rFonts w:asciiTheme="majorHAnsi" w:hAnsiTheme="majorHAnsi" w:cs="Calibri"/>
          <w:color w:val="A6A6A6" w:themeColor="background1" w:themeShade="A6"/>
          <w:sz w:val="40"/>
          <w:szCs w:val="40"/>
        </w:rPr>
        <w:t>H</w:t>
      </w:r>
    </w:p>
    <w:p w14:paraId="091BEAEB" w14:textId="297D6BDC" w:rsidR="00540F28" w:rsidRPr="00755460" w:rsidRDefault="00540F28" w:rsidP="00B47865">
      <w:pPr>
        <w:widowControl w:val="0"/>
        <w:autoSpaceDE w:val="0"/>
        <w:autoSpaceDN w:val="0"/>
        <w:adjustRightInd w:val="0"/>
        <w:jc w:val="center"/>
        <w:rPr>
          <w:rFonts w:asciiTheme="majorHAnsi" w:hAnsiTheme="majorHAnsi" w:cs="Calibri"/>
          <w:sz w:val="22"/>
          <w:szCs w:val="22"/>
        </w:rPr>
      </w:pPr>
      <w:r w:rsidRPr="00755460">
        <w:rPr>
          <w:rFonts w:asciiTheme="majorHAnsi" w:hAnsiTheme="majorHAnsi" w:cs="Calibri"/>
          <w:i/>
          <w:sz w:val="18"/>
          <w:szCs w:val="18"/>
        </w:rPr>
        <w:t>C: 818. 821.2336</w:t>
      </w:r>
      <w:r w:rsidRPr="00755460">
        <w:rPr>
          <w:rFonts w:asciiTheme="majorHAnsi" w:hAnsiTheme="majorHAnsi" w:cs="Calibri"/>
          <w:sz w:val="20"/>
          <w:szCs w:val="20"/>
        </w:rPr>
        <w:t xml:space="preserve"> </w:t>
      </w:r>
      <w:r w:rsidRPr="00755460">
        <w:rPr>
          <w:rFonts w:asciiTheme="majorHAnsi" w:hAnsiTheme="majorHAnsi" w:cs="Calibri"/>
          <w:sz w:val="28"/>
          <w:szCs w:val="28"/>
        </w:rPr>
        <w:t xml:space="preserve">Ι </w:t>
      </w:r>
      <w:r w:rsidRPr="00755460">
        <w:rPr>
          <w:rFonts w:asciiTheme="majorHAnsi" w:hAnsiTheme="majorHAnsi" w:cs="Calibri"/>
          <w:sz w:val="20"/>
          <w:szCs w:val="20"/>
        </w:rPr>
        <w:t xml:space="preserve"> </w:t>
      </w:r>
      <w:r w:rsidRPr="00755460">
        <w:rPr>
          <w:rFonts w:asciiTheme="majorHAnsi" w:hAnsiTheme="majorHAnsi" w:cs="Calibri"/>
          <w:i/>
          <w:sz w:val="20"/>
          <w:szCs w:val="20"/>
        </w:rPr>
        <w:t>chanelhoch@gmail.com</w:t>
      </w:r>
    </w:p>
    <w:p w14:paraId="0F0FED73" w14:textId="77777777" w:rsidR="00540F28" w:rsidRPr="00755460" w:rsidRDefault="00540F28" w:rsidP="00540F28">
      <w:pPr>
        <w:widowControl w:val="0"/>
        <w:autoSpaceDE w:val="0"/>
        <w:autoSpaceDN w:val="0"/>
        <w:adjustRightInd w:val="0"/>
        <w:rPr>
          <w:rFonts w:asciiTheme="majorHAnsi" w:hAnsiTheme="majorHAnsi" w:cs="Calibri"/>
          <w:b/>
          <w:bCs/>
          <w:sz w:val="20"/>
          <w:szCs w:val="20"/>
        </w:rPr>
      </w:pPr>
      <w:r w:rsidRPr="00755460">
        <w:rPr>
          <w:rFonts w:asciiTheme="majorHAnsi" w:hAnsiTheme="majorHAnsi" w:cs="Calibri"/>
          <w:noProof/>
          <w:sz w:val="52"/>
          <w:szCs w:val="52"/>
        </w:rPr>
        <mc:AlternateContent>
          <mc:Choice Requires="wps">
            <w:drawing>
              <wp:anchor distT="0" distB="0" distL="114300" distR="114300" simplePos="0" relativeHeight="251659264" behindDoc="0" locked="0" layoutInCell="1" allowOverlap="1" wp14:anchorId="039F9212" wp14:editId="1BB3782F">
                <wp:simplePos x="0" y="0"/>
                <wp:positionH relativeFrom="column">
                  <wp:posOffset>0</wp:posOffset>
                </wp:positionH>
                <wp:positionV relativeFrom="paragraph">
                  <wp:posOffset>88900</wp:posOffset>
                </wp:positionV>
                <wp:extent cx="7086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7086600" cy="0"/>
                        </a:xfrm>
                        <a:prstGeom prst="line">
                          <a:avLst/>
                        </a:prstGeom>
                        <a:ln w="317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pt" to="55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" strokecolor="#7f7f7f [1612]" strokeweight=".25pt"/>
            </w:pict>
          </mc:Fallback>
        </mc:AlternateContent>
      </w:r>
    </w:p>
    <w:p w14:paraId="1FCB4016" w14:textId="77777777" w:rsidR="00DB4EBF" w:rsidRDefault="00DB4EBF" w:rsidP="00540F28">
      <w:pPr>
        <w:jc w:val="both"/>
        <w:rPr>
          <w:rFonts w:asciiTheme="majorHAnsi" w:hAnsiTheme="majorHAnsi" w:cs="Arial"/>
          <w:color w:val="1D1D1D"/>
          <w:sz w:val="22"/>
          <w:szCs w:val="22"/>
        </w:rPr>
      </w:pPr>
    </w:p>
    <w:p w14:paraId="71151177" w14:textId="701ADD56" w:rsidR="00540F28" w:rsidRPr="00470EAD" w:rsidRDefault="00470EAD" w:rsidP="00540F28">
      <w:pPr>
        <w:jc w:val="both"/>
        <w:rPr>
          <w:rFonts w:asciiTheme="majorHAnsi" w:hAnsiTheme="majorHAnsi" w:cs="Arial"/>
          <w:color w:val="1D1D1D"/>
          <w:sz w:val="22"/>
          <w:szCs w:val="22"/>
        </w:rPr>
      </w:pPr>
      <w:r>
        <w:rPr>
          <w:rFonts w:asciiTheme="majorHAnsi" w:hAnsiTheme="majorHAnsi" w:cs="Arial"/>
          <w:color w:val="1D1D1D"/>
          <w:sz w:val="22"/>
          <w:szCs w:val="22"/>
        </w:rPr>
        <w:t>A</w:t>
      </w:r>
      <w:r w:rsidR="00751FDE">
        <w:rPr>
          <w:rFonts w:asciiTheme="majorHAnsi" w:hAnsiTheme="majorHAnsi" w:cs="Arial"/>
          <w:color w:val="1D1D1D"/>
          <w:sz w:val="22"/>
          <w:szCs w:val="22"/>
        </w:rPr>
        <w:t>s a</w:t>
      </w:r>
      <w:r>
        <w:rPr>
          <w:rFonts w:asciiTheme="majorHAnsi" w:hAnsiTheme="majorHAnsi" w:cs="Arial"/>
          <w:color w:val="1D1D1D"/>
          <w:sz w:val="22"/>
          <w:szCs w:val="22"/>
        </w:rPr>
        <w:t xml:space="preserve"> dedicated </w:t>
      </w:r>
      <w:r w:rsidR="00751FDE">
        <w:rPr>
          <w:rFonts w:asciiTheme="majorHAnsi" w:hAnsiTheme="majorHAnsi" w:cs="Arial"/>
          <w:color w:val="1D1D1D"/>
          <w:sz w:val="22"/>
          <w:szCs w:val="22"/>
        </w:rPr>
        <w:t xml:space="preserve">Finance administrator, I utilize financial analytics and market/product trends to build customer platforms, increase sales, streamline workflow processes to decrease overhead and improve company profit margins. </w:t>
      </w:r>
      <w:r w:rsidR="009B4000" w:rsidRPr="00470EAD">
        <w:rPr>
          <w:rFonts w:asciiTheme="majorHAnsi" w:hAnsiTheme="majorHAnsi" w:cs="Arial"/>
          <w:color w:val="1D1D1D"/>
          <w:sz w:val="22"/>
          <w:szCs w:val="22"/>
        </w:rPr>
        <w:t xml:space="preserve">I </w:t>
      </w:r>
      <w:r w:rsidR="00B47865" w:rsidRPr="00470EAD">
        <w:rPr>
          <w:rFonts w:asciiTheme="majorHAnsi" w:hAnsiTheme="majorHAnsi" w:cs="Arial"/>
          <w:color w:val="1D1D1D"/>
          <w:sz w:val="22"/>
          <w:szCs w:val="22"/>
        </w:rPr>
        <w:t xml:space="preserve">work as </w:t>
      </w:r>
      <w:r w:rsidR="009B4000" w:rsidRPr="00470EAD">
        <w:rPr>
          <w:rFonts w:asciiTheme="majorHAnsi" w:hAnsiTheme="majorHAnsi" w:cs="Arial"/>
          <w:color w:val="1D1D1D"/>
          <w:sz w:val="22"/>
          <w:szCs w:val="22"/>
        </w:rPr>
        <w:t xml:space="preserve">the </w:t>
      </w:r>
      <w:r w:rsidR="00751FDE">
        <w:rPr>
          <w:rFonts w:asciiTheme="majorHAnsi" w:hAnsiTheme="majorHAnsi" w:cs="Arial"/>
          <w:color w:val="1D1D1D"/>
          <w:sz w:val="22"/>
          <w:szCs w:val="22"/>
        </w:rPr>
        <w:t>creative</w:t>
      </w:r>
      <w:r w:rsidR="009B4000" w:rsidRPr="00470EAD">
        <w:rPr>
          <w:rFonts w:asciiTheme="majorHAnsi" w:hAnsiTheme="majorHAnsi" w:cs="Arial"/>
          <w:color w:val="1D1D1D"/>
          <w:sz w:val="22"/>
          <w:szCs w:val="22"/>
        </w:rPr>
        <w:t xml:space="preserve"> efficiency specialist at </w:t>
      </w:r>
      <w:r w:rsidR="00B47865" w:rsidRPr="00470EAD">
        <w:rPr>
          <w:rFonts w:asciiTheme="majorHAnsi" w:hAnsiTheme="majorHAnsi" w:cs="Arial"/>
          <w:color w:val="1D1D1D"/>
          <w:sz w:val="22"/>
          <w:szCs w:val="22"/>
        </w:rPr>
        <w:t>every lev</w:t>
      </w:r>
      <w:r w:rsidR="00751FDE">
        <w:rPr>
          <w:rFonts w:asciiTheme="majorHAnsi" w:hAnsiTheme="majorHAnsi" w:cs="Arial"/>
          <w:color w:val="1D1D1D"/>
          <w:sz w:val="22"/>
          <w:szCs w:val="22"/>
        </w:rPr>
        <w:t>el of the company, incorporating</w:t>
      </w:r>
      <w:r w:rsidR="00540F28" w:rsidRPr="00470EAD">
        <w:rPr>
          <w:rFonts w:asciiTheme="majorHAnsi" w:hAnsiTheme="majorHAnsi" w:cs="Arial"/>
          <w:color w:val="1D1D1D"/>
          <w:sz w:val="22"/>
          <w:szCs w:val="22"/>
        </w:rPr>
        <w:t xml:space="preserve"> </w:t>
      </w:r>
      <w:r w:rsidR="00E43F67" w:rsidRPr="00470EAD">
        <w:rPr>
          <w:rFonts w:asciiTheme="majorHAnsi" w:hAnsiTheme="majorHAnsi" w:cs="Arial"/>
          <w:color w:val="1D1D1D"/>
          <w:sz w:val="22"/>
          <w:szCs w:val="22"/>
        </w:rPr>
        <w:t xml:space="preserve">creative and innovative </w:t>
      </w:r>
      <w:r w:rsidR="00751FDE">
        <w:rPr>
          <w:rFonts w:asciiTheme="majorHAnsi" w:hAnsiTheme="majorHAnsi" w:cs="Arial"/>
          <w:color w:val="1D1D1D"/>
          <w:sz w:val="22"/>
          <w:szCs w:val="22"/>
        </w:rPr>
        <w:t>sales strategies and team initiatives</w:t>
      </w:r>
      <w:r w:rsidR="00540F28" w:rsidRPr="00470EAD">
        <w:rPr>
          <w:rFonts w:asciiTheme="majorHAnsi" w:hAnsiTheme="majorHAnsi" w:cs="Arial"/>
          <w:color w:val="1D1D1D"/>
          <w:sz w:val="22"/>
          <w:szCs w:val="22"/>
        </w:rPr>
        <w:t xml:space="preserve"> in to achieve professional and personal success. </w:t>
      </w:r>
    </w:p>
    <w:p w14:paraId="504C0761" w14:textId="77777777" w:rsidR="00540F28" w:rsidRPr="00470EAD" w:rsidRDefault="00540F28" w:rsidP="00540F28">
      <w:pPr>
        <w:rPr>
          <w:rFonts w:asciiTheme="majorHAnsi" w:hAnsiTheme="majorHAnsi"/>
          <w:b/>
          <w:sz w:val="22"/>
          <w:szCs w:val="22"/>
        </w:rPr>
      </w:pPr>
    </w:p>
    <w:p w14:paraId="0FC3E58A" w14:textId="7C9F53E7" w:rsidR="00540F28" w:rsidRPr="00470EAD" w:rsidRDefault="00470EAD" w:rsidP="00540F28">
      <w:pPr>
        <w:rPr>
          <w:rFonts w:asciiTheme="majorHAnsi" w:hAnsiTheme="majorHAnsi"/>
          <w:i/>
          <w:sz w:val="22"/>
          <w:szCs w:val="22"/>
        </w:rPr>
      </w:pPr>
      <w:r>
        <w:rPr>
          <w:rFonts w:asciiTheme="majorHAnsi" w:hAnsiTheme="majorHAnsi"/>
          <w:i/>
          <w:sz w:val="22"/>
          <w:szCs w:val="22"/>
        </w:rPr>
        <w:t>PROFESSIONAL EXPERIENCE</w:t>
      </w:r>
    </w:p>
    <w:p w14:paraId="1EE03282" w14:textId="77777777" w:rsidR="00EC014B" w:rsidRPr="00470EAD" w:rsidRDefault="00EC014B" w:rsidP="00755460">
      <w:pPr>
        <w:rPr>
          <w:rFonts w:asciiTheme="majorHAnsi" w:hAnsiTheme="majorHAnsi"/>
          <w:color w:val="7F7F7F" w:themeColor="text1" w:themeTint="80"/>
          <w:sz w:val="22"/>
          <w:szCs w:val="22"/>
        </w:rPr>
      </w:pPr>
    </w:p>
    <w:p w14:paraId="465C1A4A" w14:textId="59725A67" w:rsidR="00755460" w:rsidRPr="00470EAD" w:rsidRDefault="001A0420" w:rsidP="00755460">
      <w:pPr>
        <w:rPr>
          <w:rFonts w:asciiTheme="majorHAnsi" w:hAnsiTheme="majorHAnsi" w:cs="Calibri"/>
          <w:color w:val="808080" w:themeColor="background1" w:themeShade="80"/>
          <w:sz w:val="22"/>
          <w:szCs w:val="22"/>
        </w:rPr>
      </w:pPr>
      <w:r w:rsidRPr="00470EAD">
        <w:rPr>
          <w:rFonts w:asciiTheme="majorHAnsi" w:hAnsiTheme="majorHAnsi"/>
          <w:color w:val="808080" w:themeColor="background1" w:themeShade="80"/>
          <w:sz w:val="22"/>
          <w:szCs w:val="22"/>
        </w:rPr>
        <w:t>Office Manager</w:t>
      </w:r>
      <w:r w:rsidR="00C632A4" w:rsidRPr="00470EAD">
        <w:rPr>
          <w:rFonts w:asciiTheme="majorHAnsi" w:hAnsiTheme="majorHAnsi"/>
          <w:color w:val="808080" w:themeColor="background1" w:themeShade="80"/>
          <w:sz w:val="22"/>
          <w:szCs w:val="22"/>
        </w:rPr>
        <w:t xml:space="preserve"> &amp; Bookkeeper </w:t>
      </w:r>
    </w:p>
    <w:p w14:paraId="4700170B" w14:textId="7962A504" w:rsidR="00540F28" w:rsidRPr="00470EAD" w:rsidRDefault="00540F28" w:rsidP="00540F28">
      <w:pPr>
        <w:rPr>
          <w:rFonts w:asciiTheme="majorHAnsi" w:hAnsiTheme="majorHAnsi" w:cs="Calibri"/>
          <w:color w:val="7F7F7F" w:themeColor="text1" w:themeTint="80"/>
          <w:sz w:val="22"/>
          <w:szCs w:val="22"/>
        </w:rPr>
      </w:pPr>
      <w:r w:rsidRPr="00470EAD">
        <w:rPr>
          <w:rFonts w:asciiTheme="majorHAnsi" w:hAnsiTheme="majorHAnsi" w:cs="Calibri"/>
          <w:color w:val="7F7F7F" w:themeColor="text1" w:themeTint="80"/>
          <w:sz w:val="22"/>
          <w:szCs w:val="22"/>
        </w:rPr>
        <w:t xml:space="preserve">Stress Solutions   Ι  </w:t>
      </w:r>
      <w:r w:rsidRPr="00470EAD">
        <w:rPr>
          <w:rFonts w:asciiTheme="majorHAnsi" w:hAnsiTheme="majorHAnsi"/>
          <w:i/>
          <w:color w:val="7F7F7F" w:themeColor="text1" w:themeTint="80"/>
          <w:sz w:val="22"/>
          <w:szCs w:val="22"/>
        </w:rPr>
        <w:t xml:space="preserve"> </w:t>
      </w:r>
      <w:r w:rsidRPr="00470EAD">
        <w:rPr>
          <w:rFonts w:asciiTheme="majorHAnsi" w:hAnsiTheme="majorHAnsi"/>
          <w:color w:val="7F7F7F" w:themeColor="text1" w:themeTint="80"/>
          <w:sz w:val="22"/>
          <w:szCs w:val="22"/>
        </w:rPr>
        <w:t xml:space="preserve">San Fernando Valley   </w:t>
      </w:r>
      <w:r w:rsidRPr="00470EAD">
        <w:rPr>
          <w:rFonts w:asciiTheme="majorHAnsi" w:hAnsiTheme="majorHAnsi" w:cs="Calibri"/>
          <w:color w:val="7F7F7F" w:themeColor="text1" w:themeTint="80"/>
          <w:sz w:val="22"/>
          <w:szCs w:val="22"/>
        </w:rPr>
        <w:t>Ι</w:t>
      </w:r>
      <w:r w:rsidR="008932F4" w:rsidRPr="00470EAD">
        <w:rPr>
          <w:rFonts w:asciiTheme="majorHAnsi" w:hAnsiTheme="majorHAnsi"/>
          <w:color w:val="7F7F7F" w:themeColor="text1" w:themeTint="80"/>
          <w:sz w:val="22"/>
          <w:szCs w:val="22"/>
        </w:rPr>
        <w:t xml:space="preserve">    2011</w:t>
      </w:r>
      <w:r w:rsidRPr="00470EAD">
        <w:rPr>
          <w:rFonts w:asciiTheme="majorHAnsi" w:hAnsiTheme="majorHAnsi"/>
          <w:color w:val="7F7F7F" w:themeColor="text1" w:themeTint="80"/>
          <w:sz w:val="22"/>
          <w:szCs w:val="22"/>
        </w:rPr>
        <w:t>-Present</w:t>
      </w:r>
    </w:p>
    <w:p w14:paraId="292FC275" w14:textId="77777777" w:rsidR="008413DD" w:rsidRPr="00470EAD" w:rsidRDefault="008413DD" w:rsidP="00540F28">
      <w:pPr>
        <w:jc w:val="both"/>
        <w:rPr>
          <w:rFonts w:asciiTheme="majorHAnsi" w:hAnsiTheme="majorHAnsi"/>
          <w:sz w:val="22"/>
          <w:szCs w:val="22"/>
        </w:rPr>
      </w:pPr>
    </w:p>
    <w:p w14:paraId="6980CAE0" w14:textId="0A50EF26" w:rsidR="00540F28" w:rsidRDefault="00DB4EBF" w:rsidP="00540F28">
      <w:pPr>
        <w:jc w:val="both"/>
        <w:rPr>
          <w:rFonts w:asciiTheme="majorHAnsi" w:hAnsiTheme="majorHAnsi"/>
          <w:sz w:val="22"/>
          <w:szCs w:val="22"/>
        </w:rPr>
      </w:pPr>
      <w:r>
        <w:rPr>
          <w:rFonts w:asciiTheme="majorHAnsi" w:hAnsiTheme="majorHAnsi"/>
          <w:sz w:val="22"/>
          <w:szCs w:val="22"/>
        </w:rPr>
        <w:t xml:space="preserve">Managed the dynamic finances and staff of a medical practice in the promotion of integrated health and nutrition.  Created and implemented sales and cost saving initiatives that promoted company growth, cut internal costs and defined practice financial strategy to meet company projections and goals. </w:t>
      </w:r>
    </w:p>
    <w:p w14:paraId="536658A5" w14:textId="77777777" w:rsidR="00DB4EBF" w:rsidRPr="00470EAD" w:rsidRDefault="00DB4EBF" w:rsidP="00540F28">
      <w:pPr>
        <w:jc w:val="both"/>
        <w:rPr>
          <w:rFonts w:asciiTheme="majorHAnsi" w:hAnsiTheme="majorHAnsi"/>
          <w:sz w:val="22"/>
          <w:szCs w:val="22"/>
        </w:rPr>
      </w:pPr>
    </w:p>
    <w:p w14:paraId="5F3F3CEB" w14:textId="3B249990"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 xml:space="preserve">General Ledger, reconciling all entries and resolving any discrepancies. </w:t>
      </w:r>
    </w:p>
    <w:p w14:paraId="02CCC302" w14:textId="2D1C2340"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 xml:space="preserve">Bank &amp; Credit reconciliation; resolving inconsistencies and balancing accounts </w:t>
      </w:r>
    </w:p>
    <w:p w14:paraId="2B811E20" w14:textId="2F64BF09"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AP/AR including collections and vendor tracking</w:t>
      </w:r>
    </w:p>
    <w:p w14:paraId="136D7D3B" w14:textId="60B76666"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Document control and expense resolution</w:t>
      </w:r>
    </w:p>
    <w:p w14:paraId="7F545114" w14:textId="64C88F83"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Month End, Quarterly, EOY reporting and reconciliation</w:t>
      </w:r>
    </w:p>
    <w:p w14:paraId="47018660" w14:textId="08564A06" w:rsidR="00782CE7"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Return on Investment (ROI); projecting earnings and loss based on previous performance and market trends</w:t>
      </w:r>
    </w:p>
    <w:p w14:paraId="0638AA60" w14:textId="2AEFD985" w:rsidR="00540F28" w:rsidRPr="00470EAD" w:rsidRDefault="00782CE7"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 xml:space="preserve">Created community outreach program, ”Helping Hands”, donating professional treatment and resources to underserved communities. </w:t>
      </w:r>
    </w:p>
    <w:p w14:paraId="1851F945" w14:textId="6002A4C5" w:rsidR="00540F28" w:rsidRPr="00470EAD" w:rsidRDefault="00540F28"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 xml:space="preserve">Recruit and onboard therapeutic and front office staff </w:t>
      </w:r>
    </w:p>
    <w:p w14:paraId="1BD484A4" w14:textId="4E616B8A" w:rsidR="00540F28" w:rsidRPr="00470EAD" w:rsidRDefault="00540F28" w:rsidP="00464417">
      <w:pPr>
        <w:pStyle w:val="ListParagraph"/>
        <w:numPr>
          <w:ilvl w:val="0"/>
          <w:numId w:val="5"/>
        </w:numPr>
        <w:jc w:val="both"/>
        <w:rPr>
          <w:rFonts w:asciiTheme="majorHAnsi" w:hAnsiTheme="majorHAnsi"/>
          <w:sz w:val="22"/>
          <w:szCs w:val="22"/>
        </w:rPr>
      </w:pPr>
      <w:r w:rsidRPr="00470EAD">
        <w:rPr>
          <w:rFonts w:asciiTheme="majorHAnsi" w:hAnsiTheme="majorHAnsi"/>
          <w:sz w:val="22"/>
          <w:szCs w:val="22"/>
        </w:rPr>
        <w:t>Resolve employee, patient, vendor concerns or issues in compliance with company policy.</w:t>
      </w:r>
    </w:p>
    <w:p w14:paraId="1EB91A1E" w14:textId="77777777" w:rsidR="00CF5CD2" w:rsidRPr="00470EAD" w:rsidRDefault="00CF5CD2" w:rsidP="00540F28">
      <w:pPr>
        <w:rPr>
          <w:rFonts w:asciiTheme="majorHAnsi" w:hAnsiTheme="majorHAnsi"/>
          <w:sz w:val="22"/>
          <w:szCs w:val="22"/>
        </w:rPr>
      </w:pPr>
    </w:p>
    <w:p w14:paraId="6FAAC1E3" w14:textId="333E2A4D" w:rsidR="00540F28" w:rsidRPr="00470EAD" w:rsidRDefault="00CE528C" w:rsidP="00755460">
      <w:pPr>
        <w:rPr>
          <w:rFonts w:asciiTheme="majorHAnsi" w:hAnsiTheme="majorHAnsi"/>
          <w:color w:val="7F7F7F" w:themeColor="text1" w:themeTint="80"/>
          <w:sz w:val="22"/>
          <w:szCs w:val="22"/>
        </w:rPr>
      </w:pPr>
      <w:bookmarkStart w:id="0" w:name="_GoBack"/>
      <w:r>
        <w:rPr>
          <w:rFonts w:asciiTheme="majorHAnsi" w:hAnsiTheme="majorHAnsi"/>
          <w:color w:val="7F7F7F" w:themeColor="text1" w:themeTint="80"/>
          <w:sz w:val="22"/>
          <w:szCs w:val="22"/>
        </w:rPr>
        <w:t>Accounting and Finance</w:t>
      </w:r>
      <w:r w:rsidR="008413DD" w:rsidRPr="00470EAD">
        <w:rPr>
          <w:rFonts w:asciiTheme="majorHAnsi" w:hAnsiTheme="majorHAnsi"/>
          <w:color w:val="7F7F7F" w:themeColor="text1" w:themeTint="80"/>
          <w:sz w:val="22"/>
          <w:szCs w:val="22"/>
        </w:rPr>
        <w:t xml:space="preserve"> Assistant</w:t>
      </w:r>
      <w:r>
        <w:rPr>
          <w:rFonts w:asciiTheme="majorHAnsi" w:hAnsiTheme="majorHAnsi"/>
          <w:color w:val="7F7F7F" w:themeColor="text1" w:themeTint="80"/>
          <w:sz w:val="22"/>
          <w:szCs w:val="22"/>
        </w:rPr>
        <w:t xml:space="preserve"> II</w:t>
      </w:r>
    </w:p>
    <w:bookmarkEnd w:id="0"/>
    <w:p w14:paraId="04DD025A" w14:textId="77777777" w:rsidR="00540F28" w:rsidRPr="00470EAD" w:rsidRDefault="00540F28" w:rsidP="00540F28">
      <w:pPr>
        <w:rPr>
          <w:rFonts w:asciiTheme="majorHAnsi" w:hAnsiTheme="majorHAnsi"/>
          <w:color w:val="7F7F7F" w:themeColor="text1" w:themeTint="80"/>
          <w:sz w:val="22"/>
          <w:szCs w:val="22"/>
        </w:rPr>
      </w:pPr>
      <w:r w:rsidRPr="00470EAD">
        <w:rPr>
          <w:rFonts w:asciiTheme="majorHAnsi" w:hAnsiTheme="majorHAnsi"/>
          <w:color w:val="7F7F7F" w:themeColor="text1" w:themeTint="80"/>
          <w:sz w:val="22"/>
          <w:szCs w:val="22"/>
        </w:rPr>
        <w:t xml:space="preserve">Xpedx     </w:t>
      </w:r>
      <w:r w:rsidRPr="00470EAD">
        <w:rPr>
          <w:rFonts w:asciiTheme="majorHAnsi" w:hAnsiTheme="majorHAnsi" w:cs="Calibri"/>
          <w:color w:val="7F7F7F" w:themeColor="text1" w:themeTint="80"/>
          <w:sz w:val="22"/>
          <w:szCs w:val="22"/>
        </w:rPr>
        <w:t xml:space="preserve">Ι    </w:t>
      </w:r>
      <w:r w:rsidRPr="00470EAD">
        <w:rPr>
          <w:rFonts w:asciiTheme="majorHAnsi" w:hAnsiTheme="majorHAnsi"/>
          <w:color w:val="7F7F7F" w:themeColor="text1" w:themeTint="80"/>
          <w:sz w:val="22"/>
          <w:szCs w:val="22"/>
        </w:rPr>
        <w:t xml:space="preserve"> Downey, CA    </w:t>
      </w:r>
      <w:r w:rsidRPr="00470EAD">
        <w:rPr>
          <w:rFonts w:asciiTheme="majorHAnsi" w:hAnsiTheme="majorHAnsi" w:cs="Calibri"/>
          <w:color w:val="7F7F7F" w:themeColor="text1" w:themeTint="80"/>
          <w:sz w:val="22"/>
          <w:szCs w:val="22"/>
        </w:rPr>
        <w:t>Ι</w:t>
      </w:r>
      <w:r w:rsidRPr="00470EAD">
        <w:rPr>
          <w:rFonts w:asciiTheme="majorHAnsi" w:hAnsiTheme="majorHAnsi"/>
          <w:color w:val="7F7F7F" w:themeColor="text1" w:themeTint="80"/>
          <w:sz w:val="22"/>
          <w:szCs w:val="22"/>
        </w:rPr>
        <w:t xml:space="preserve">     2008-2011</w:t>
      </w:r>
    </w:p>
    <w:p w14:paraId="3DC77DBE" w14:textId="77777777" w:rsidR="008413DD" w:rsidRPr="00470EAD" w:rsidRDefault="008413DD" w:rsidP="00540F28">
      <w:pPr>
        <w:rPr>
          <w:rFonts w:asciiTheme="majorHAnsi" w:hAnsiTheme="majorHAnsi"/>
          <w:sz w:val="22"/>
          <w:szCs w:val="22"/>
        </w:rPr>
      </w:pPr>
    </w:p>
    <w:p w14:paraId="62AEBD3E" w14:textId="3CEAF55B" w:rsidR="00464417" w:rsidRPr="00470EAD" w:rsidRDefault="00464417" w:rsidP="008413DD">
      <w:pPr>
        <w:jc w:val="both"/>
        <w:rPr>
          <w:rFonts w:asciiTheme="majorHAnsi" w:hAnsiTheme="majorHAnsi"/>
          <w:sz w:val="22"/>
          <w:szCs w:val="22"/>
        </w:rPr>
      </w:pPr>
      <w:r w:rsidRPr="00470EAD">
        <w:rPr>
          <w:rFonts w:asciiTheme="majorHAnsi" w:hAnsiTheme="majorHAnsi"/>
          <w:sz w:val="22"/>
          <w:szCs w:val="22"/>
        </w:rPr>
        <w:t xml:space="preserve">Analysis of company financials and market trends to project product saturation and profit potential. In support of the Chief Financial Officer I operated in a multifaceted role comprised of financial and data analysis, transaction </w:t>
      </w:r>
      <w:r w:rsidR="00470EAD" w:rsidRPr="00470EAD">
        <w:rPr>
          <w:rFonts w:asciiTheme="majorHAnsi" w:hAnsiTheme="majorHAnsi"/>
          <w:sz w:val="22"/>
          <w:szCs w:val="22"/>
        </w:rPr>
        <w:t>reconciliation and</w:t>
      </w:r>
      <w:r w:rsidRPr="00470EAD">
        <w:rPr>
          <w:rFonts w:asciiTheme="majorHAnsi" w:hAnsiTheme="majorHAnsi"/>
          <w:sz w:val="22"/>
          <w:szCs w:val="22"/>
        </w:rPr>
        <w:t xml:space="preserve"> GL </w:t>
      </w:r>
      <w:r w:rsidR="00DB4EBF" w:rsidRPr="00470EAD">
        <w:rPr>
          <w:rFonts w:asciiTheme="majorHAnsi" w:hAnsiTheme="majorHAnsi"/>
          <w:sz w:val="22"/>
          <w:szCs w:val="22"/>
        </w:rPr>
        <w:t>support.</w:t>
      </w:r>
    </w:p>
    <w:p w14:paraId="3EA8D2E2" w14:textId="77777777" w:rsidR="00464417" w:rsidRPr="00470EAD" w:rsidRDefault="00464417" w:rsidP="008413DD">
      <w:pPr>
        <w:jc w:val="both"/>
        <w:rPr>
          <w:rFonts w:asciiTheme="majorHAnsi" w:hAnsiTheme="majorHAnsi"/>
          <w:sz w:val="22"/>
          <w:szCs w:val="22"/>
        </w:rPr>
      </w:pPr>
    </w:p>
    <w:p w14:paraId="2DAFE4ED" w14:textId="4B68A7AA" w:rsidR="00540F28" w:rsidRPr="00DB4EBF" w:rsidRDefault="00464417" w:rsidP="00DB4EBF">
      <w:pPr>
        <w:pStyle w:val="ListParagraph"/>
        <w:numPr>
          <w:ilvl w:val="0"/>
          <w:numId w:val="6"/>
        </w:numPr>
        <w:jc w:val="both"/>
        <w:rPr>
          <w:rFonts w:asciiTheme="majorHAnsi" w:hAnsiTheme="majorHAnsi"/>
          <w:sz w:val="22"/>
          <w:szCs w:val="22"/>
        </w:rPr>
      </w:pPr>
      <w:r w:rsidRPr="00DB4EBF">
        <w:rPr>
          <w:rFonts w:asciiTheme="majorHAnsi" w:hAnsiTheme="majorHAnsi"/>
          <w:sz w:val="22"/>
          <w:szCs w:val="22"/>
        </w:rPr>
        <w:t xml:space="preserve">Created systems to </w:t>
      </w:r>
      <w:r w:rsidR="00470EAD" w:rsidRPr="00DB4EBF">
        <w:rPr>
          <w:rFonts w:asciiTheme="majorHAnsi" w:hAnsiTheme="majorHAnsi"/>
          <w:sz w:val="22"/>
          <w:szCs w:val="22"/>
        </w:rPr>
        <w:t xml:space="preserve">predict and track </w:t>
      </w:r>
      <w:r w:rsidRPr="00DB4EBF">
        <w:rPr>
          <w:rFonts w:asciiTheme="majorHAnsi" w:hAnsiTheme="majorHAnsi"/>
          <w:sz w:val="22"/>
          <w:szCs w:val="22"/>
        </w:rPr>
        <w:t xml:space="preserve">customer </w:t>
      </w:r>
      <w:r w:rsidR="00DB4EBF" w:rsidRPr="00DB4EBF">
        <w:rPr>
          <w:rFonts w:asciiTheme="majorHAnsi" w:hAnsiTheme="majorHAnsi"/>
          <w:sz w:val="22"/>
          <w:szCs w:val="22"/>
        </w:rPr>
        <w:t>need to</w:t>
      </w:r>
      <w:r w:rsidR="00470EAD" w:rsidRPr="00DB4EBF">
        <w:rPr>
          <w:rFonts w:asciiTheme="majorHAnsi" w:hAnsiTheme="majorHAnsi"/>
          <w:sz w:val="22"/>
          <w:szCs w:val="22"/>
        </w:rPr>
        <w:t xml:space="preserve"> increase company presence and customer base. </w:t>
      </w:r>
    </w:p>
    <w:p w14:paraId="0420F3A9" w14:textId="7B3974E8" w:rsidR="00470EAD" w:rsidRPr="00DB4EBF" w:rsidRDefault="00470EAD" w:rsidP="00DB4EBF">
      <w:pPr>
        <w:pStyle w:val="ListParagraph"/>
        <w:numPr>
          <w:ilvl w:val="0"/>
          <w:numId w:val="6"/>
        </w:numPr>
        <w:jc w:val="both"/>
        <w:rPr>
          <w:rFonts w:asciiTheme="majorHAnsi" w:hAnsiTheme="majorHAnsi"/>
          <w:sz w:val="22"/>
          <w:szCs w:val="22"/>
        </w:rPr>
      </w:pPr>
      <w:r w:rsidRPr="00DB4EBF">
        <w:rPr>
          <w:rFonts w:asciiTheme="majorHAnsi" w:hAnsiTheme="majorHAnsi"/>
          <w:sz w:val="22"/>
          <w:szCs w:val="22"/>
        </w:rPr>
        <w:t xml:space="preserve">Analyze market trends and create sales strategies to reflect company goals. </w:t>
      </w:r>
    </w:p>
    <w:p w14:paraId="7F304E51" w14:textId="6155A9BF" w:rsidR="00470EAD" w:rsidRPr="00DB4EBF" w:rsidRDefault="00470EAD" w:rsidP="00DB4EBF">
      <w:pPr>
        <w:pStyle w:val="ListParagraph"/>
        <w:numPr>
          <w:ilvl w:val="0"/>
          <w:numId w:val="6"/>
        </w:numPr>
        <w:jc w:val="both"/>
        <w:rPr>
          <w:rFonts w:asciiTheme="majorHAnsi" w:hAnsiTheme="majorHAnsi"/>
          <w:sz w:val="22"/>
          <w:szCs w:val="22"/>
        </w:rPr>
      </w:pPr>
      <w:r w:rsidRPr="00DB4EBF">
        <w:rPr>
          <w:rFonts w:asciiTheme="majorHAnsi" w:hAnsiTheme="majorHAnsi"/>
          <w:sz w:val="22"/>
          <w:szCs w:val="22"/>
        </w:rPr>
        <w:t>Commission and Sales Analysis</w:t>
      </w:r>
      <w:proofErr w:type="gramStart"/>
      <w:r w:rsidRPr="00DB4EBF">
        <w:rPr>
          <w:rFonts w:asciiTheme="majorHAnsi" w:hAnsiTheme="majorHAnsi"/>
          <w:sz w:val="22"/>
          <w:szCs w:val="22"/>
        </w:rPr>
        <w:t>;</w:t>
      </w:r>
      <w:proofErr w:type="gramEnd"/>
      <w:r w:rsidRPr="00DB4EBF">
        <w:rPr>
          <w:rFonts w:asciiTheme="majorHAnsi" w:hAnsiTheme="majorHAnsi"/>
          <w:sz w:val="22"/>
          <w:szCs w:val="22"/>
        </w:rPr>
        <w:t xml:space="preserve"> shrinking the margins between goal and actuals by 7%. </w:t>
      </w:r>
    </w:p>
    <w:p w14:paraId="6646CF4E" w14:textId="36FBFF49" w:rsidR="00470EAD" w:rsidRPr="00DB4EBF" w:rsidRDefault="00470EAD" w:rsidP="00DB4EBF">
      <w:pPr>
        <w:pStyle w:val="ListParagraph"/>
        <w:numPr>
          <w:ilvl w:val="0"/>
          <w:numId w:val="6"/>
        </w:numPr>
        <w:jc w:val="both"/>
        <w:rPr>
          <w:rFonts w:asciiTheme="majorHAnsi" w:hAnsiTheme="majorHAnsi"/>
          <w:sz w:val="22"/>
          <w:szCs w:val="22"/>
        </w:rPr>
      </w:pPr>
      <w:r w:rsidRPr="00DB4EBF">
        <w:rPr>
          <w:rFonts w:asciiTheme="majorHAnsi" w:hAnsiTheme="majorHAnsi"/>
          <w:sz w:val="22"/>
          <w:szCs w:val="22"/>
        </w:rPr>
        <w:t>Maintain General Ledger, accurately reflecting all actuals</w:t>
      </w:r>
    </w:p>
    <w:p w14:paraId="3D09AB43" w14:textId="2F7783C2" w:rsidR="00470EAD" w:rsidRPr="00DB4EBF" w:rsidRDefault="00470EAD" w:rsidP="00DB4EBF">
      <w:pPr>
        <w:pStyle w:val="ListParagraph"/>
        <w:numPr>
          <w:ilvl w:val="0"/>
          <w:numId w:val="6"/>
        </w:numPr>
        <w:jc w:val="both"/>
        <w:rPr>
          <w:rFonts w:asciiTheme="majorHAnsi" w:hAnsiTheme="majorHAnsi"/>
          <w:sz w:val="22"/>
          <w:szCs w:val="22"/>
        </w:rPr>
      </w:pPr>
      <w:r w:rsidRPr="00DB4EBF">
        <w:rPr>
          <w:rFonts w:asciiTheme="majorHAnsi" w:hAnsiTheme="majorHAnsi"/>
          <w:sz w:val="22"/>
          <w:szCs w:val="22"/>
        </w:rPr>
        <w:t xml:space="preserve">Credit and Bank reconciliation, resolving any discrepancies </w:t>
      </w:r>
    </w:p>
    <w:p w14:paraId="4212EC42" w14:textId="77777777" w:rsidR="00DB4EBF" w:rsidRPr="00470EAD" w:rsidRDefault="00DB4EBF" w:rsidP="00DB4EBF">
      <w:pPr>
        <w:pStyle w:val="ListParagraph"/>
        <w:numPr>
          <w:ilvl w:val="0"/>
          <w:numId w:val="6"/>
        </w:numPr>
        <w:jc w:val="both"/>
        <w:rPr>
          <w:rFonts w:asciiTheme="majorHAnsi" w:hAnsiTheme="majorHAnsi"/>
          <w:sz w:val="22"/>
          <w:szCs w:val="22"/>
        </w:rPr>
      </w:pPr>
      <w:r w:rsidRPr="00470EAD">
        <w:rPr>
          <w:rFonts w:asciiTheme="majorHAnsi" w:hAnsiTheme="majorHAnsi"/>
          <w:sz w:val="22"/>
          <w:szCs w:val="22"/>
        </w:rPr>
        <w:t>Designed “Work-flow analysis”</w:t>
      </w:r>
      <w:r>
        <w:rPr>
          <w:rFonts w:asciiTheme="majorHAnsi" w:hAnsiTheme="majorHAnsi"/>
          <w:sz w:val="22"/>
          <w:szCs w:val="22"/>
        </w:rPr>
        <w:t xml:space="preserve">, to increase interdepartmental productivity </w:t>
      </w:r>
    </w:p>
    <w:p w14:paraId="6AFE86C7" w14:textId="77777777" w:rsidR="00DB4EBF" w:rsidRDefault="00DB4EBF" w:rsidP="00DB4EBF">
      <w:pPr>
        <w:pStyle w:val="ListParagraph"/>
        <w:numPr>
          <w:ilvl w:val="0"/>
          <w:numId w:val="6"/>
        </w:numPr>
        <w:jc w:val="both"/>
        <w:rPr>
          <w:rFonts w:asciiTheme="majorHAnsi" w:hAnsiTheme="majorHAnsi"/>
          <w:sz w:val="22"/>
          <w:szCs w:val="22"/>
        </w:rPr>
      </w:pPr>
      <w:r w:rsidRPr="00470EAD">
        <w:rPr>
          <w:rFonts w:asciiTheme="majorHAnsi" w:hAnsiTheme="majorHAnsi"/>
          <w:sz w:val="22"/>
          <w:szCs w:val="22"/>
        </w:rPr>
        <w:t xml:space="preserve">Strategizing Kaizen streamlining analysis and applying best practices. </w:t>
      </w:r>
    </w:p>
    <w:p w14:paraId="35160E22" w14:textId="2A28F7A2" w:rsidR="00DB4EBF" w:rsidRPr="00470EAD" w:rsidRDefault="00DB4EBF" w:rsidP="00DB4EBF">
      <w:pPr>
        <w:pStyle w:val="ListParagraph"/>
        <w:numPr>
          <w:ilvl w:val="0"/>
          <w:numId w:val="6"/>
        </w:numPr>
        <w:jc w:val="both"/>
        <w:rPr>
          <w:rFonts w:asciiTheme="majorHAnsi" w:hAnsiTheme="majorHAnsi"/>
          <w:sz w:val="22"/>
          <w:szCs w:val="22"/>
        </w:rPr>
      </w:pPr>
      <w:r w:rsidRPr="00470EAD">
        <w:rPr>
          <w:rFonts w:asciiTheme="majorHAnsi" w:hAnsiTheme="majorHAnsi"/>
          <w:sz w:val="22"/>
          <w:szCs w:val="22"/>
        </w:rPr>
        <w:t>Document control and expense resolution</w:t>
      </w:r>
    </w:p>
    <w:p w14:paraId="33F2E386" w14:textId="17067E39" w:rsidR="00A61CBD" w:rsidRPr="00470EAD" w:rsidRDefault="00A61CBD" w:rsidP="008413DD">
      <w:pPr>
        <w:ind w:left="450" w:hanging="180"/>
        <w:rPr>
          <w:rFonts w:asciiTheme="majorHAnsi" w:hAnsiTheme="majorHAnsi"/>
          <w:sz w:val="22"/>
          <w:szCs w:val="22"/>
        </w:rPr>
      </w:pPr>
    </w:p>
    <w:p w14:paraId="27D9F27E" w14:textId="77777777" w:rsidR="00540F28" w:rsidRPr="00470EAD" w:rsidRDefault="00540F28" w:rsidP="00540F28">
      <w:pPr>
        <w:ind w:left="-450" w:firstLine="450"/>
        <w:rPr>
          <w:rFonts w:asciiTheme="majorHAnsi" w:hAnsiTheme="majorHAnsi"/>
          <w:i/>
          <w:sz w:val="22"/>
          <w:szCs w:val="22"/>
        </w:rPr>
      </w:pPr>
    </w:p>
    <w:p w14:paraId="6F389128" w14:textId="77777777" w:rsidR="00540F28" w:rsidRPr="00DB4EBF" w:rsidRDefault="00540F28" w:rsidP="00540F28">
      <w:pPr>
        <w:ind w:left="-450" w:firstLine="450"/>
        <w:rPr>
          <w:rFonts w:asciiTheme="majorHAnsi" w:hAnsiTheme="majorHAnsi"/>
          <w:i/>
          <w:sz w:val="22"/>
          <w:szCs w:val="22"/>
        </w:rPr>
      </w:pPr>
      <w:r w:rsidRPr="00DB4EBF">
        <w:rPr>
          <w:rFonts w:asciiTheme="majorHAnsi" w:hAnsiTheme="majorHAnsi"/>
          <w:i/>
          <w:sz w:val="22"/>
          <w:szCs w:val="22"/>
        </w:rPr>
        <w:t>EDUCATION</w:t>
      </w:r>
    </w:p>
    <w:p w14:paraId="6D5C2B15" w14:textId="4F166D07" w:rsidR="00643FDB" w:rsidRPr="00470EAD" w:rsidRDefault="00540F28">
      <w:pPr>
        <w:rPr>
          <w:rFonts w:asciiTheme="majorHAnsi" w:hAnsiTheme="majorHAnsi"/>
          <w:b/>
          <w:i/>
          <w:color w:val="7F7F7F" w:themeColor="text1" w:themeTint="80"/>
          <w:sz w:val="22"/>
          <w:szCs w:val="22"/>
        </w:rPr>
      </w:pPr>
      <w:r w:rsidRPr="00470EAD">
        <w:rPr>
          <w:rFonts w:asciiTheme="majorHAnsi" w:hAnsiTheme="majorHAnsi"/>
          <w:b/>
          <w:i/>
          <w:color w:val="7F7F7F" w:themeColor="text1" w:themeTint="80"/>
          <w:sz w:val="22"/>
          <w:szCs w:val="22"/>
        </w:rPr>
        <w:t xml:space="preserve">AJU    </w:t>
      </w:r>
      <w:r w:rsidRPr="00470EAD">
        <w:rPr>
          <w:rFonts w:asciiTheme="majorHAnsi" w:hAnsiTheme="majorHAnsi" w:cs="Calibri"/>
          <w:sz w:val="22"/>
          <w:szCs w:val="22"/>
        </w:rPr>
        <w:t xml:space="preserve">Ι    </w:t>
      </w:r>
      <w:r w:rsidRPr="00470EAD">
        <w:rPr>
          <w:rFonts w:asciiTheme="majorHAnsi" w:hAnsiTheme="majorHAnsi"/>
          <w:b/>
          <w:i/>
          <w:color w:val="7F7F7F" w:themeColor="text1" w:themeTint="80"/>
          <w:sz w:val="22"/>
          <w:szCs w:val="22"/>
        </w:rPr>
        <w:t xml:space="preserve"> Bachelors of Science: Biology &amp; Bioethics </w:t>
      </w:r>
    </w:p>
    <w:p w14:paraId="3D022E9A" w14:textId="19C735A0" w:rsidR="00E43F67" w:rsidRPr="00470EAD" w:rsidRDefault="00E43F67">
      <w:pPr>
        <w:rPr>
          <w:rFonts w:asciiTheme="majorHAnsi" w:hAnsiTheme="majorHAnsi"/>
          <w:b/>
          <w:i/>
          <w:sz w:val="22"/>
          <w:szCs w:val="22"/>
        </w:rPr>
      </w:pPr>
      <w:r w:rsidRPr="00470EAD">
        <w:rPr>
          <w:rFonts w:asciiTheme="majorHAnsi" w:hAnsiTheme="majorHAnsi"/>
          <w:b/>
          <w:i/>
          <w:color w:val="7F7F7F" w:themeColor="text1" w:themeTint="80"/>
          <w:sz w:val="22"/>
          <w:szCs w:val="22"/>
        </w:rPr>
        <w:t xml:space="preserve">FIDM </w:t>
      </w:r>
      <w:r w:rsidRPr="00470EAD">
        <w:rPr>
          <w:rFonts w:asciiTheme="majorHAnsi" w:hAnsiTheme="majorHAnsi" w:cs="Calibri"/>
          <w:sz w:val="22"/>
          <w:szCs w:val="22"/>
        </w:rPr>
        <w:t>Ι</w:t>
      </w:r>
      <w:r w:rsidRPr="00470EAD">
        <w:rPr>
          <w:rFonts w:asciiTheme="majorHAnsi" w:hAnsiTheme="majorHAnsi" w:cs="Calibri"/>
          <w:sz w:val="22"/>
          <w:szCs w:val="22"/>
        </w:rPr>
        <w:tab/>
      </w:r>
      <w:r w:rsidRPr="00470EAD">
        <w:rPr>
          <w:rFonts w:asciiTheme="majorHAnsi" w:hAnsiTheme="majorHAnsi"/>
          <w:b/>
          <w:i/>
          <w:color w:val="7F7F7F" w:themeColor="text1" w:themeTint="80"/>
          <w:sz w:val="22"/>
          <w:szCs w:val="22"/>
        </w:rPr>
        <w:t>Associates: Fashion Design &amp; Merchandising</w:t>
      </w:r>
    </w:p>
    <w:sectPr w:rsidR="00E43F67" w:rsidRPr="00470EAD" w:rsidSect="008932F4">
      <w:pgSz w:w="12240" w:h="15840"/>
      <w:pgMar w:top="90" w:right="450" w:bottom="9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1A48"/>
    <w:multiLevelType w:val="hybridMultilevel"/>
    <w:tmpl w:val="D2BAB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98641A"/>
    <w:multiLevelType w:val="hybridMultilevel"/>
    <w:tmpl w:val="2286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CF00B300">
      <w:start w:val="1"/>
      <w:numFmt w:val="bullet"/>
      <w:lvlText w:val=""/>
      <w:lvlJc w:val="left"/>
      <w:pPr>
        <w:ind w:left="2160" w:hanging="360"/>
      </w:pPr>
      <w:rPr>
        <w:rFonts w:ascii="Symbol" w:hAnsi="Symbol" w:hint="default"/>
        <w:sz w:val="16"/>
        <w:szCs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64157"/>
    <w:multiLevelType w:val="hybridMultilevel"/>
    <w:tmpl w:val="D1AC6FA0"/>
    <w:lvl w:ilvl="0" w:tplc="8BAE044E">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7F02"/>
    <w:multiLevelType w:val="hybridMultilevel"/>
    <w:tmpl w:val="6FDCDB74"/>
    <w:lvl w:ilvl="0" w:tplc="BBE4B036">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BC1277"/>
    <w:multiLevelType w:val="hybridMultilevel"/>
    <w:tmpl w:val="41CA4E9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7567421D"/>
    <w:multiLevelType w:val="hybridMultilevel"/>
    <w:tmpl w:val="DAFE05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4F"/>
    <w:rsid w:val="0001321C"/>
    <w:rsid w:val="000A5504"/>
    <w:rsid w:val="001A0420"/>
    <w:rsid w:val="001C04C4"/>
    <w:rsid w:val="002810D6"/>
    <w:rsid w:val="002A2FE9"/>
    <w:rsid w:val="00412340"/>
    <w:rsid w:val="00416331"/>
    <w:rsid w:val="004335DC"/>
    <w:rsid w:val="00464417"/>
    <w:rsid w:val="00470EAD"/>
    <w:rsid w:val="004C15B8"/>
    <w:rsid w:val="004E0E92"/>
    <w:rsid w:val="00540F28"/>
    <w:rsid w:val="00547A2F"/>
    <w:rsid w:val="00643FDB"/>
    <w:rsid w:val="00656877"/>
    <w:rsid w:val="0068734F"/>
    <w:rsid w:val="007004BB"/>
    <w:rsid w:val="00706E05"/>
    <w:rsid w:val="00751FDE"/>
    <w:rsid w:val="00755460"/>
    <w:rsid w:val="00782CE7"/>
    <w:rsid w:val="008413DD"/>
    <w:rsid w:val="008932F4"/>
    <w:rsid w:val="009534C3"/>
    <w:rsid w:val="009B4000"/>
    <w:rsid w:val="00A41C06"/>
    <w:rsid w:val="00A61CBD"/>
    <w:rsid w:val="00B47865"/>
    <w:rsid w:val="00C05527"/>
    <w:rsid w:val="00C44F7E"/>
    <w:rsid w:val="00C45009"/>
    <w:rsid w:val="00C632A4"/>
    <w:rsid w:val="00CD3243"/>
    <w:rsid w:val="00CD661B"/>
    <w:rsid w:val="00CE528C"/>
    <w:rsid w:val="00CF5CD2"/>
    <w:rsid w:val="00DB4EBF"/>
    <w:rsid w:val="00E321E3"/>
    <w:rsid w:val="00E40CA3"/>
    <w:rsid w:val="00E43F67"/>
    <w:rsid w:val="00EC014B"/>
    <w:rsid w:val="00F12ED1"/>
    <w:rsid w:val="00F52058"/>
    <w:rsid w:val="00FB5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4A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4F"/>
    <w:pPr>
      <w:ind w:left="720"/>
      <w:contextualSpacing/>
    </w:pPr>
  </w:style>
  <w:style w:type="character" w:styleId="Hyperlink">
    <w:name w:val="Hyperlink"/>
    <w:basedOn w:val="DefaultParagraphFont"/>
    <w:uiPriority w:val="99"/>
    <w:unhideWhenUsed/>
    <w:rsid w:val="0068734F"/>
    <w:rPr>
      <w:color w:val="0000FF" w:themeColor="hyperlink"/>
      <w:u w:val="single"/>
    </w:rPr>
  </w:style>
  <w:style w:type="character" w:customStyle="1" w:styleId="summary">
    <w:name w:val="summary"/>
    <w:basedOn w:val="DefaultParagraphFont"/>
    <w:rsid w:val="004335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4F"/>
    <w:pPr>
      <w:ind w:left="720"/>
      <w:contextualSpacing/>
    </w:pPr>
  </w:style>
  <w:style w:type="character" w:styleId="Hyperlink">
    <w:name w:val="Hyperlink"/>
    <w:basedOn w:val="DefaultParagraphFont"/>
    <w:uiPriority w:val="99"/>
    <w:unhideWhenUsed/>
    <w:rsid w:val="0068734F"/>
    <w:rPr>
      <w:color w:val="0000FF" w:themeColor="hyperlink"/>
      <w:u w:val="single"/>
    </w:rPr>
  </w:style>
  <w:style w:type="character" w:customStyle="1" w:styleId="summary">
    <w:name w:val="summary"/>
    <w:basedOn w:val="DefaultParagraphFont"/>
    <w:rsid w:val="00433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392</Words>
  <Characters>2235</Characters>
  <Application>Microsoft Macintosh Word</Application>
  <DocSecurity>0</DocSecurity>
  <Lines>18</Lines>
  <Paragraphs>5</Paragraphs>
  <ScaleCrop>false</ScaleCrop>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Chenelle Thomas</dc:creator>
  <cp:keywords/>
  <dc:description/>
  <cp:lastModifiedBy>Chenelle Thomas</cp:lastModifiedBy>
  <cp:revision>4</cp:revision>
  <cp:lastPrinted>2019-02-28T17:09:00Z</cp:lastPrinted>
  <dcterms:created xsi:type="dcterms:W3CDTF">2020-04-13T22:13:00Z</dcterms:created>
  <dcterms:modified xsi:type="dcterms:W3CDTF">2020-04-16T02:44:00Z</dcterms:modified>
</cp:coreProperties>
</file>