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righ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Monica Jumper Drew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right"/>
        <w:rPr>
          <w:rFonts w:ascii="Times New Roman" w:hAnsi="Times New Roman" w:cs="Times New Roman" w:eastAsia="Times New Roman"/>
          <w:b/>
          <w:color w:val="000000"/>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407-952-2119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Livingston, AL</w:t>
        <w:tab/>
        <w:tab/>
        <w:t xml:space="preserve">Livingston University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Bachelor of Science in Business Administration/ Marketing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SOFTWARE:  </w:t>
      </w:r>
      <w:r>
        <w:rPr>
          <w:rFonts w:ascii="Times New Roman" w:hAnsi="Times New Roman" w:cs="Times New Roman" w:eastAsia="Times New Roman"/>
          <w:color w:val="000000"/>
          <w:spacing w:val="0"/>
          <w:position w:val="0"/>
          <w:sz w:val="24"/>
          <w:shd w:fill="auto" w:val="clear"/>
        </w:rPr>
        <w:t xml:space="preserve">SAP, Concur, Peoplesoft, ADP, Ariba, ODC, Excel, Word, Outlook, EDI, Global, Encompass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WORK EXPERIENCE: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June 2018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Present    United Distributors</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Assist and perform daily coding and input of invoices to be paid by each company.</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Research and match invoices to complete electronic funds transfer.            </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Daily reconciliation of bank ACH transaction.</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Assist and perform monthly tax filing reports and procedures, including, but not limited to, monthly state liquor, wine, and beer tax filings, monthly sales tax reports, etc. And submitting timely payment to the state.</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Perform check processing functions and related daily electronic funds processing functions.</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Assist and perform filing of paid accounts payable invoices.</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Resolution of accounts payable issues over the phone with vendors.</w:t>
      </w:r>
    </w:p>
    <w:p>
      <w:pPr>
        <w:numPr>
          <w:ilvl w:val="0"/>
          <w:numId w:val="3"/>
        </w:numPr>
        <w:spacing w:before="100" w:after="100" w:line="240"/>
        <w:ind w:right="0" w:left="720" w:hanging="360"/>
        <w:jc w:val="left"/>
        <w:rPr>
          <w:rFonts w:ascii="Times New Roman" w:hAnsi="Times New Roman" w:cs="Times New Roman" w:eastAsia="Times New Roman"/>
          <w:color w:val="26282A"/>
          <w:spacing w:val="0"/>
          <w:position w:val="0"/>
          <w:sz w:val="24"/>
          <w:shd w:fill="FFFFFF" w:val="clear"/>
        </w:rPr>
      </w:pPr>
      <w:r>
        <w:rPr>
          <w:rFonts w:ascii="Times New Roman" w:hAnsi="Times New Roman" w:cs="Times New Roman" w:eastAsia="Times New Roman"/>
          <w:color w:val="26282A"/>
          <w:spacing w:val="0"/>
          <w:position w:val="0"/>
          <w:sz w:val="24"/>
          <w:shd w:fill="FFFFFF" w:val="clear"/>
        </w:rPr>
        <w:t xml:space="preserve">Filing of year end 1099 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Jan. 2017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June 2018   Interra International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i/>
          <w:color w:val="000000"/>
          <w:spacing w:val="0"/>
          <w:position w:val="0"/>
          <w:sz w:val="24"/>
          <w:shd w:fill="auto" w:val="clear"/>
        </w:rPr>
      </w:pPr>
      <w:r>
        <w:rPr>
          <w:rFonts w:ascii="Times New Roman" w:hAnsi="Times New Roman" w:cs="Times New Roman" w:eastAsia="Times New Roman"/>
          <w:b/>
          <w:i/>
          <w:color w:val="000000"/>
          <w:spacing w:val="0"/>
          <w:position w:val="0"/>
          <w:sz w:val="24"/>
          <w:shd w:fill="auto" w:val="clear"/>
        </w:rPr>
        <w:t xml:space="preserve">Accounts Payable Specialist - </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and approve expense reports in Concur.</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and complete paid expense batches in Concur weekly.</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vendor invoices and other financial obligations.</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Code and enter invoices for payment in accordance with negotiated terms.</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Research billing discrepancies and initiate refunds when necessary.</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and process financial documents such as receipts, vouchers and reports.</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wires for approval and payment.</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Assist in month-end close process</w:t>
      </w:r>
    </w:p>
    <w:p>
      <w:pPr>
        <w:numPr>
          <w:ilvl w:val="0"/>
          <w:numId w:val="5"/>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Full cycle accounts payable.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Feb. 2015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Jan. 2017   Engle Martin and Associates   Atlanta, GA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Accounts Payable Specialist </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Approve expense reports in Concur</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Bank of America credit card statements</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wires and ACH payments weekly</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Manage AP email inbox daily to retrieve invoices and insure all requests are answered.</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and code invoices for keying.</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invoices and cut checks weekly. </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Setup new vendors and maintain vendor file with any updates and changes.</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W-9s through Convey for accurate year-end reporting.</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Provide spreadsheet to manager with total payout for the week.</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Research all past due invoices and outstanding checks monthly.</w:t>
      </w:r>
    </w:p>
    <w:p>
      <w:pPr>
        <w:numPr>
          <w:ilvl w:val="0"/>
          <w:numId w:val="7"/>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Accrue invoices not received for month-end processing.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Oct. 2013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Jan. 2015 Kloeckner Metals   Alpharetta, GA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88"/>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Accounts Payable Specialist</w:t>
      </w:r>
    </w:p>
    <w:p>
      <w:pPr>
        <w:numPr>
          <w:ilvl w:val="0"/>
          <w:numId w:val="9"/>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Reviews all invoices for appropriate documentation &amp; approval prior to payment.</w:t>
      </w:r>
    </w:p>
    <w:p>
      <w:pPr>
        <w:keepLines w:val="true"/>
        <w:numPr>
          <w:ilvl w:val="0"/>
          <w:numId w:val="9"/>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Answers vendor inquiries by phone or email.</w:t>
      </w:r>
    </w:p>
    <w:p>
      <w:pPr>
        <w:keepLines w:val="true"/>
        <w:numPr>
          <w:ilvl w:val="0"/>
          <w:numId w:val="9"/>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Maintains accounts payable reports and spreadsheets and report to management.</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Assists Corporate Accounting Director, Sr. Accounting Manager, &amp; AP Manager as necessary.</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Assists in monthly closings.</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and code monthly wires.</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Responsible for monthly/annual Energy Table reporting for all branches to Germany Corporate.</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daily Online Document Center invoices and exceptions.</w:t>
      </w:r>
    </w:p>
    <w:p>
      <w:pPr>
        <w:numPr>
          <w:ilvl w:val="0"/>
          <w:numId w:val="9"/>
        </w:numPr>
        <w:spacing w:before="0" w:after="200" w:line="276"/>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Checks, Wires and ACH payment run weekly and manual checks as needed.</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Mar. 2009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Aug. 2013 Wyndham Vacation Resorts Orlando, FL</w:t>
      </w: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Inventory Recovery Agent</w:t>
      </w:r>
    </w:p>
    <w:p>
      <w:pPr>
        <w:numPr>
          <w:ilvl w:val="0"/>
          <w:numId w:val="13"/>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 card payments over the phone through payment gateway.</w:t>
      </w:r>
    </w:p>
    <w:p>
      <w:pPr>
        <w:numPr>
          <w:ilvl w:val="0"/>
          <w:numId w:val="13"/>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Accurately update database daily with necessary information to show status of each outstanding account and daily contact with attorney.</w:t>
      </w:r>
    </w:p>
    <w:p>
      <w:pPr>
        <w:numPr>
          <w:ilvl w:val="0"/>
          <w:numId w:val="13"/>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Allow 30 days from date process began and then file lien to follow through with foreclosure process updating database through each step.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Title Transfer Agent</w:t>
      </w:r>
    </w:p>
    <w:p>
      <w:pPr>
        <w:numPr>
          <w:ilvl w:val="0"/>
          <w:numId w:val="15"/>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TOA worksheet for change of ownership and verify both buyer and seller information is correct.</w:t>
      </w:r>
    </w:p>
    <w:p>
      <w:pPr>
        <w:numPr>
          <w:ilvl w:val="0"/>
          <w:numId w:val="15"/>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Once account has been qualified transfer sellers balance to buyer and proceed with transfer and updating database.</w:t>
      </w:r>
    </w:p>
    <w:p>
      <w:pPr>
        <w:numPr>
          <w:ilvl w:val="0"/>
          <w:numId w:val="15"/>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Send seller and buyer confirmation once transfer has been completed.</w:t>
      </w:r>
    </w:p>
    <w:p>
      <w:pPr>
        <w:spacing w:before="0" w:after="200" w:line="240"/>
        <w:ind w:right="0" w:left="720" w:firstLine="0"/>
        <w:jc w:val="left"/>
        <w:rPr>
          <w:rFonts w:ascii="Times New Roman" w:hAnsi="Times New Roman" w:cs="Times New Roman" w:eastAsia="Times New Roman"/>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WVR Collector </w:t>
      </w:r>
    </w:p>
    <w:p>
      <w:pPr>
        <w:numPr>
          <w:ilvl w:val="0"/>
          <w:numId w:val="18"/>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 to adjust balance on accounts as needed.</w:t>
      </w:r>
    </w:p>
    <w:p>
      <w:pPr>
        <w:numPr>
          <w:ilvl w:val="0"/>
          <w:numId w:val="18"/>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daily Western Union report for each agent and department.</w:t>
      </w:r>
    </w:p>
    <w:p>
      <w:pPr>
        <w:numPr>
          <w:ilvl w:val="0"/>
          <w:numId w:val="18"/>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Make contact with debtors by telephone, both incoming and outgoing calls, in order to negotiate and collect past due monies.</w:t>
      </w:r>
    </w:p>
    <w:p>
      <w:pPr>
        <w:numPr>
          <w:ilvl w:val="0"/>
          <w:numId w:val="18"/>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Negotiate payment plans and analyze situation to determine best course of action and follow through until plans are completed.</w:t>
      </w:r>
    </w:p>
    <w:p>
      <w:pPr>
        <w:numPr>
          <w:ilvl w:val="0"/>
          <w:numId w:val="18"/>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Make independent decisions to satisfy customer dissatisfaction and resolve debtor disputes.</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Feb. 2007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March 2008 Online Trading Academy Orlando, FL</w:t>
      </w: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Office Manager</w:t>
      </w:r>
    </w:p>
    <w:p>
      <w:pPr>
        <w:numPr>
          <w:ilvl w:val="0"/>
          <w:numId w:val="20"/>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 card payments and answer incoming phone inquiries.</w:t>
      </w:r>
    </w:p>
    <w:p>
      <w:pPr>
        <w:numPr>
          <w:ilvl w:val="0"/>
          <w:numId w:val="20"/>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Prepare weekly deposit and deliver to bank.</w:t>
      </w:r>
    </w:p>
    <w:p>
      <w:pPr>
        <w:numPr>
          <w:ilvl w:val="0"/>
          <w:numId w:val="20"/>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 office supplies and training material.</w:t>
      </w:r>
    </w:p>
    <w:p>
      <w:pPr>
        <w:numPr>
          <w:ilvl w:val="0"/>
          <w:numId w:val="20"/>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Report to owners and corporate monthly outstanding collections and                receivables.</w:t>
      </w:r>
    </w:p>
    <w:p>
      <w:pPr>
        <w:numPr>
          <w:ilvl w:val="0"/>
          <w:numId w:val="20"/>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and approve payroll sheets. </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Feb. 2005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Sept. 2006 Vertical Communications Sarasota, FL</w:t>
      </w: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Sr. Credit Analyst</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customer financials and D&amp;B report to set credit limits.</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Collect on delinquent accounts and make necessary payment arrangements.</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Research and resolve issues and disputes on accounts.</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Post payments to accounts from lockbox and apply unapplied payments.</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 card payments as received daily.</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Prepare deposits for checks received in office.</w:t>
      </w:r>
    </w:p>
    <w:p>
      <w:pPr>
        <w:numPr>
          <w:ilvl w:val="0"/>
          <w:numId w:val="22"/>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Verify all payments have been posted prior to remittance statements going out.</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May 2002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Dec. 2004</w:t>
        <w:tab/>
        <w:t xml:space="preserve">Heidelberg, USA</w:t>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Kennesaw, GA</w:t>
      </w: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Accounting Specialist</w:t>
      </w:r>
    </w:p>
    <w:p>
      <w:pPr>
        <w:numPr>
          <w:ilvl w:val="0"/>
          <w:numId w:val="24"/>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Collect on delinquent accounts and make necessary payment arrangements.</w:t>
      </w:r>
    </w:p>
    <w:p>
      <w:pPr>
        <w:numPr>
          <w:ilvl w:val="0"/>
          <w:numId w:val="24"/>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Identify and resolve customer issues and disputes.</w:t>
      </w:r>
    </w:p>
    <w:p>
      <w:pPr>
        <w:numPr>
          <w:ilvl w:val="0"/>
          <w:numId w:val="24"/>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Reconcile daily credit card report for the company.</w:t>
      </w:r>
    </w:p>
    <w:p>
      <w:pPr>
        <w:numPr>
          <w:ilvl w:val="0"/>
          <w:numId w:val="24"/>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Assist with irate customers when supervisor or manager is requested.</w:t>
      </w:r>
    </w:p>
    <w:p>
      <w:pPr>
        <w:numPr>
          <w:ilvl w:val="0"/>
          <w:numId w:val="24"/>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Prepaid aged accounts for outside collections and follow-up with collection agency for monthly status. </w:t>
      </w: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July 2000 </w:t>
      </w:r>
      <w:r>
        <w:rPr>
          <w:rFonts w:ascii="Times New Roman" w:hAnsi="Times New Roman" w:cs="Times New Roman" w:eastAsia="Times New Roman"/>
          <w:b/>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4"/>
          <w:shd w:fill="auto" w:val="clear"/>
        </w:rPr>
        <w:t xml:space="preserve"> May 2002 </w:t>
        <w:tab/>
        <w:t xml:space="preserve">ADP    </w:t>
      </w:r>
      <w:r>
        <w:rPr>
          <w:rFonts w:ascii="Times New Roman" w:hAnsi="Times New Roman" w:cs="Times New Roman" w:eastAsia="Times New Roman"/>
          <w:color w:val="000000"/>
          <w:spacing w:val="0"/>
          <w:position w:val="0"/>
          <w:sz w:val="24"/>
          <w:shd w:fill="auto" w:val="clear"/>
        </w:rPr>
        <w:tab/>
      </w:r>
      <w:r>
        <w:rPr>
          <w:rFonts w:ascii="Times New Roman" w:hAnsi="Times New Roman" w:cs="Times New Roman" w:eastAsia="Times New Roman"/>
          <w:b/>
          <w:color w:val="000000"/>
          <w:spacing w:val="0"/>
          <w:position w:val="0"/>
          <w:sz w:val="24"/>
          <w:shd w:fill="auto" w:val="clear"/>
        </w:rPr>
        <w:t xml:space="preserve">Atlanta, GA</w:t>
      </w:r>
    </w:p>
    <w:p>
      <w:pPr>
        <w:spacing w:before="0" w:after="200" w:line="276"/>
        <w:ind w:right="0" w:left="0" w:firstLine="0"/>
        <w:jc w:val="left"/>
        <w:rPr>
          <w:rFonts w:ascii="Times New Roman" w:hAnsi="Times New Roman" w:cs="Times New Roman" w:eastAsia="Times New Roman"/>
          <w:b/>
          <w:i/>
          <w:color w:val="000000"/>
          <w:spacing w:val="0"/>
          <w:position w:val="0"/>
          <w:sz w:val="24"/>
          <w:u w:val="single"/>
          <w:shd w:fill="auto" w:val="clear"/>
        </w:rPr>
      </w:pPr>
      <w:r>
        <w:rPr>
          <w:rFonts w:ascii="Times New Roman" w:hAnsi="Times New Roman" w:cs="Times New Roman" w:eastAsia="Times New Roman"/>
          <w:b/>
          <w:i/>
          <w:color w:val="000000"/>
          <w:spacing w:val="0"/>
          <w:position w:val="0"/>
          <w:sz w:val="24"/>
          <w:u w:val="single"/>
          <w:shd w:fill="auto" w:val="clear"/>
        </w:rPr>
        <w:t xml:space="preserve">Accounting Specialist</w:t>
      </w:r>
    </w:p>
    <w:p>
      <w:pPr>
        <w:numPr>
          <w:ilvl w:val="0"/>
          <w:numId w:val="26"/>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Generate collection reports and take action to collect on delinquent accounts 60 days and older from a million dollar portfolio.</w:t>
      </w:r>
    </w:p>
    <w:p>
      <w:pPr>
        <w:numPr>
          <w:ilvl w:val="0"/>
          <w:numId w:val="26"/>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Work with various departments and organization personnel to resolve billing/collection issues.</w:t>
      </w:r>
    </w:p>
    <w:p>
      <w:pPr>
        <w:numPr>
          <w:ilvl w:val="0"/>
          <w:numId w:val="26"/>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credits and refunds as necessary for overpayments, duplicate payments and incorrect billings on accounts.</w:t>
      </w:r>
    </w:p>
    <w:p>
      <w:pPr>
        <w:numPr>
          <w:ilvl w:val="0"/>
          <w:numId w:val="26"/>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Review sales orders for special promotions and discounts and respond to inquiries made on behalf of clients and sales force.</w:t>
      </w:r>
    </w:p>
    <w:p>
      <w:pPr>
        <w:numPr>
          <w:ilvl w:val="0"/>
          <w:numId w:val="26"/>
        </w:numPr>
        <w:spacing w:before="0" w:after="20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Process credit card and ACH payments on delinquent accounts.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5">
    <w:abstractNumId w:val="54"/>
  </w:num>
  <w:num w:numId="7">
    <w:abstractNumId w:val="48"/>
  </w:num>
  <w:num w:numId="9">
    <w:abstractNumId w:val="42"/>
  </w:num>
  <w:num w:numId="13">
    <w:abstractNumId w:val="36"/>
  </w:num>
  <w:num w:numId="15">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