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0971" w14:textId="77777777" w:rsidR="004F0A42" w:rsidRPr="00CE5A18" w:rsidRDefault="00D86AF0" w:rsidP="00CE5A18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smallCaps/>
          <w:spacing w:val="20"/>
          <w:sz w:val="48"/>
          <w:szCs w:val="48"/>
        </w:rPr>
      </w:pPr>
      <w:r w:rsidRPr="00CE5A18">
        <w:rPr>
          <w:rFonts w:ascii="Times New Roman" w:hAnsi="Times New Roman" w:cs="Times New Roman"/>
          <w:b/>
          <w:smallCaps/>
          <w:spacing w:val="20"/>
          <w:sz w:val="48"/>
          <w:szCs w:val="48"/>
        </w:rPr>
        <w:t>Nandy Metellus</w:t>
      </w: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9900"/>
      </w:tblGrid>
      <w:tr w:rsidR="004F0A42" w14:paraId="2660F8CF" w14:textId="77777777" w:rsidTr="003319FA">
        <w:tc>
          <w:tcPr>
            <w:tcW w:w="9900" w:type="dxa"/>
            <w:tcBorders>
              <w:bottom w:val="single" w:sz="4" w:space="0" w:color="auto"/>
            </w:tcBorders>
            <w:shd w:val="clear" w:color="auto" w:fill="C0C0C0"/>
          </w:tcPr>
          <w:p w14:paraId="588FF96F" w14:textId="77777777" w:rsidR="004F0A42" w:rsidRDefault="004F0A42" w:rsidP="003319FA">
            <w:pPr>
              <w:pStyle w:val="PlainText"/>
              <w:rPr>
                <w:rFonts w:ascii="Garamond" w:eastAsia="MS Mincho" w:hAnsi="Garamond"/>
                <w:sz w:val="8"/>
              </w:rPr>
            </w:pPr>
          </w:p>
        </w:tc>
      </w:tr>
      <w:tr w:rsidR="004F0A42" w14:paraId="3A6219B3" w14:textId="77777777" w:rsidTr="003319FA"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14:paraId="7135DCBC" w14:textId="142587E5" w:rsidR="004F0A42" w:rsidRDefault="008323A8" w:rsidP="003319FA">
            <w:pPr>
              <w:pStyle w:val="PlainText"/>
              <w:spacing w:before="40" w:after="20"/>
              <w:jc w:val="center"/>
              <w:rPr>
                <w:rFonts w:ascii="Garamond" w:eastAsia="MS Mincho" w:hAnsi="Garamond"/>
                <w:sz w:val="18"/>
              </w:rPr>
            </w:pPr>
            <w:r>
              <w:rPr>
                <w:rFonts w:ascii="Garamond" w:eastAsia="MS Mincho" w:hAnsi="Garamond" w:cs="Times New Roman"/>
                <w:sz w:val="21"/>
              </w:rPr>
              <w:t>2</w:t>
            </w:r>
            <w:r w:rsidR="002C4EE5">
              <w:rPr>
                <w:rFonts w:ascii="Garamond" w:eastAsia="MS Mincho" w:hAnsi="Garamond" w:cs="Times New Roman"/>
                <w:sz w:val="21"/>
              </w:rPr>
              <w:t>824 Capella Way</w:t>
            </w:r>
            <w:r w:rsidR="00623EEF">
              <w:rPr>
                <w:rFonts w:ascii="Garamond" w:eastAsia="MS Mincho" w:hAnsi="Garamond" w:cs="Times New Roman"/>
                <w:sz w:val="21"/>
              </w:rPr>
              <w:t xml:space="preserve"> </w:t>
            </w:r>
            <w:r w:rsidR="004F0A42">
              <w:rPr>
                <w:rFonts w:ascii="Garamond" w:eastAsia="MS Mincho" w:hAnsi="Garamond" w:cs="Times New Roman"/>
                <w:sz w:val="14"/>
              </w:rPr>
              <w:sym w:font="Wingdings" w:char="F06C"/>
            </w:r>
            <w:r w:rsidR="004F0A42">
              <w:rPr>
                <w:rFonts w:ascii="Garamond" w:eastAsia="MS Mincho" w:hAnsi="Garamond"/>
                <w:sz w:val="21"/>
              </w:rPr>
              <w:t xml:space="preserve">  </w:t>
            </w:r>
            <w:r w:rsidR="002C4EE5">
              <w:rPr>
                <w:rFonts w:ascii="Garamond" w:eastAsia="MS Mincho" w:hAnsi="Garamond" w:cs="Times New Roman"/>
                <w:sz w:val="21"/>
              </w:rPr>
              <w:t>Thousand Oaks</w:t>
            </w:r>
            <w:r w:rsidR="00D06ABB">
              <w:rPr>
                <w:rFonts w:ascii="Garamond" w:eastAsia="MS Mincho" w:hAnsi="Garamond" w:cs="Times New Roman"/>
                <w:sz w:val="21"/>
              </w:rPr>
              <w:t>, CA</w:t>
            </w:r>
            <w:r w:rsidR="0094681C">
              <w:rPr>
                <w:rFonts w:ascii="Garamond" w:eastAsia="MS Mincho" w:hAnsi="Garamond" w:cs="Times New Roman"/>
                <w:sz w:val="21"/>
              </w:rPr>
              <w:t xml:space="preserve"> </w:t>
            </w:r>
            <w:r w:rsidR="004F0A42">
              <w:rPr>
                <w:rFonts w:ascii="Garamond" w:eastAsia="MS Mincho" w:hAnsi="Garamond" w:cs="Times New Roman"/>
                <w:sz w:val="14"/>
              </w:rPr>
              <w:sym w:font="Wingdings" w:char="F06C"/>
            </w:r>
            <w:r w:rsidR="004F0A42">
              <w:rPr>
                <w:rFonts w:ascii="Garamond" w:eastAsia="MS Mincho" w:hAnsi="Garamond"/>
                <w:sz w:val="21"/>
              </w:rPr>
              <w:t xml:space="preserve">  </w:t>
            </w:r>
            <w:r w:rsidR="004F0A42">
              <w:rPr>
                <w:rFonts w:ascii="Garamond" w:eastAsia="MS Mincho" w:hAnsi="Garamond" w:cs="Times New Roman"/>
                <w:sz w:val="21"/>
              </w:rPr>
              <w:t xml:space="preserve">(646) 327-3110  </w:t>
            </w:r>
            <w:r w:rsidR="004F0A42">
              <w:rPr>
                <w:rFonts w:ascii="Garamond" w:eastAsia="MS Mincho" w:hAnsi="Garamond" w:cs="Times New Roman"/>
                <w:sz w:val="14"/>
              </w:rPr>
              <w:sym w:font="Wingdings" w:char="F06C"/>
            </w:r>
            <w:r w:rsidR="004F0A42">
              <w:rPr>
                <w:rFonts w:ascii="Garamond" w:eastAsia="MS Mincho" w:hAnsi="Garamond"/>
                <w:sz w:val="21"/>
              </w:rPr>
              <w:t xml:space="preserve">  </w:t>
            </w:r>
            <w:r w:rsidR="004F0A42">
              <w:rPr>
                <w:rFonts w:ascii="Garamond" w:eastAsia="MS Mincho" w:hAnsi="Garamond" w:cs="Times New Roman"/>
                <w:sz w:val="21"/>
              </w:rPr>
              <w:t>metellus.nandy@gmail.com</w:t>
            </w:r>
          </w:p>
        </w:tc>
      </w:tr>
      <w:tr w:rsidR="004F0A42" w14:paraId="44D9C77F" w14:textId="77777777" w:rsidTr="003319FA">
        <w:tc>
          <w:tcPr>
            <w:tcW w:w="9900" w:type="dxa"/>
            <w:tcBorders>
              <w:top w:val="single" w:sz="4" w:space="0" w:color="auto"/>
            </w:tcBorders>
            <w:shd w:val="clear" w:color="auto" w:fill="C0C0C0"/>
          </w:tcPr>
          <w:p w14:paraId="6080B62D" w14:textId="77777777" w:rsidR="004F0A42" w:rsidRDefault="004F0A42" w:rsidP="003319FA">
            <w:pPr>
              <w:pStyle w:val="PlainText"/>
              <w:rPr>
                <w:rFonts w:ascii="Garamond" w:eastAsia="MS Mincho" w:hAnsi="Garamond"/>
                <w:sz w:val="8"/>
              </w:rPr>
            </w:pPr>
          </w:p>
        </w:tc>
      </w:tr>
    </w:tbl>
    <w:p w14:paraId="71C7233B" w14:textId="77777777" w:rsidR="00C54262" w:rsidRDefault="00C54262" w:rsidP="00C54262">
      <w:pPr>
        <w:pStyle w:val="PlainText"/>
        <w:rPr>
          <w:rFonts w:ascii="Garamond" w:eastAsia="MS Mincho" w:hAnsi="Garamond"/>
          <w:sz w:val="8"/>
        </w:rPr>
      </w:pPr>
    </w:p>
    <w:p w14:paraId="7F9F954D" w14:textId="77777777" w:rsidR="00F10A6B" w:rsidRPr="007E42AF" w:rsidRDefault="00F10A6B" w:rsidP="007E42AF">
      <w:pPr>
        <w:jc w:val="both"/>
        <w:rPr>
          <w:rFonts w:ascii="Garamond" w:eastAsia="MS Mincho" w:hAnsi="Garamond"/>
          <w:sz w:val="12"/>
          <w:szCs w:val="12"/>
        </w:rPr>
      </w:pPr>
    </w:p>
    <w:p w14:paraId="282FA961" w14:textId="77777777" w:rsidR="00F10A6B" w:rsidRPr="006F372D" w:rsidRDefault="007C7620">
      <w:pPr>
        <w:pStyle w:val="Heading1"/>
        <w:framePr w:wrap="around"/>
        <w:rPr>
          <w:rFonts w:ascii="Times New Roman" w:hAnsi="Times New Roman"/>
          <w:i w:val="0"/>
          <w:iCs w:val="0"/>
        </w:rPr>
      </w:pPr>
      <w:r w:rsidRPr="006F372D">
        <w:rPr>
          <w:rFonts w:ascii="Times New Roman" w:hAnsi="Times New Roman"/>
          <w:i w:val="0"/>
          <w:iCs w:val="0"/>
        </w:rPr>
        <w:t>E</w:t>
      </w:r>
    </w:p>
    <w:p w14:paraId="559E1EB3" w14:textId="0152C0A6" w:rsidR="007C7620" w:rsidRDefault="00F10A6B" w:rsidP="004F0A42">
      <w:pPr>
        <w:pStyle w:val="PlainText"/>
        <w:rPr>
          <w:rFonts w:ascii="Times New Roman" w:eastAsia="MS Mincho" w:hAnsi="Times New Roman" w:cs="Times New Roman"/>
          <w:sz w:val="21"/>
        </w:rPr>
      </w:pPr>
      <w:proofErr w:type="spellStart"/>
      <w:r w:rsidRPr="006F372D">
        <w:rPr>
          <w:rFonts w:ascii="Times New Roman" w:eastAsia="MS Mincho" w:hAnsi="Times New Roman" w:cs="Times New Roman"/>
          <w:bCs/>
          <w:iCs/>
          <w:smallCaps/>
          <w:sz w:val="21"/>
        </w:rPr>
        <w:t>nterprising</w:t>
      </w:r>
      <w:proofErr w:type="spellEnd"/>
      <w:r w:rsidR="007C7620" w:rsidRPr="006F372D">
        <w:rPr>
          <w:rFonts w:ascii="Times New Roman" w:eastAsia="MS Mincho" w:hAnsi="Times New Roman" w:cs="Times New Roman"/>
          <w:bCs/>
          <w:iCs/>
          <w:smallCaps/>
          <w:sz w:val="21"/>
        </w:rPr>
        <w:t>, hard-working</w:t>
      </w:r>
      <w:r w:rsidR="0076240E" w:rsidRPr="006F372D">
        <w:rPr>
          <w:rFonts w:ascii="Times New Roman" w:eastAsia="MS Mincho" w:hAnsi="Times New Roman" w:cs="Times New Roman"/>
          <w:bCs/>
          <w:iCs/>
          <w:smallCaps/>
          <w:sz w:val="21"/>
        </w:rPr>
        <w:t xml:space="preserve"> and technically skilled</w:t>
      </w:r>
      <w:r w:rsidR="007C7620" w:rsidRPr="006F372D">
        <w:rPr>
          <w:rFonts w:ascii="Times New Roman" w:eastAsia="MS Mincho" w:hAnsi="Times New Roman" w:cs="Times New Roman"/>
          <w:bCs/>
          <w:iCs/>
          <w:smallCaps/>
          <w:sz w:val="21"/>
        </w:rPr>
        <w:t xml:space="preserve"> </w:t>
      </w:r>
      <w:r w:rsidR="002B1E00">
        <w:rPr>
          <w:rFonts w:ascii="Times New Roman" w:eastAsia="MS Mincho" w:hAnsi="Times New Roman" w:cs="Times New Roman"/>
          <w:bCs/>
          <w:iCs/>
          <w:smallCaps/>
          <w:sz w:val="21"/>
        </w:rPr>
        <w:t>Expense Management analyst</w:t>
      </w:r>
      <w:r w:rsidR="007C7620" w:rsidRPr="006F372D">
        <w:rPr>
          <w:rFonts w:ascii="Times New Roman" w:eastAsia="MS Mincho" w:hAnsi="Times New Roman" w:cs="Times New Roman"/>
          <w:bCs/>
          <w:i/>
          <w:iCs/>
          <w:sz w:val="21"/>
        </w:rPr>
        <w:t xml:space="preserve"> </w:t>
      </w:r>
      <w:r w:rsidR="0076240E" w:rsidRPr="006F372D">
        <w:rPr>
          <w:rFonts w:ascii="Times New Roman" w:eastAsia="MS Mincho" w:hAnsi="Times New Roman" w:cs="Times New Roman"/>
          <w:sz w:val="21"/>
        </w:rPr>
        <w:t>k</w:t>
      </w:r>
      <w:r w:rsidR="005938A1" w:rsidRPr="006F372D">
        <w:rPr>
          <w:rFonts w:ascii="Times New Roman" w:eastAsia="MS Mincho" w:hAnsi="Times New Roman" w:cs="Times New Roman"/>
          <w:sz w:val="21"/>
        </w:rPr>
        <w:t>nown fo</w:t>
      </w:r>
      <w:r w:rsidR="001A727C" w:rsidRPr="006F372D">
        <w:rPr>
          <w:rFonts w:ascii="Times New Roman" w:eastAsia="MS Mincho" w:hAnsi="Times New Roman" w:cs="Times New Roman"/>
          <w:sz w:val="21"/>
        </w:rPr>
        <w:t>r accuracy, attention to detail</w:t>
      </w:r>
      <w:r w:rsidR="005938A1" w:rsidRPr="006F372D">
        <w:rPr>
          <w:rFonts w:ascii="Times New Roman" w:eastAsia="MS Mincho" w:hAnsi="Times New Roman" w:cs="Times New Roman"/>
          <w:sz w:val="21"/>
        </w:rPr>
        <w:t xml:space="preserve"> and </w:t>
      </w:r>
      <w:r w:rsidR="007E42AF" w:rsidRPr="006F372D">
        <w:rPr>
          <w:rFonts w:ascii="Times New Roman" w:eastAsia="MS Mincho" w:hAnsi="Times New Roman" w:cs="Times New Roman"/>
          <w:sz w:val="21"/>
        </w:rPr>
        <w:t xml:space="preserve">timeliness in managing disbursement functions </w:t>
      </w:r>
      <w:r w:rsidR="001A727C" w:rsidRPr="006F372D">
        <w:rPr>
          <w:rFonts w:ascii="Times New Roman" w:eastAsia="MS Mincho" w:hAnsi="Times New Roman" w:cs="Times New Roman"/>
          <w:sz w:val="21"/>
        </w:rPr>
        <w:t>for diverse-industry employers</w:t>
      </w:r>
      <w:r w:rsidR="007E42AF" w:rsidRPr="006F372D">
        <w:rPr>
          <w:rFonts w:ascii="Times New Roman" w:eastAsia="MS Mincho" w:hAnsi="Times New Roman" w:cs="Times New Roman"/>
          <w:sz w:val="21"/>
        </w:rPr>
        <w:t xml:space="preserve">. </w:t>
      </w:r>
      <w:r w:rsidR="002B1E00">
        <w:rPr>
          <w:rFonts w:ascii="Times New Roman" w:eastAsia="MS Mincho" w:hAnsi="Times New Roman" w:cs="Times New Roman"/>
          <w:sz w:val="21"/>
        </w:rPr>
        <w:t>Accounting</w:t>
      </w:r>
      <w:r w:rsidR="00857318" w:rsidRPr="006F372D">
        <w:rPr>
          <w:rFonts w:ascii="Times New Roman" w:eastAsia="MS Mincho" w:hAnsi="Times New Roman" w:cs="Times New Roman"/>
          <w:sz w:val="21"/>
        </w:rPr>
        <w:t xml:space="preserve"> career spans </w:t>
      </w:r>
      <w:r w:rsidR="00A4013E">
        <w:rPr>
          <w:rFonts w:ascii="Times New Roman" w:eastAsia="MS Mincho" w:hAnsi="Times New Roman" w:cs="Times New Roman"/>
          <w:sz w:val="21"/>
        </w:rPr>
        <w:t>12</w:t>
      </w:r>
      <w:r w:rsidR="007C70EC" w:rsidRPr="006F372D">
        <w:rPr>
          <w:rFonts w:ascii="Times New Roman" w:eastAsia="MS Mincho" w:hAnsi="Times New Roman" w:cs="Times New Roman"/>
          <w:sz w:val="21"/>
        </w:rPr>
        <w:t xml:space="preserve"> years of</w:t>
      </w:r>
      <w:r w:rsidR="001A727C" w:rsidRPr="006F372D">
        <w:rPr>
          <w:rFonts w:ascii="Times New Roman" w:eastAsia="MS Mincho" w:hAnsi="Times New Roman" w:cs="Times New Roman"/>
          <w:sz w:val="21"/>
        </w:rPr>
        <w:t xml:space="preserve"> </w:t>
      </w:r>
      <w:r w:rsidR="002A59C4" w:rsidRPr="006F372D">
        <w:rPr>
          <w:rFonts w:ascii="Times New Roman" w:eastAsia="MS Mincho" w:hAnsi="Times New Roman" w:cs="Times New Roman"/>
          <w:sz w:val="21"/>
        </w:rPr>
        <w:t>experience</w:t>
      </w:r>
      <w:r w:rsidR="001A727C" w:rsidRPr="006F372D">
        <w:rPr>
          <w:rFonts w:ascii="Times New Roman" w:eastAsia="MS Mincho" w:hAnsi="Times New Roman" w:cs="Times New Roman"/>
          <w:sz w:val="21"/>
        </w:rPr>
        <w:t xml:space="preserve"> </w:t>
      </w:r>
      <w:r w:rsidR="007C70EC" w:rsidRPr="006F372D">
        <w:rPr>
          <w:rFonts w:ascii="Times New Roman" w:eastAsia="MS Mincho" w:hAnsi="Times New Roman" w:cs="Times New Roman"/>
          <w:sz w:val="21"/>
        </w:rPr>
        <w:t>in</w:t>
      </w:r>
      <w:r w:rsidR="00546EDB" w:rsidRPr="006F372D">
        <w:rPr>
          <w:rFonts w:ascii="Times New Roman" w:eastAsia="MS Mincho" w:hAnsi="Times New Roman" w:cs="Times New Roman"/>
          <w:sz w:val="21"/>
        </w:rPr>
        <w:t xml:space="preserve"> manufacturing, retail, higher education</w:t>
      </w:r>
      <w:r w:rsidR="00F91944" w:rsidRPr="006F372D">
        <w:rPr>
          <w:rFonts w:ascii="Times New Roman" w:eastAsia="MS Mincho" w:hAnsi="Times New Roman" w:cs="Times New Roman"/>
          <w:sz w:val="21"/>
        </w:rPr>
        <w:t xml:space="preserve"> and</w:t>
      </w:r>
      <w:r w:rsidR="00546EDB" w:rsidRPr="006F372D">
        <w:rPr>
          <w:rFonts w:ascii="Times New Roman" w:eastAsia="MS Mincho" w:hAnsi="Times New Roman" w:cs="Times New Roman"/>
          <w:sz w:val="21"/>
        </w:rPr>
        <w:t xml:space="preserve"> other industries</w:t>
      </w:r>
      <w:r w:rsidR="007C70EC" w:rsidRPr="006F372D">
        <w:rPr>
          <w:rFonts w:ascii="Times New Roman" w:eastAsia="MS Mincho" w:hAnsi="Times New Roman" w:cs="Times New Roman"/>
          <w:sz w:val="21"/>
        </w:rPr>
        <w:t xml:space="preserve">. </w:t>
      </w:r>
      <w:r w:rsidR="00546EDB" w:rsidRPr="006F372D">
        <w:rPr>
          <w:rFonts w:ascii="Times New Roman" w:eastAsia="MS Mincho" w:hAnsi="Times New Roman" w:cs="Times New Roman"/>
          <w:sz w:val="21"/>
        </w:rPr>
        <w:t>Backed</w:t>
      </w:r>
      <w:r w:rsidR="003B4888" w:rsidRPr="006F372D">
        <w:rPr>
          <w:rFonts w:ascii="Times New Roman" w:eastAsia="MS Mincho" w:hAnsi="Times New Roman" w:cs="Times New Roman"/>
          <w:sz w:val="21"/>
        </w:rPr>
        <w:t xml:space="preserve"> by solid credentials (AS</w:t>
      </w:r>
      <w:r w:rsidR="001A727C" w:rsidRPr="006F372D">
        <w:rPr>
          <w:rFonts w:ascii="Times New Roman" w:eastAsia="MS Mincho" w:hAnsi="Times New Roman" w:cs="Times New Roman"/>
          <w:sz w:val="21"/>
        </w:rPr>
        <w:t xml:space="preserve"> in accounting) and proficiencies in generally</w:t>
      </w:r>
      <w:r w:rsidR="002B50F7" w:rsidRPr="006F372D">
        <w:rPr>
          <w:rFonts w:ascii="Times New Roman" w:eastAsia="MS Mincho" w:hAnsi="Times New Roman" w:cs="Times New Roman"/>
          <w:sz w:val="21"/>
        </w:rPr>
        <w:t xml:space="preserve"> accepted accounting practices </w:t>
      </w:r>
      <w:r w:rsidR="001A727C" w:rsidRPr="006F372D">
        <w:rPr>
          <w:rFonts w:ascii="Times New Roman" w:eastAsia="MS Mincho" w:hAnsi="Times New Roman" w:cs="Times New Roman"/>
          <w:sz w:val="21"/>
        </w:rPr>
        <w:t xml:space="preserve">as well as MS Office Suite, </w:t>
      </w:r>
      <w:r w:rsidR="002B1E00">
        <w:rPr>
          <w:rFonts w:ascii="Times New Roman" w:eastAsia="MS Mincho" w:hAnsi="Times New Roman" w:cs="Times New Roman"/>
          <w:sz w:val="21"/>
        </w:rPr>
        <w:t xml:space="preserve">Certify, </w:t>
      </w:r>
      <w:r w:rsidR="00A913B4" w:rsidRPr="006F372D">
        <w:rPr>
          <w:rFonts w:ascii="Times New Roman" w:eastAsia="MS Mincho" w:hAnsi="Times New Roman" w:cs="Times New Roman"/>
          <w:sz w:val="21"/>
        </w:rPr>
        <w:t>Great Plains</w:t>
      </w:r>
      <w:r w:rsidR="007C70EC" w:rsidRPr="006F372D">
        <w:rPr>
          <w:rFonts w:ascii="Times New Roman" w:eastAsia="MS Mincho" w:hAnsi="Times New Roman" w:cs="Times New Roman"/>
          <w:sz w:val="21"/>
        </w:rPr>
        <w:t xml:space="preserve"> software</w:t>
      </w:r>
      <w:r w:rsidR="001A727C" w:rsidRPr="006F372D">
        <w:rPr>
          <w:rFonts w:ascii="Times New Roman" w:eastAsia="MS Mincho" w:hAnsi="Times New Roman" w:cs="Times New Roman"/>
          <w:sz w:val="21"/>
        </w:rPr>
        <w:t xml:space="preserve">, </w:t>
      </w:r>
      <w:r w:rsidR="00546EDB" w:rsidRPr="006F372D">
        <w:rPr>
          <w:rFonts w:ascii="Times New Roman" w:eastAsia="MS Mincho" w:hAnsi="Times New Roman" w:cs="Times New Roman"/>
          <w:sz w:val="21"/>
        </w:rPr>
        <w:t>ERP</w:t>
      </w:r>
      <w:r w:rsidR="001A727C" w:rsidRPr="006F372D">
        <w:rPr>
          <w:rFonts w:ascii="Times New Roman" w:eastAsia="MS Mincho" w:hAnsi="Times New Roman" w:cs="Times New Roman"/>
          <w:sz w:val="21"/>
        </w:rPr>
        <w:t xml:space="preserve">/EDI systems </w:t>
      </w:r>
      <w:r w:rsidR="001C6DC7" w:rsidRPr="006F372D">
        <w:rPr>
          <w:rFonts w:ascii="Times New Roman" w:eastAsia="MS Mincho" w:hAnsi="Times New Roman" w:cs="Times New Roman"/>
          <w:sz w:val="21"/>
        </w:rPr>
        <w:t xml:space="preserve">Citrix Oracle </w:t>
      </w:r>
      <w:r w:rsidR="00FF4016" w:rsidRPr="006F372D">
        <w:rPr>
          <w:rFonts w:ascii="Times New Roman" w:eastAsia="MS Mincho" w:hAnsi="Times New Roman" w:cs="Times New Roman"/>
          <w:sz w:val="21"/>
        </w:rPr>
        <w:t xml:space="preserve">Epicor </w:t>
      </w:r>
      <w:r w:rsidR="001A727C" w:rsidRPr="006F372D">
        <w:rPr>
          <w:rFonts w:ascii="Times New Roman" w:eastAsia="MS Mincho" w:hAnsi="Times New Roman" w:cs="Times New Roman"/>
          <w:sz w:val="21"/>
        </w:rPr>
        <w:t>and SAP.</w:t>
      </w:r>
    </w:p>
    <w:p w14:paraId="5EB54684" w14:textId="77777777" w:rsidR="00F60B27" w:rsidRPr="004F0A42" w:rsidRDefault="00F60B27" w:rsidP="004F0A42">
      <w:pPr>
        <w:pStyle w:val="PlainText"/>
        <w:rPr>
          <w:rFonts w:ascii="Times New Roman" w:eastAsia="MS Mincho" w:hAnsi="Times New Roman" w:cs="Times New Roman"/>
          <w:sz w:val="21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9900"/>
      </w:tblGrid>
      <w:tr w:rsidR="00F10A6B" w:rsidRPr="006F372D" w14:paraId="357648C9" w14:textId="77777777" w:rsidTr="007E42AF">
        <w:trPr>
          <w:trHeight w:val="80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C0C0C0"/>
          </w:tcPr>
          <w:p w14:paraId="2E0CA081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  <w:tr w:rsidR="00F10A6B" w:rsidRPr="006F372D" w14:paraId="5C648ED7" w14:textId="77777777" w:rsidTr="007E42AF"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14:paraId="15D30B48" w14:textId="77777777" w:rsidR="00F10A6B" w:rsidRPr="006F372D" w:rsidRDefault="007C7620">
            <w:pPr>
              <w:pStyle w:val="PlainText"/>
              <w:jc w:val="center"/>
              <w:rPr>
                <w:rFonts w:ascii="Times New Roman" w:eastAsia="MS Mincho" w:hAnsi="Times New Roman" w:cs="Times New Roman"/>
                <w:smallCaps/>
                <w:sz w:val="26"/>
                <w:szCs w:val="26"/>
              </w:rPr>
            </w:pPr>
            <w:r w:rsidRPr="006F372D">
              <w:rPr>
                <w:rFonts w:ascii="Times New Roman" w:eastAsia="MS Mincho" w:hAnsi="Times New Roman" w:cs="Times New Roman"/>
                <w:b/>
                <w:smallCaps/>
                <w:sz w:val="26"/>
                <w:szCs w:val="26"/>
              </w:rPr>
              <w:t>Key Skills</w:t>
            </w:r>
          </w:p>
        </w:tc>
      </w:tr>
      <w:tr w:rsidR="00F10A6B" w:rsidRPr="006F372D" w14:paraId="64728580" w14:textId="77777777" w:rsidTr="007E42AF">
        <w:tc>
          <w:tcPr>
            <w:tcW w:w="9900" w:type="dxa"/>
            <w:tcBorders>
              <w:top w:val="single" w:sz="4" w:space="0" w:color="auto"/>
            </w:tcBorders>
            <w:shd w:val="clear" w:color="auto" w:fill="C0C0C0"/>
          </w:tcPr>
          <w:p w14:paraId="18C8A51A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</w:tbl>
    <w:p w14:paraId="18785C0A" w14:textId="77777777" w:rsidR="00F10A6B" w:rsidRDefault="00F10A6B">
      <w:pPr>
        <w:pStyle w:val="PlainText"/>
        <w:rPr>
          <w:rFonts w:ascii="Times New Roman" w:eastAsia="MS Mincho" w:hAnsi="Times New Roman" w:cs="Times New Roman"/>
          <w:sz w:val="12"/>
        </w:rPr>
      </w:pPr>
    </w:p>
    <w:p w14:paraId="5C6FAB9F" w14:textId="77777777" w:rsidR="001A551D" w:rsidRPr="006F372D" w:rsidRDefault="001A551D">
      <w:pPr>
        <w:pStyle w:val="PlainText"/>
        <w:rPr>
          <w:rFonts w:ascii="Times New Roman" w:eastAsia="MS Mincho" w:hAnsi="Times New Roman" w:cs="Times New Roman"/>
          <w:sz w:val="12"/>
        </w:rPr>
      </w:pPr>
    </w:p>
    <w:tbl>
      <w:tblPr>
        <w:tblW w:w="10385" w:type="dxa"/>
        <w:tblLayout w:type="fixed"/>
        <w:tblLook w:val="00A0" w:firstRow="1" w:lastRow="0" w:firstColumn="1" w:lastColumn="0" w:noHBand="0" w:noVBand="0"/>
      </w:tblPr>
      <w:tblGrid>
        <w:gridCol w:w="5202"/>
        <w:gridCol w:w="5183"/>
      </w:tblGrid>
      <w:tr w:rsidR="00F10A6B" w:rsidRPr="006F372D" w14:paraId="6FEFB77A" w14:textId="77777777" w:rsidTr="00F60B27">
        <w:trPr>
          <w:cantSplit/>
          <w:trHeight w:val="639"/>
        </w:trPr>
        <w:tc>
          <w:tcPr>
            <w:tcW w:w="5202" w:type="dxa"/>
          </w:tcPr>
          <w:p w14:paraId="22404FB7" w14:textId="4BBC45EB" w:rsidR="006901EA" w:rsidRDefault="006901EA" w:rsidP="006901EA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eastAsia="MS Mincho" w:hAnsi="Times New Roman" w:cs="Times New Roman"/>
                <w:sz w:val="21"/>
              </w:rPr>
            </w:pPr>
            <w:r w:rsidRPr="006901EA">
              <w:rPr>
                <w:rFonts w:ascii="Times New Roman" w:eastAsia="MS Mincho" w:hAnsi="Times New Roman" w:cs="Times New Roman"/>
                <w:sz w:val="21"/>
              </w:rPr>
              <w:t xml:space="preserve">Liaison </w:t>
            </w:r>
            <w:r w:rsidR="003F386D">
              <w:rPr>
                <w:rFonts w:ascii="Times New Roman" w:eastAsia="MS Mincho" w:hAnsi="Times New Roman" w:cs="Times New Roman"/>
                <w:sz w:val="21"/>
              </w:rPr>
              <w:t>for</w:t>
            </w:r>
            <w:r w:rsidRPr="006901EA">
              <w:rPr>
                <w:rFonts w:ascii="Times New Roman" w:eastAsia="MS Mincho" w:hAnsi="Times New Roman" w:cs="Times New Roman"/>
                <w:sz w:val="21"/>
              </w:rPr>
              <w:t xml:space="preserve"> Developers, Business Analysts and clients</w:t>
            </w:r>
          </w:p>
          <w:p w14:paraId="3376A1CD" w14:textId="22219BF9" w:rsidR="002B1E00" w:rsidRDefault="002B1E00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eastAsia="MS Mincho" w:hAnsi="Times New Roman" w:cs="Times New Roman"/>
                <w:sz w:val="21"/>
              </w:rPr>
            </w:pPr>
            <w:r w:rsidRPr="002B1E00">
              <w:rPr>
                <w:rFonts w:ascii="Times New Roman" w:eastAsia="MS Mincho" w:hAnsi="Times New Roman" w:cs="Times New Roman"/>
                <w:sz w:val="21"/>
              </w:rPr>
              <w:t>Configuration</w:t>
            </w:r>
            <w:r w:rsidR="003F386D">
              <w:rPr>
                <w:rFonts w:ascii="Times New Roman" w:eastAsia="MS Mincho" w:hAnsi="Times New Roman" w:cs="Times New Roman"/>
                <w:sz w:val="21"/>
              </w:rPr>
              <w:t xml:space="preserve"> </w:t>
            </w:r>
            <w:r w:rsidRPr="002B1E00">
              <w:rPr>
                <w:rFonts w:ascii="Times New Roman" w:eastAsia="MS Mincho" w:hAnsi="Times New Roman" w:cs="Times New Roman"/>
                <w:sz w:val="21"/>
              </w:rPr>
              <w:t xml:space="preserve">and QA </w:t>
            </w:r>
            <w:r w:rsidR="003F386D">
              <w:rPr>
                <w:rFonts w:ascii="Times New Roman" w:eastAsia="MS Mincho" w:hAnsi="Times New Roman" w:cs="Times New Roman"/>
                <w:sz w:val="21"/>
              </w:rPr>
              <w:t>T</w:t>
            </w:r>
            <w:r w:rsidRPr="002B1E00">
              <w:rPr>
                <w:rFonts w:ascii="Times New Roman" w:eastAsia="MS Mincho" w:hAnsi="Times New Roman" w:cs="Times New Roman"/>
                <w:sz w:val="21"/>
              </w:rPr>
              <w:t>esting of,</w:t>
            </w:r>
            <w:r w:rsidR="003F386D">
              <w:rPr>
                <w:rFonts w:ascii="Times New Roman" w:eastAsia="MS Mincho" w:hAnsi="Times New Roman" w:cs="Times New Roman"/>
                <w:sz w:val="21"/>
              </w:rPr>
              <w:t xml:space="preserve"> </w:t>
            </w:r>
            <w:r w:rsidRPr="002B1E00">
              <w:rPr>
                <w:rFonts w:ascii="Times New Roman" w:eastAsia="MS Mincho" w:hAnsi="Times New Roman" w:cs="Times New Roman"/>
                <w:sz w:val="21"/>
              </w:rPr>
              <w:t>web-based solutions</w:t>
            </w:r>
            <w:r w:rsidRPr="006F372D">
              <w:rPr>
                <w:rFonts w:ascii="Times New Roman" w:eastAsia="MS Mincho" w:hAnsi="Times New Roman" w:cs="Times New Roman"/>
                <w:sz w:val="21"/>
              </w:rPr>
              <w:t xml:space="preserve"> </w:t>
            </w:r>
          </w:p>
          <w:p w14:paraId="64E5F72D" w14:textId="32E46DE4" w:rsidR="00F10A6B" w:rsidRPr="006F372D" w:rsidRDefault="006901EA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eastAsia="MS Mincho" w:hAnsi="Times New Roman" w:cs="Times New Roman"/>
                <w:sz w:val="21"/>
              </w:rPr>
            </w:pPr>
            <w:r>
              <w:rPr>
                <w:rFonts w:ascii="Times New Roman" w:eastAsia="MS Mincho" w:hAnsi="Times New Roman" w:cs="Times New Roman"/>
                <w:sz w:val="21"/>
              </w:rPr>
              <w:t>O</w:t>
            </w:r>
            <w:r w:rsidRPr="006901EA">
              <w:rPr>
                <w:rFonts w:ascii="Times New Roman" w:eastAsia="MS Mincho" w:hAnsi="Times New Roman" w:cs="Times New Roman"/>
                <w:sz w:val="21"/>
              </w:rPr>
              <w:t xml:space="preserve">nline </w:t>
            </w:r>
            <w:r>
              <w:rPr>
                <w:rFonts w:ascii="Times New Roman" w:eastAsia="MS Mincho" w:hAnsi="Times New Roman" w:cs="Times New Roman"/>
                <w:sz w:val="21"/>
              </w:rPr>
              <w:t>D</w:t>
            </w:r>
            <w:r w:rsidRPr="006901EA">
              <w:rPr>
                <w:rFonts w:ascii="Times New Roman" w:eastAsia="MS Mincho" w:hAnsi="Times New Roman" w:cs="Times New Roman"/>
                <w:sz w:val="21"/>
              </w:rPr>
              <w:t xml:space="preserve">emonstration, </w:t>
            </w:r>
            <w:r>
              <w:rPr>
                <w:rFonts w:ascii="Times New Roman" w:eastAsia="MS Mincho" w:hAnsi="Times New Roman" w:cs="Times New Roman"/>
                <w:sz w:val="21"/>
              </w:rPr>
              <w:t>T</w:t>
            </w:r>
            <w:r w:rsidRPr="006901EA">
              <w:rPr>
                <w:rFonts w:ascii="Times New Roman" w:eastAsia="MS Mincho" w:hAnsi="Times New Roman" w:cs="Times New Roman"/>
                <w:sz w:val="21"/>
              </w:rPr>
              <w:t xml:space="preserve">raining, and </w:t>
            </w:r>
            <w:r>
              <w:rPr>
                <w:rFonts w:ascii="Times New Roman" w:eastAsia="MS Mincho" w:hAnsi="Times New Roman" w:cs="Times New Roman"/>
                <w:sz w:val="21"/>
              </w:rPr>
              <w:t>S</w:t>
            </w:r>
            <w:r w:rsidRPr="006901EA">
              <w:rPr>
                <w:rFonts w:ascii="Times New Roman" w:eastAsia="MS Mincho" w:hAnsi="Times New Roman" w:cs="Times New Roman"/>
                <w:sz w:val="21"/>
              </w:rPr>
              <w:t>upport</w:t>
            </w:r>
          </w:p>
        </w:tc>
        <w:tc>
          <w:tcPr>
            <w:tcW w:w="5183" w:type="dxa"/>
          </w:tcPr>
          <w:p w14:paraId="783AC2C2" w14:textId="014E88C9" w:rsidR="001D4576" w:rsidRDefault="001D4576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eastAsia="MS Mincho" w:hAnsi="Times New Roman" w:cs="Times New Roman"/>
                <w:sz w:val="21"/>
              </w:rPr>
            </w:pPr>
            <w:r>
              <w:rPr>
                <w:rFonts w:ascii="Times New Roman" w:eastAsia="MS Mincho" w:hAnsi="Times New Roman" w:cs="Times New Roman"/>
                <w:sz w:val="21"/>
              </w:rPr>
              <w:t>Mobile App Troubleshooting</w:t>
            </w:r>
          </w:p>
          <w:p w14:paraId="65487773" w14:textId="5EC64B11" w:rsidR="007C7620" w:rsidRPr="006F372D" w:rsidRDefault="00F91944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eastAsia="MS Mincho" w:hAnsi="Times New Roman" w:cs="Times New Roman"/>
                <w:sz w:val="21"/>
              </w:rPr>
            </w:pPr>
            <w:r w:rsidRPr="006F372D">
              <w:rPr>
                <w:rFonts w:ascii="Times New Roman" w:eastAsia="MS Mincho" w:hAnsi="Times New Roman" w:cs="Times New Roman"/>
                <w:sz w:val="21"/>
              </w:rPr>
              <w:t xml:space="preserve">ERP, </w:t>
            </w:r>
            <w:r w:rsidR="007C7620" w:rsidRPr="006F372D">
              <w:rPr>
                <w:rFonts w:ascii="Times New Roman" w:eastAsia="MS Mincho" w:hAnsi="Times New Roman" w:cs="Times New Roman"/>
                <w:sz w:val="21"/>
              </w:rPr>
              <w:t xml:space="preserve">EDI </w:t>
            </w:r>
            <w:r w:rsidRPr="006F372D">
              <w:rPr>
                <w:rFonts w:ascii="Times New Roman" w:eastAsia="MS Mincho" w:hAnsi="Times New Roman" w:cs="Times New Roman"/>
                <w:sz w:val="21"/>
              </w:rPr>
              <w:t xml:space="preserve">&amp; Financial </w:t>
            </w:r>
            <w:r w:rsidR="007C7620" w:rsidRPr="006F372D">
              <w:rPr>
                <w:rFonts w:ascii="Times New Roman" w:eastAsia="MS Mincho" w:hAnsi="Times New Roman" w:cs="Times New Roman"/>
                <w:sz w:val="21"/>
              </w:rPr>
              <w:t>System Technologies</w:t>
            </w:r>
          </w:p>
          <w:p w14:paraId="5E6BFDAD" w14:textId="1DFD4F23" w:rsidR="003F386D" w:rsidRPr="001D4576" w:rsidRDefault="00F91944" w:rsidP="001D4576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imes New Roman" w:eastAsia="MS Mincho" w:hAnsi="Times New Roman" w:cs="Times New Roman"/>
                <w:sz w:val="21"/>
              </w:rPr>
            </w:pPr>
            <w:r w:rsidRPr="006F372D">
              <w:rPr>
                <w:rFonts w:ascii="Times New Roman" w:eastAsia="MS Mincho" w:hAnsi="Times New Roman" w:cs="Times New Roman"/>
                <w:sz w:val="21"/>
              </w:rPr>
              <w:t>Spreadsheets &amp; Accounting Reports</w:t>
            </w:r>
          </w:p>
        </w:tc>
      </w:tr>
    </w:tbl>
    <w:p w14:paraId="5A5EB728" w14:textId="77777777" w:rsidR="001A551D" w:rsidRPr="006F372D" w:rsidRDefault="001A551D">
      <w:pPr>
        <w:pStyle w:val="PlainText"/>
        <w:rPr>
          <w:rFonts w:ascii="Times New Roman" w:eastAsia="MS Mincho" w:hAnsi="Times New Roman" w:cs="Times New Roman"/>
          <w:sz w:val="22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9900"/>
      </w:tblGrid>
      <w:tr w:rsidR="00F10A6B" w:rsidRPr="006F372D" w14:paraId="2C337EDE" w14:textId="77777777" w:rsidTr="007E42AF">
        <w:trPr>
          <w:trHeight w:val="80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C0C0C0"/>
          </w:tcPr>
          <w:p w14:paraId="7EA572D6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  <w:tr w:rsidR="00F10A6B" w:rsidRPr="006F372D" w14:paraId="0D10695D" w14:textId="77777777" w:rsidTr="007E42AF"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14:paraId="4E96DFB1" w14:textId="77777777" w:rsidR="00F10A6B" w:rsidRPr="006F372D" w:rsidRDefault="007C7620">
            <w:pPr>
              <w:pStyle w:val="PlainText"/>
              <w:jc w:val="center"/>
              <w:rPr>
                <w:rFonts w:ascii="Times New Roman" w:eastAsia="MS Mincho" w:hAnsi="Times New Roman" w:cs="Times New Roman"/>
                <w:smallCaps/>
                <w:sz w:val="26"/>
                <w:szCs w:val="26"/>
              </w:rPr>
            </w:pPr>
            <w:r w:rsidRPr="006F372D">
              <w:rPr>
                <w:rFonts w:ascii="Times New Roman" w:eastAsia="MS Mincho" w:hAnsi="Times New Roman" w:cs="Times New Roman"/>
                <w:b/>
                <w:smallCaps/>
                <w:sz w:val="26"/>
                <w:szCs w:val="26"/>
              </w:rPr>
              <w:t>Professional Experience</w:t>
            </w:r>
          </w:p>
        </w:tc>
      </w:tr>
      <w:tr w:rsidR="00F10A6B" w:rsidRPr="006F372D" w14:paraId="1D944D11" w14:textId="77777777" w:rsidTr="007E42AF">
        <w:tc>
          <w:tcPr>
            <w:tcW w:w="9900" w:type="dxa"/>
            <w:tcBorders>
              <w:top w:val="single" w:sz="4" w:space="0" w:color="auto"/>
            </w:tcBorders>
            <w:shd w:val="clear" w:color="auto" w:fill="C0C0C0"/>
          </w:tcPr>
          <w:p w14:paraId="49A6C304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</w:tbl>
    <w:p w14:paraId="5D5D4C22" w14:textId="77777777" w:rsidR="00F10A6B" w:rsidRPr="006F372D" w:rsidRDefault="00F10A6B">
      <w:pPr>
        <w:pStyle w:val="PlainText"/>
        <w:rPr>
          <w:rFonts w:ascii="Times New Roman" w:eastAsia="MS Mincho" w:hAnsi="Times New Roman" w:cs="Times New Roman"/>
          <w:color w:val="FF0000"/>
          <w:sz w:val="12"/>
        </w:rPr>
      </w:pPr>
    </w:p>
    <w:p w14:paraId="5F3E8EB7" w14:textId="42BF2CD2" w:rsidR="001A551D" w:rsidRDefault="002C4EE5" w:rsidP="00F56EC4">
      <w:pPr>
        <w:rPr>
          <w:b/>
          <w:sz w:val="20"/>
          <w:szCs w:val="20"/>
        </w:rPr>
      </w:pPr>
      <w:r>
        <w:rPr>
          <w:b/>
          <w:sz w:val="20"/>
          <w:szCs w:val="20"/>
        </w:rPr>
        <w:t>NVA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60B27">
        <w:rPr>
          <w:b/>
          <w:sz w:val="20"/>
          <w:szCs w:val="20"/>
        </w:rPr>
        <w:tab/>
        <w:t xml:space="preserve"> Agoura</w:t>
      </w:r>
      <w:r>
        <w:rPr>
          <w:b/>
          <w:sz w:val="20"/>
          <w:szCs w:val="20"/>
        </w:rPr>
        <w:t xml:space="preserve"> Hills, CA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October 2019 to February 2020</w:t>
      </w:r>
    </w:p>
    <w:p w14:paraId="6E6DA105" w14:textId="03249397" w:rsidR="002C4EE5" w:rsidRPr="002C4EE5" w:rsidRDefault="002C4EE5" w:rsidP="002C4EE5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2C4EE5">
        <w:rPr>
          <w:b/>
          <w:bCs/>
          <w:color w:val="000000"/>
          <w:sz w:val="20"/>
          <w:szCs w:val="20"/>
        </w:rPr>
        <w:t>Senior Accounts Payable Analyst</w:t>
      </w:r>
    </w:p>
    <w:p w14:paraId="3653C2C6" w14:textId="2D3EBCFB" w:rsidR="002C4EE5" w:rsidRDefault="002C4EE5" w:rsidP="00F56EC4">
      <w:pPr>
        <w:rPr>
          <w:b/>
          <w:sz w:val="20"/>
          <w:szCs w:val="20"/>
        </w:rPr>
      </w:pPr>
    </w:p>
    <w:p w14:paraId="5AE4BAB5" w14:textId="17113709" w:rsidR="002C4EE5" w:rsidRDefault="002C4EE5" w:rsidP="00F56EC4">
      <w:pPr>
        <w:rPr>
          <w:rFonts w:eastAsia="MS Mincho"/>
          <w:b/>
          <w:bCs/>
          <w:i/>
          <w:iCs/>
          <w:sz w:val="21"/>
        </w:rPr>
      </w:pPr>
      <w:r w:rsidRPr="006F372D">
        <w:rPr>
          <w:rFonts w:eastAsia="MS Mincho"/>
          <w:b/>
          <w:bCs/>
          <w:i/>
          <w:iCs/>
          <w:sz w:val="21"/>
        </w:rPr>
        <w:t>Key Results:</w:t>
      </w:r>
    </w:p>
    <w:p w14:paraId="174772B0" w14:textId="4BE2E6C3" w:rsidR="002C4EE5" w:rsidRDefault="002C4EE5" w:rsidP="00874EAB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 xml:space="preserve"> Monitors and maintain</w:t>
      </w:r>
      <w:r w:rsidR="00874EAB">
        <w:rPr>
          <w:rFonts w:eastAsia="MS Mincho"/>
          <w:spacing w:val="-2"/>
          <w:sz w:val="21"/>
        </w:rPr>
        <w:t>ed</w:t>
      </w:r>
      <w:r w:rsidRPr="002C4EE5">
        <w:rPr>
          <w:rFonts w:eastAsia="MS Mincho"/>
          <w:spacing w:val="-2"/>
          <w:sz w:val="21"/>
        </w:rPr>
        <w:t xml:space="preserve"> department’s applications, systems and data</w:t>
      </w:r>
      <w:r w:rsidR="00874EAB">
        <w:rPr>
          <w:rFonts w:eastAsia="MS Mincho"/>
          <w:spacing w:val="-2"/>
          <w:sz w:val="21"/>
        </w:rPr>
        <w:t xml:space="preserve"> </w:t>
      </w:r>
      <w:r w:rsidRPr="00874EAB">
        <w:rPr>
          <w:rFonts w:eastAsia="MS Mincho"/>
          <w:spacing w:val="-2"/>
          <w:sz w:val="21"/>
        </w:rPr>
        <w:t>assistance in month end activities</w:t>
      </w:r>
    </w:p>
    <w:p w14:paraId="2C85A9F8" w14:textId="01E6F9E7" w:rsidR="002C4EE5" w:rsidRPr="00ED34D3" w:rsidRDefault="002C4EE5" w:rsidP="00ED34D3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874EAB">
        <w:rPr>
          <w:rFonts w:eastAsia="MS Mincho"/>
          <w:spacing w:val="-2"/>
          <w:sz w:val="21"/>
        </w:rPr>
        <w:t>Work</w:t>
      </w:r>
      <w:r w:rsidR="00874EAB" w:rsidRPr="00874EAB">
        <w:rPr>
          <w:rFonts w:eastAsia="MS Mincho"/>
          <w:spacing w:val="-2"/>
          <w:sz w:val="21"/>
        </w:rPr>
        <w:t>ed</w:t>
      </w:r>
      <w:r w:rsidRPr="00874EAB">
        <w:rPr>
          <w:rFonts w:eastAsia="MS Mincho"/>
          <w:spacing w:val="-2"/>
          <w:sz w:val="21"/>
        </w:rPr>
        <w:t xml:space="preserve"> with vendors and support engineers to resolve service outages or systems disruptions</w:t>
      </w:r>
      <w:r w:rsidR="00ED34D3">
        <w:rPr>
          <w:rFonts w:eastAsia="MS Mincho"/>
          <w:spacing w:val="-2"/>
          <w:sz w:val="21"/>
        </w:rPr>
        <w:t xml:space="preserve"> then m</w:t>
      </w:r>
      <w:r w:rsidRPr="00ED34D3">
        <w:rPr>
          <w:rFonts w:eastAsia="MS Mincho"/>
          <w:spacing w:val="-2"/>
          <w:sz w:val="21"/>
        </w:rPr>
        <w:t>onitor</w:t>
      </w:r>
      <w:r w:rsidR="00874EAB" w:rsidRPr="00ED34D3">
        <w:rPr>
          <w:rFonts w:eastAsia="MS Mincho"/>
          <w:spacing w:val="-2"/>
          <w:sz w:val="21"/>
        </w:rPr>
        <w:t>ed</w:t>
      </w:r>
      <w:r w:rsidRPr="00ED34D3">
        <w:rPr>
          <w:rFonts w:eastAsia="MS Mincho"/>
          <w:spacing w:val="-2"/>
          <w:sz w:val="21"/>
        </w:rPr>
        <w:t xml:space="preserve"> data integration between document management systems and accounting ERP systems</w:t>
      </w:r>
    </w:p>
    <w:p w14:paraId="1F1A91D0" w14:textId="332E0C63" w:rsidR="002C4EE5" w:rsidRPr="002C4EE5" w:rsidRDefault="002C4EE5" w:rsidP="002C4EE5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Administer</w:t>
      </w:r>
      <w:r w:rsidR="00874EAB">
        <w:rPr>
          <w:rFonts w:eastAsia="MS Mincho"/>
          <w:spacing w:val="-2"/>
          <w:sz w:val="21"/>
        </w:rPr>
        <w:t>ed</w:t>
      </w:r>
      <w:r w:rsidRPr="002C4EE5">
        <w:rPr>
          <w:rFonts w:eastAsia="MS Mincho"/>
          <w:spacing w:val="-2"/>
          <w:sz w:val="21"/>
        </w:rPr>
        <w:t xml:space="preserve"> and manage</w:t>
      </w:r>
      <w:r w:rsidR="007C7DBE">
        <w:rPr>
          <w:rFonts w:eastAsia="MS Mincho"/>
          <w:spacing w:val="-2"/>
          <w:sz w:val="21"/>
        </w:rPr>
        <w:t>d</w:t>
      </w:r>
      <w:r w:rsidRPr="002C4EE5">
        <w:rPr>
          <w:rFonts w:eastAsia="MS Mincho"/>
          <w:spacing w:val="-2"/>
          <w:sz w:val="21"/>
        </w:rPr>
        <w:t xml:space="preserve"> user roles and proper access on the invoice management systems</w:t>
      </w:r>
    </w:p>
    <w:p w14:paraId="66ED2AB5" w14:textId="2740F391" w:rsidR="002C4EE5" w:rsidRPr="002C4EE5" w:rsidRDefault="002C4EE5" w:rsidP="002C4EE5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Assist</w:t>
      </w:r>
      <w:r w:rsidR="007C7DBE">
        <w:rPr>
          <w:rFonts w:eastAsia="MS Mincho"/>
          <w:spacing w:val="-2"/>
          <w:sz w:val="21"/>
        </w:rPr>
        <w:t>ed</w:t>
      </w:r>
      <w:r w:rsidRPr="002C4EE5">
        <w:rPr>
          <w:rFonts w:eastAsia="MS Mincho"/>
          <w:spacing w:val="-2"/>
          <w:sz w:val="21"/>
        </w:rPr>
        <w:t xml:space="preserve"> with implementation of electronic payment management systems and its administration</w:t>
      </w:r>
    </w:p>
    <w:p w14:paraId="338C48A2" w14:textId="29CA4F8A" w:rsidR="002C4EE5" w:rsidRPr="002C4EE5" w:rsidRDefault="002C4EE5" w:rsidP="002C4EE5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Assist deployments of new software solutions and department’s automation tools</w:t>
      </w:r>
    </w:p>
    <w:p w14:paraId="27CB3164" w14:textId="515A1848" w:rsidR="002C4EE5" w:rsidRPr="002C4EE5" w:rsidRDefault="002C4EE5" w:rsidP="007C7DBE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Liaison with end-users, company departments, and technical support teams</w:t>
      </w:r>
    </w:p>
    <w:p w14:paraId="629FA8D9" w14:textId="141EA847" w:rsidR="002C4EE5" w:rsidRPr="007C7DBE" w:rsidRDefault="002C4EE5" w:rsidP="007C7DBE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Participate in creating formal documentation of systems, processes and enhancements</w:t>
      </w:r>
    </w:p>
    <w:p w14:paraId="221D8000" w14:textId="3213CF07" w:rsidR="002C4EE5" w:rsidRPr="002C4EE5" w:rsidRDefault="002C4EE5" w:rsidP="002C4EE5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Maintain files and documentation thoroughly and accurately, in accordance with department policy</w:t>
      </w:r>
    </w:p>
    <w:p w14:paraId="60C43A71" w14:textId="77777777" w:rsidR="002C4EE5" w:rsidRPr="002C4EE5" w:rsidRDefault="002C4EE5" w:rsidP="003426D7">
      <w:pPr>
        <w:pStyle w:val="ListParagraph"/>
        <w:ind w:left="360"/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and accepted accounting practices</w:t>
      </w:r>
    </w:p>
    <w:p w14:paraId="0A7909D9" w14:textId="3536B322" w:rsidR="002C4EE5" w:rsidRPr="002C4EE5" w:rsidRDefault="002C4EE5" w:rsidP="002C4EE5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2C4EE5">
        <w:rPr>
          <w:rFonts w:eastAsia="MS Mincho"/>
          <w:spacing w:val="-2"/>
          <w:sz w:val="21"/>
        </w:rPr>
        <w:t>Assist with other department’s projects as needed</w:t>
      </w:r>
      <w:r w:rsidR="00F60B27">
        <w:rPr>
          <w:rFonts w:eastAsia="MS Mincho"/>
          <w:spacing w:val="-2"/>
          <w:sz w:val="21"/>
        </w:rPr>
        <w:t>, such as 1099 preparation and bank reconciliation</w:t>
      </w:r>
    </w:p>
    <w:p w14:paraId="37AF655E" w14:textId="77777777" w:rsidR="002C4EE5" w:rsidRPr="002C4EE5" w:rsidRDefault="002C4EE5" w:rsidP="007C7DBE">
      <w:pPr>
        <w:pStyle w:val="ListParagraph"/>
        <w:ind w:left="360"/>
        <w:rPr>
          <w:rFonts w:eastAsia="MS Mincho"/>
          <w:spacing w:val="-2"/>
          <w:sz w:val="21"/>
        </w:rPr>
      </w:pPr>
    </w:p>
    <w:p w14:paraId="7DF5DE90" w14:textId="41D15D75" w:rsidR="0094681C" w:rsidRDefault="00F15DB0" w:rsidP="0094681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0"/>
          <w:szCs w:val="20"/>
        </w:rPr>
        <w:t>SECURITAS INC.</w:t>
      </w:r>
      <w:r w:rsidR="00165F32">
        <w:rPr>
          <w:b/>
          <w:bCs/>
          <w:color w:val="000000"/>
          <w:sz w:val="20"/>
          <w:szCs w:val="20"/>
        </w:rPr>
        <w:tab/>
      </w:r>
      <w:r w:rsidR="00165F32">
        <w:rPr>
          <w:b/>
          <w:bCs/>
          <w:color w:val="000000"/>
          <w:sz w:val="20"/>
          <w:szCs w:val="20"/>
        </w:rPr>
        <w:tab/>
      </w:r>
      <w:r w:rsidR="00165F32">
        <w:rPr>
          <w:b/>
          <w:bCs/>
          <w:color w:val="000000"/>
          <w:sz w:val="20"/>
          <w:szCs w:val="20"/>
        </w:rPr>
        <w:tab/>
      </w:r>
      <w:r w:rsidR="000501AB">
        <w:rPr>
          <w:b/>
          <w:bCs/>
          <w:color w:val="000000"/>
          <w:sz w:val="20"/>
          <w:szCs w:val="20"/>
        </w:rPr>
        <w:t xml:space="preserve"> </w:t>
      </w:r>
      <w:r w:rsidR="00381344">
        <w:rPr>
          <w:b/>
          <w:bCs/>
          <w:color w:val="000000"/>
          <w:sz w:val="20"/>
          <w:szCs w:val="20"/>
        </w:rPr>
        <w:t>Westlake Village, CA</w:t>
      </w:r>
      <w:r w:rsidR="00165F32">
        <w:rPr>
          <w:b/>
          <w:bCs/>
          <w:color w:val="000000"/>
          <w:sz w:val="20"/>
          <w:szCs w:val="20"/>
        </w:rPr>
        <w:tab/>
      </w:r>
      <w:r w:rsidR="00165F32">
        <w:rPr>
          <w:b/>
          <w:bCs/>
          <w:color w:val="000000"/>
          <w:sz w:val="20"/>
          <w:szCs w:val="20"/>
        </w:rPr>
        <w:tab/>
      </w:r>
      <w:r w:rsidR="007F3C63">
        <w:rPr>
          <w:b/>
          <w:bCs/>
          <w:color w:val="000000"/>
          <w:sz w:val="20"/>
          <w:szCs w:val="20"/>
        </w:rPr>
        <w:t>January</w:t>
      </w:r>
      <w:r w:rsidR="0094681C">
        <w:rPr>
          <w:b/>
          <w:bCs/>
          <w:color w:val="000000"/>
          <w:sz w:val="20"/>
          <w:szCs w:val="20"/>
        </w:rPr>
        <w:t xml:space="preserve"> 201</w:t>
      </w:r>
      <w:r w:rsidR="007F3C63">
        <w:rPr>
          <w:b/>
          <w:bCs/>
          <w:color w:val="000000"/>
          <w:sz w:val="20"/>
          <w:szCs w:val="20"/>
        </w:rPr>
        <w:t>8</w:t>
      </w:r>
      <w:r w:rsidR="0094681C">
        <w:rPr>
          <w:b/>
          <w:bCs/>
          <w:color w:val="000000"/>
          <w:sz w:val="20"/>
          <w:szCs w:val="20"/>
        </w:rPr>
        <w:t xml:space="preserve"> to </w:t>
      </w:r>
      <w:r w:rsidR="00A404AE">
        <w:rPr>
          <w:b/>
          <w:bCs/>
          <w:color w:val="000000"/>
          <w:sz w:val="20"/>
          <w:szCs w:val="20"/>
        </w:rPr>
        <w:t>September</w:t>
      </w:r>
      <w:r w:rsidR="00EC443D">
        <w:rPr>
          <w:b/>
          <w:bCs/>
          <w:color w:val="000000"/>
          <w:sz w:val="20"/>
          <w:szCs w:val="20"/>
        </w:rPr>
        <w:t xml:space="preserve"> 2019</w:t>
      </w:r>
    </w:p>
    <w:p w14:paraId="5C684394" w14:textId="5D5D4036" w:rsidR="004F58D8" w:rsidRPr="0094681C" w:rsidRDefault="0094681C" w:rsidP="0094681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0"/>
          <w:szCs w:val="20"/>
        </w:rPr>
        <w:t xml:space="preserve">Expense Management </w:t>
      </w:r>
      <w:r w:rsidR="00064AF3">
        <w:rPr>
          <w:b/>
          <w:bCs/>
          <w:color w:val="000000"/>
          <w:sz w:val="20"/>
          <w:szCs w:val="20"/>
        </w:rPr>
        <w:t>Analyst </w:t>
      </w:r>
      <w:r w:rsidR="004F58D8">
        <w:rPr>
          <w:b/>
          <w:sz w:val="20"/>
          <w:szCs w:val="20"/>
        </w:rPr>
        <w:tab/>
      </w:r>
      <w:r w:rsidR="004F58D8">
        <w:rPr>
          <w:b/>
          <w:sz w:val="20"/>
          <w:szCs w:val="20"/>
        </w:rPr>
        <w:tab/>
      </w:r>
      <w:r w:rsidR="004F58D8">
        <w:rPr>
          <w:b/>
          <w:sz w:val="20"/>
          <w:szCs w:val="20"/>
        </w:rPr>
        <w:tab/>
        <w:t xml:space="preserve">                   </w:t>
      </w:r>
      <w:r w:rsidR="00595C0C">
        <w:rPr>
          <w:b/>
          <w:sz w:val="20"/>
          <w:szCs w:val="20"/>
        </w:rPr>
        <w:t xml:space="preserve">                     </w:t>
      </w:r>
    </w:p>
    <w:p w14:paraId="32A1FF49" w14:textId="77777777" w:rsidR="0006209A" w:rsidRPr="0006209A" w:rsidRDefault="00FC4C79" w:rsidP="00586E17">
      <w:pPr>
        <w:pStyle w:val="PlainText"/>
        <w:rPr>
          <w:rFonts w:ascii="Times New Roman" w:eastAsia="MS Mincho" w:hAnsi="Times New Roman" w:cs="Times New Roman"/>
          <w:b/>
          <w:bCs/>
          <w:i/>
          <w:iCs/>
          <w:sz w:val="21"/>
        </w:rPr>
      </w:pPr>
      <w:r w:rsidRPr="006F372D">
        <w:rPr>
          <w:rFonts w:ascii="Times New Roman" w:eastAsia="MS Mincho" w:hAnsi="Times New Roman" w:cs="Times New Roman"/>
          <w:spacing w:val="-2"/>
          <w:sz w:val="21"/>
        </w:rPr>
        <w:br/>
      </w:r>
      <w:r w:rsidR="00910B8B" w:rsidRPr="006F372D">
        <w:rPr>
          <w:rFonts w:ascii="Times New Roman" w:eastAsia="MS Mincho" w:hAnsi="Times New Roman" w:cs="Times New Roman"/>
          <w:b/>
          <w:bCs/>
          <w:i/>
          <w:iCs/>
          <w:sz w:val="21"/>
        </w:rPr>
        <w:t xml:space="preserve">Key </w:t>
      </w:r>
      <w:r w:rsidR="00894428" w:rsidRPr="006F372D">
        <w:rPr>
          <w:rFonts w:ascii="Times New Roman" w:eastAsia="MS Mincho" w:hAnsi="Times New Roman" w:cs="Times New Roman"/>
          <w:b/>
          <w:bCs/>
          <w:i/>
          <w:iCs/>
          <w:sz w:val="21"/>
        </w:rPr>
        <w:t>Results</w:t>
      </w:r>
      <w:r w:rsidR="00910B8B" w:rsidRPr="006F372D">
        <w:rPr>
          <w:rFonts w:ascii="Times New Roman" w:eastAsia="MS Mincho" w:hAnsi="Times New Roman" w:cs="Times New Roman"/>
          <w:b/>
          <w:bCs/>
          <w:i/>
          <w:iCs/>
          <w:sz w:val="21"/>
        </w:rPr>
        <w:t>:</w:t>
      </w:r>
    </w:p>
    <w:p w14:paraId="0BCB68B7" w14:textId="0746C6DB" w:rsidR="005773BC" w:rsidRPr="005773BC" w:rsidRDefault="005773BC" w:rsidP="00586E17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  <w:szCs w:val="24"/>
        </w:rPr>
      </w:pPr>
      <w:r w:rsidRPr="005773BC">
        <w:rPr>
          <w:rFonts w:eastAsia="MS Mincho"/>
          <w:spacing w:val="-2"/>
          <w:sz w:val="21"/>
        </w:rPr>
        <w:t xml:space="preserve">Responsible for the administration of Securitas Certify Expense Management System (EMS) software, including system testing, </w:t>
      </w:r>
      <w:r w:rsidR="002B1E00">
        <w:rPr>
          <w:rFonts w:eastAsia="MS Mincho"/>
          <w:spacing w:val="-2"/>
          <w:sz w:val="21"/>
        </w:rPr>
        <w:t>r</w:t>
      </w:r>
      <w:r w:rsidRPr="005773BC">
        <w:rPr>
          <w:rFonts w:eastAsia="MS Mincho"/>
          <w:spacing w:val="-2"/>
          <w:sz w:val="21"/>
        </w:rPr>
        <w:t>egion implementation, and training.</w:t>
      </w:r>
    </w:p>
    <w:p w14:paraId="157CFC1D" w14:textId="77777777" w:rsidR="005773BC" w:rsidRPr="005773BC" w:rsidRDefault="005773BC" w:rsidP="005773BC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5773BC">
        <w:rPr>
          <w:rFonts w:eastAsia="MS Mincho"/>
          <w:spacing w:val="-2"/>
          <w:sz w:val="21"/>
        </w:rPr>
        <w:t>Oversee and maintain the Expense Management System software application. Test new system functionality; work closely with IT and monitor data feeds to and from software application.</w:t>
      </w:r>
    </w:p>
    <w:p w14:paraId="76E0B0E2" w14:textId="77777777" w:rsidR="005773BC" w:rsidRPr="005773BC" w:rsidRDefault="005773BC" w:rsidP="005773BC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5773BC">
        <w:rPr>
          <w:rFonts w:eastAsia="MS Mincho"/>
          <w:spacing w:val="-2"/>
          <w:sz w:val="21"/>
        </w:rPr>
        <w:t>Review and conduct audits of expense reports ensuring back up and authorization documentation is complete and adheres to company policies.</w:t>
      </w:r>
    </w:p>
    <w:p w14:paraId="24EED1D4" w14:textId="77777777" w:rsidR="005773BC" w:rsidRPr="005773BC" w:rsidRDefault="005773BC" w:rsidP="005773BC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5773BC">
        <w:rPr>
          <w:rFonts w:eastAsia="MS Mincho"/>
          <w:spacing w:val="-2"/>
          <w:sz w:val="21"/>
        </w:rPr>
        <w:t>Analyze, research, and resolve Expense Management System issues.</w:t>
      </w:r>
    </w:p>
    <w:p w14:paraId="78F47213" w14:textId="77777777" w:rsidR="005773BC" w:rsidRPr="005773BC" w:rsidRDefault="005773BC" w:rsidP="005773BC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5773BC">
        <w:rPr>
          <w:rFonts w:eastAsia="MS Mincho"/>
          <w:spacing w:val="-2"/>
          <w:sz w:val="21"/>
        </w:rPr>
        <w:t>Coordinate with Certify Support Team, develop and provide program training for employees, including Business Travel and Expense policy and system functionality, review/update Accounts Payable website, training materials and job aids, as needed.</w:t>
      </w:r>
    </w:p>
    <w:p w14:paraId="54C94EB8" w14:textId="77777777" w:rsidR="005773BC" w:rsidRPr="00640538" w:rsidRDefault="005773BC" w:rsidP="00640538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640538">
        <w:rPr>
          <w:rFonts w:eastAsia="MS Mincho"/>
          <w:spacing w:val="-2"/>
          <w:sz w:val="21"/>
        </w:rPr>
        <w:t>Oversee EMS Analytic Reporting -Evaluate data; identify and define problems, recommend solutions; and provide clear and concise analysis.</w:t>
      </w:r>
    </w:p>
    <w:p w14:paraId="49DDC096" w14:textId="77777777" w:rsidR="005773BC" w:rsidRPr="00640538" w:rsidRDefault="005773BC" w:rsidP="00640538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640538">
        <w:rPr>
          <w:rFonts w:eastAsia="MS Mincho"/>
          <w:spacing w:val="-2"/>
          <w:sz w:val="21"/>
        </w:rPr>
        <w:t>Assist in developing Securitas USA and Canada Business Travel &amp; Expense Reimbursement Policy travel policy changes and documentation of system upgrades and configuration changes.</w:t>
      </w:r>
    </w:p>
    <w:p w14:paraId="3F2B5C90" w14:textId="77777777" w:rsidR="00DE155E" w:rsidRDefault="00DE155E" w:rsidP="00842B00">
      <w:pPr>
        <w:pStyle w:val="ListParagraph"/>
        <w:ind w:left="360"/>
        <w:rPr>
          <w:b/>
          <w:bCs/>
          <w:color w:val="000000"/>
        </w:rPr>
      </w:pPr>
    </w:p>
    <w:p w14:paraId="0696EE91" w14:textId="77777777" w:rsidR="00F60B27" w:rsidRDefault="00F60B27" w:rsidP="0018481D">
      <w:pPr>
        <w:rPr>
          <w:b/>
          <w:bCs/>
          <w:color w:val="000000"/>
          <w:sz w:val="20"/>
          <w:szCs w:val="20"/>
        </w:rPr>
      </w:pPr>
    </w:p>
    <w:p w14:paraId="53C98DCA" w14:textId="46DF7BA3" w:rsidR="007F3C63" w:rsidRPr="0022296F" w:rsidRDefault="00842B00" w:rsidP="0018481D">
      <w:pPr>
        <w:rPr>
          <w:b/>
          <w:bCs/>
          <w:color w:val="000000"/>
          <w:sz w:val="20"/>
          <w:szCs w:val="20"/>
        </w:rPr>
      </w:pPr>
      <w:r w:rsidRPr="006E0E09">
        <w:rPr>
          <w:b/>
          <w:bCs/>
          <w:color w:val="000000"/>
          <w:sz w:val="20"/>
          <w:szCs w:val="20"/>
        </w:rPr>
        <w:lastRenderedPageBreak/>
        <w:t>Clients: NY Public Library, Mitsubishi UFJ, Nexus Staffing</w:t>
      </w:r>
      <w:r w:rsidR="00DE155E" w:rsidRPr="006E0E09">
        <w:rPr>
          <w:b/>
          <w:bCs/>
          <w:color w:val="000000"/>
          <w:sz w:val="20"/>
          <w:szCs w:val="20"/>
        </w:rPr>
        <w:t xml:space="preserve"> and</w:t>
      </w:r>
      <w:r w:rsidRPr="006E0E09">
        <w:rPr>
          <w:b/>
          <w:bCs/>
          <w:color w:val="000000"/>
          <w:sz w:val="20"/>
          <w:szCs w:val="20"/>
        </w:rPr>
        <w:t xml:space="preserve"> Amgen</w:t>
      </w:r>
      <w:r w:rsidRPr="0018481D">
        <w:rPr>
          <w:b/>
          <w:bCs/>
          <w:color w:val="000000"/>
        </w:rPr>
        <w:t> </w:t>
      </w:r>
      <w:r w:rsidR="00DE155E" w:rsidRPr="0018481D">
        <w:rPr>
          <w:b/>
          <w:bCs/>
          <w:color w:val="000000"/>
        </w:rPr>
        <w:tab/>
      </w:r>
      <w:r w:rsidR="00DE155E" w:rsidRPr="0018481D">
        <w:rPr>
          <w:b/>
          <w:bCs/>
          <w:color w:val="000000"/>
        </w:rPr>
        <w:tab/>
      </w:r>
      <w:r w:rsidR="004F4F60" w:rsidRPr="0018481D">
        <w:rPr>
          <w:b/>
          <w:bCs/>
          <w:color w:val="000000"/>
        </w:rPr>
        <w:t xml:space="preserve">         </w:t>
      </w:r>
      <w:r w:rsidR="00586E17">
        <w:rPr>
          <w:b/>
          <w:bCs/>
          <w:color w:val="000000"/>
        </w:rPr>
        <w:t xml:space="preserve">             </w:t>
      </w:r>
      <w:r w:rsidR="004F4F60" w:rsidRPr="0022296F">
        <w:rPr>
          <w:b/>
          <w:bCs/>
          <w:color w:val="000000"/>
          <w:sz w:val="20"/>
          <w:szCs w:val="20"/>
        </w:rPr>
        <w:t>2014 to 2017</w:t>
      </w:r>
    </w:p>
    <w:p w14:paraId="56287E71" w14:textId="1C356C50" w:rsidR="008778D0" w:rsidRDefault="00D92D8F" w:rsidP="0018481D">
      <w:pPr>
        <w:pStyle w:val="PlainText"/>
        <w:rPr>
          <w:rFonts w:ascii="Times New Roman" w:hAnsi="Times New Roman" w:cs="Times New Roman"/>
          <w:b/>
        </w:rPr>
      </w:pPr>
      <w:r w:rsidRPr="0022296F">
        <w:rPr>
          <w:rFonts w:ascii="Times New Roman" w:hAnsi="Times New Roman" w:cs="Times New Roman"/>
          <w:b/>
        </w:rPr>
        <w:t>Accounts Payable Analyst</w:t>
      </w:r>
      <w:r w:rsidR="006E0E09" w:rsidRPr="0022296F">
        <w:rPr>
          <w:rFonts w:ascii="Times New Roman" w:hAnsi="Times New Roman" w:cs="Times New Roman"/>
          <w:b/>
        </w:rPr>
        <w:t>/</w:t>
      </w:r>
      <w:r w:rsidRPr="0022296F">
        <w:rPr>
          <w:rFonts w:ascii="Times New Roman" w:hAnsi="Times New Roman" w:cs="Times New Roman"/>
          <w:b/>
        </w:rPr>
        <w:t>Senior Accounting Ana</w:t>
      </w:r>
      <w:r w:rsidR="0018481D" w:rsidRPr="0022296F">
        <w:rPr>
          <w:rFonts w:ascii="Times New Roman" w:hAnsi="Times New Roman" w:cs="Times New Roman"/>
          <w:b/>
        </w:rPr>
        <w:t xml:space="preserve">lyst </w:t>
      </w:r>
      <w:r w:rsidR="006E0E09" w:rsidRPr="0022296F">
        <w:rPr>
          <w:rFonts w:ascii="Times New Roman" w:hAnsi="Times New Roman" w:cs="Times New Roman"/>
          <w:b/>
        </w:rPr>
        <w:t>(Contract)</w:t>
      </w:r>
    </w:p>
    <w:p w14:paraId="4888E9FE" w14:textId="77777777" w:rsidR="000A4811" w:rsidRPr="0022296F" w:rsidRDefault="000A4811" w:rsidP="0018481D">
      <w:pPr>
        <w:pStyle w:val="PlainText"/>
        <w:rPr>
          <w:rFonts w:ascii="Times New Roman" w:hAnsi="Times New Roman" w:cs="Times New Roman"/>
          <w:b/>
        </w:rPr>
      </w:pPr>
    </w:p>
    <w:p w14:paraId="13075ADC" w14:textId="24FF0348" w:rsidR="000A4811" w:rsidRPr="004F58D8" w:rsidRDefault="000A4811" w:rsidP="000A4811">
      <w:pPr>
        <w:rPr>
          <w:b/>
          <w:sz w:val="20"/>
          <w:szCs w:val="20"/>
        </w:rPr>
      </w:pPr>
      <w:r w:rsidRPr="006F372D">
        <w:rPr>
          <w:color w:val="000000"/>
          <w:spacing w:val="-2"/>
          <w:sz w:val="21"/>
          <w:szCs w:val="21"/>
        </w:rPr>
        <w:t xml:space="preserve">For these employers, handled daily A/P </w:t>
      </w:r>
      <w:r w:rsidR="009977E9">
        <w:rPr>
          <w:color w:val="000000"/>
          <w:spacing w:val="-2"/>
          <w:sz w:val="21"/>
          <w:szCs w:val="21"/>
        </w:rPr>
        <w:t xml:space="preserve">and Accounting </w:t>
      </w:r>
      <w:r w:rsidRPr="006F372D">
        <w:rPr>
          <w:color w:val="000000"/>
          <w:spacing w:val="-2"/>
          <w:sz w:val="21"/>
          <w:szCs w:val="21"/>
        </w:rPr>
        <w:t>process</w:t>
      </w:r>
      <w:r w:rsidRPr="006F372D">
        <w:rPr>
          <w:rFonts w:eastAsia="MS Mincho"/>
          <w:spacing w:val="-2"/>
          <w:sz w:val="21"/>
        </w:rPr>
        <w:t xml:space="preserve">es; </w:t>
      </w:r>
      <w:r w:rsidR="009977E9">
        <w:rPr>
          <w:rFonts w:eastAsia="MS Mincho"/>
          <w:spacing w:val="-2"/>
          <w:sz w:val="21"/>
        </w:rPr>
        <w:t>created accounting journal to show debits and credits balances. S</w:t>
      </w:r>
      <w:r w:rsidRPr="006F372D">
        <w:rPr>
          <w:rFonts w:eastAsia="MS Mincho"/>
          <w:spacing w:val="-2"/>
          <w:sz w:val="21"/>
        </w:rPr>
        <w:t xml:space="preserve">upervised A/P clerks; managed vendor/supplier relations; and oversaw the timely, accurate processing of invoices, purchase orders, expense reports, credit memos and payment transactions. Maintained adherence to corporate, accounting and GAAP standards; addressed escalated issues from employees and vendors regarding accounts payable; and ensured accurate and compliant A/P files and records in accordance with company policies and government regulations. </w:t>
      </w:r>
    </w:p>
    <w:p w14:paraId="38DCD485" w14:textId="77777777" w:rsidR="000A4811" w:rsidRDefault="000A4811" w:rsidP="00842B00">
      <w:pPr>
        <w:pStyle w:val="ListParagraph"/>
        <w:ind w:left="360"/>
        <w:rPr>
          <w:rFonts w:eastAsia="MS Mincho"/>
          <w:b/>
          <w:bCs/>
          <w:i/>
          <w:iCs/>
          <w:sz w:val="21"/>
        </w:rPr>
      </w:pPr>
    </w:p>
    <w:p w14:paraId="62CEC8AA" w14:textId="2364F862" w:rsidR="000A4811" w:rsidRPr="00586E17" w:rsidRDefault="008778D0" w:rsidP="00586E17">
      <w:pPr>
        <w:pStyle w:val="PlainText"/>
        <w:rPr>
          <w:rFonts w:ascii="Times New Roman" w:eastAsia="MS Mincho" w:hAnsi="Times New Roman" w:cs="Times New Roman"/>
          <w:b/>
          <w:bCs/>
          <w:i/>
          <w:iCs/>
          <w:sz w:val="21"/>
        </w:rPr>
      </w:pPr>
      <w:r w:rsidRPr="006F372D">
        <w:rPr>
          <w:rFonts w:ascii="Times New Roman" w:eastAsia="MS Mincho" w:hAnsi="Times New Roman" w:cs="Times New Roman"/>
          <w:b/>
          <w:bCs/>
          <w:i/>
          <w:iCs/>
          <w:sz w:val="21"/>
        </w:rPr>
        <w:t>Key Results:</w:t>
      </w:r>
    </w:p>
    <w:p w14:paraId="5B3208DE" w14:textId="76515A9E" w:rsidR="005773BC" w:rsidRPr="00640538" w:rsidRDefault="005773BC" w:rsidP="00640538">
      <w:pPr>
        <w:pStyle w:val="ListParagraph"/>
        <w:numPr>
          <w:ilvl w:val="0"/>
          <w:numId w:val="16"/>
        </w:numPr>
        <w:rPr>
          <w:rFonts w:eastAsia="MS Mincho"/>
          <w:spacing w:val="-2"/>
          <w:sz w:val="21"/>
        </w:rPr>
      </w:pPr>
      <w:r w:rsidRPr="00640538">
        <w:rPr>
          <w:rFonts w:eastAsia="MS Mincho"/>
          <w:spacing w:val="-2"/>
          <w:sz w:val="21"/>
        </w:rPr>
        <w:t>Perform other duties as assigned (i.e. Vendor Master File audit)</w:t>
      </w:r>
    </w:p>
    <w:p w14:paraId="298B0657" w14:textId="6DCF2F01" w:rsidR="00F15D97" w:rsidRPr="006F372D" w:rsidRDefault="009D1F6E" w:rsidP="00F56EC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color w:val="000000"/>
          <w:sz w:val="21"/>
          <w:szCs w:val="21"/>
        </w:rPr>
        <w:t>M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>anag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the accurate and ti</w:t>
      </w:r>
      <w:r w:rsidR="001C6DC7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mely processing of </w:t>
      </w:r>
      <w:r w:rsidR="008778D0" w:rsidRPr="006F372D">
        <w:rPr>
          <w:rFonts w:ascii="Times New Roman" w:hAnsi="Times New Roman" w:cs="Times New Roman"/>
          <w:color w:val="000000"/>
          <w:sz w:val="21"/>
          <w:szCs w:val="21"/>
        </w:rPr>
        <w:t>high-volume</w:t>
      </w:r>
      <w:r w:rsidR="001C6DC7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invoices for</w:t>
      </w:r>
      <w:r w:rsidR="003B70AC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large, multi-site organizations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7C70EC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Assessed and closed A/P sub-ledger on a monthly basis, validated content and resolved various issues.</w:t>
      </w:r>
    </w:p>
    <w:p w14:paraId="557EFB57" w14:textId="77777777" w:rsidR="00161D4D" w:rsidRPr="006F372D" w:rsidRDefault="00F15D97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color w:val="000000"/>
          <w:sz w:val="21"/>
          <w:szCs w:val="21"/>
        </w:rPr>
        <w:t>Implemented next-generation technologies</w:t>
      </w:r>
      <w:r w:rsidR="007C7620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and process 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automations (including new EDI and ERP systems)</w:t>
      </w:r>
      <w:r w:rsidR="007C7620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to foster an environ</w:t>
      </w:r>
      <w:r w:rsidR="00161D4D" w:rsidRPr="006F372D">
        <w:rPr>
          <w:rFonts w:ascii="Times New Roman" w:hAnsi="Times New Roman" w:cs="Times New Roman"/>
          <w:color w:val="000000"/>
          <w:sz w:val="21"/>
          <w:szCs w:val="21"/>
        </w:rPr>
        <w:t>ment of continuous improvement.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Trained users and served as the primary “go-to” troubleshooter on these new systems, which propelled efficiency gains and significant time- and cost-savings.</w:t>
      </w:r>
    </w:p>
    <w:p w14:paraId="037D1A3E" w14:textId="77777777" w:rsidR="00F15D97" w:rsidRPr="006F372D" w:rsidRDefault="008E74B1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Facilitated “no-fault” internal and 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>external audits as a result o</w:t>
      </w:r>
      <w:r w:rsidR="00EE7285" w:rsidRPr="006F372D">
        <w:rPr>
          <w:rFonts w:ascii="Times New Roman" w:hAnsi="Times New Roman" w:cs="Times New Roman"/>
          <w:color w:val="000000"/>
          <w:sz w:val="21"/>
          <w:szCs w:val="21"/>
        </w:rPr>
        <w:t>f sound recordkeeping and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thorough doc</w:t>
      </w:r>
      <w:r w:rsidR="00EE7285" w:rsidRPr="006F372D">
        <w:rPr>
          <w:rFonts w:ascii="Times New Roman" w:hAnsi="Times New Roman" w:cs="Times New Roman"/>
          <w:color w:val="000000"/>
          <w:sz w:val="21"/>
          <w:szCs w:val="21"/>
        </w:rPr>
        <w:t>umentation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716463A2" w14:textId="77777777" w:rsidR="00F05AD7" w:rsidRPr="006F372D" w:rsidRDefault="002A15FF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sz w:val="21"/>
          <w:szCs w:val="21"/>
        </w:rPr>
        <w:t>Instituted thorough cross-checking of pack-lists, receivers</w:t>
      </w:r>
      <w:r w:rsidR="00F91944" w:rsidRPr="006F372D">
        <w:rPr>
          <w:rFonts w:ascii="Times New Roman" w:hAnsi="Times New Roman" w:cs="Times New Roman"/>
          <w:sz w:val="21"/>
          <w:szCs w:val="21"/>
        </w:rPr>
        <w:t xml:space="preserve"> and</w:t>
      </w:r>
      <w:r w:rsidRPr="006F372D">
        <w:rPr>
          <w:rFonts w:ascii="Times New Roman" w:hAnsi="Times New Roman" w:cs="Times New Roman"/>
          <w:sz w:val="21"/>
          <w:szCs w:val="21"/>
        </w:rPr>
        <w:t xml:space="preserve"> invoices that halted a previous history of thousands of dol</w:t>
      </w:r>
      <w:r w:rsidR="008E74B1" w:rsidRPr="006F372D">
        <w:rPr>
          <w:rFonts w:ascii="Times New Roman" w:hAnsi="Times New Roman" w:cs="Times New Roman"/>
          <w:sz w:val="21"/>
          <w:szCs w:val="21"/>
        </w:rPr>
        <w:t xml:space="preserve">lars in overpayments to </w:t>
      </w:r>
      <w:r w:rsidRPr="006F372D">
        <w:rPr>
          <w:rFonts w:ascii="Times New Roman" w:hAnsi="Times New Roman" w:cs="Times New Roman"/>
          <w:sz w:val="21"/>
          <w:szCs w:val="21"/>
        </w:rPr>
        <w:t xml:space="preserve">suppliers. </w:t>
      </w:r>
    </w:p>
    <w:p w14:paraId="334F3703" w14:textId="77777777" w:rsidR="00F05AD7" w:rsidRPr="006F372D" w:rsidRDefault="00FE75D3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color w:val="000000"/>
          <w:sz w:val="21"/>
          <w:szCs w:val="21"/>
        </w:rPr>
        <w:t>R</w:t>
      </w:r>
      <w:r w:rsidR="00F05AD7" w:rsidRPr="006F372D">
        <w:rPr>
          <w:rFonts w:ascii="Times New Roman" w:hAnsi="Times New Roman" w:cs="Times New Roman"/>
          <w:color w:val="000000"/>
          <w:sz w:val="21"/>
          <w:szCs w:val="21"/>
        </w:rPr>
        <w:t>enegotiate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="00F05AD7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payment terms with dozens of suppliers/vendors from Net 7 to Net 60 days for manufacturer emerging from bankruptcy. 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Improved </w:t>
      </w:r>
      <w:r w:rsidR="00F05AD7" w:rsidRPr="006F372D">
        <w:rPr>
          <w:rFonts w:ascii="Times New Roman" w:hAnsi="Times New Roman" w:cs="Times New Roman"/>
          <w:color w:val="000000"/>
          <w:sz w:val="21"/>
          <w:szCs w:val="21"/>
        </w:rPr>
        <w:t>cash flow and helped facilitate company’s return to profitability.</w:t>
      </w:r>
    </w:p>
    <w:p w14:paraId="00FE3CFE" w14:textId="77777777" w:rsidR="00910B8B" w:rsidRPr="006F372D" w:rsidRDefault="002A15FF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color w:val="000000"/>
          <w:sz w:val="21"/>
          <w:szCs w:val="21"/>
        </w:rPr>
        <w:t>C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>ompose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="00F15D97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effective </w:t>
      </w:r>
      <w:r w:rsidR="007F70E1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accounting and 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ad-hoc reports summarizing A/P data for supply chain, HR</w:t>
      </w:r>
      <w:r w:rsidR="00F91944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and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other departments.</w:t>
      </w:r>
    </w:p>
    <w:p w14:paraId="34769A04" w14:textId="77777777" w:rsidR="007C7620" w:rsidRDefault="002A15FF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color w:val="000000"/>
          <w:sz w:val="21"/>
          <w:szCs w:val="21"/>
        </w:rPr>
        <w:t>Consistentl</w:t>
      </w:r>
      <w:r w:rsidR="007F70E1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y maintained 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accuracy in calculating</w:t>
      </w:r>
      <w:r w:rsidR="007C7620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figures and amounts such as discounts, interest, commissions, proportions</w:t>
      </w:r>
      <w:r w:rsidR="00F91944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and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C7620" w:rsidRPr="006F372D">
        <w:rPr>
          <w:rFonts w:ascii="Times New Roman" w:hAnsi="Times New Roman" w:cs="Times New Roman"/>
          <w:color w:val="000000"/>
          <w:sz w:val="21"/>
          <w:szCs w:val="21"/>
        </w:rPr>
        <w:t>percen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tages.</w:t>
      </w:r>
      <w:r w:rsidR="00910B8B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12FAE126" w14:textId="77777777" w:rsidR="002A15FF" w:rsidRPr="006F372D" w:rsidRDefault="002A15FF" w:rsidP="007C70EC">
      <w:pPr>
        <w:pStyle w:val="PlainTex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C323E" w14:textId="77777777" w:rsidR="000C78C8" w:rsidRPr="00EA6BB6" w:rsidRDefault="000C78C8" w:rsidP="000C78C8">
      <w:pPr>
        <w:rPr>
          <w:b/>
          <w:sz w:val="20"/>
          <w:szCs w:val="20"/>
        </w:rPr>
      </w:pPr>
      <w:r w:rsidRPr="00EA6BB6">
        <w:rPr>
          <w:b/>
          <w:sz w:val="20"/>
          <w:szCs w:val="20"/>
        </w:rPr>
        <w:t>LOUIS VUITTON MOET HENNESSY</w:t>
      </w:r>
      <w:r w:rsidR="00EA6BB6">
        <w:rPr>
          <w:b/>
          <w:sz w:val="20"/>
          <w:szCs w:val="20"/>
        </w:rPr>
        <w:t xml:space="preserve">                 </w:t>
      </w:r>
      <w:r w:rsidRPr="00EA6BB6">
        <w:rPr>
          <w:b/>
          <w:sz w:val="20"/>
          <w:szCs w:val="20"/>
        </w:rPr>
        <w:t>New York, NY</w:t>
      </w:r>
      <w:r w:rsidR="00EA6BB6" w:rsidRPr="00EA6BB6">
        <w:rPr>
          <w:b/>
          <w:sz w:val="20"/>
          <w:szCs w:val="20"/>
        </w:rPr>
        <w:t xml:space="preserve"> </w:t>
      </w:r>
      <w:r w:rsidR="00EA6BB6">
        <w:rPr>
          <w:b/>
          <w:sz w:val="20"/>
          <w:szCs w:val="20"/>
        </w:rPr>
        <w:t xml:space="preserve">                                 </w:t>
      </w:r>
      <w:r w:rsidR="00EA6BB6" w:rsidRPr="00EA6BB6">
        <w:rPr>
          <w:b/>
          <w:sz w:val="20"/>
          <w:szCs w:val="20"/>
        </w:rPr>
        <w:t>August 2013 to December 2013</w:t>
      </w:r>
    </w:p>
    <w:p w14:paraId="2C403A49" w14:textId="77777777" w:rsidR="000C78C8" w:rsidRPr="00EA6BB6" w:rsidRDefault="000C78C8" w:rsidP="000C78C8">
      <w:pPr>
        <w:pStyle w:val="PlainText"/>
        <w:rPr>
          <w:rFonts w:ascii="Times New Roman" w:hAnsi="Times New Roman" w:cs="Times New Roman"/>
          <w:b/>
        </w:rPr>
      </w:pPr>
      <w:r w:rsidRPr="00EA6BB6">
        <w:rPr>
          <w:rFonts w:ascii="Times New Roman" w:hAnsi="Times New Roman" w:cs="Times New Roman"/>
          <w:b/>
        </w:rPr>
        <w:t xml:space="preserve">Accounts Payable </w:t>
      </w:r>
      <w:r w:rsidR="00C06117" w:rsidRPr="00EA6BB6">
        <w:rPr>
          <w:rFonts w:ascii="Times New Roman" w:hAnsi="Times New Roman" w:cs="Times New Roman"/>
          <w:b/>
        </w:rPr>
        <w:t xml:space="preserve">/ Billing </w:t>
      </w:r>
      <w:r w:rsidRPr="00EA6BB6">
        <w:rPr>
          <w:rFonts w:ascii="Times New Roman" w:hAnsi="Times New Roman" w:cs="Times New Roman"/>
          <w:b/>
        </w:rPr>
        <w:t>Associate (Contract)</w:t>
      </w:r>
    </w:p>
    <w:p w14:paraId="3708BA1E" w14:textId="17EB699E" w:rsidR="001A551D" w:rsidRPr="003E6DC9" w:rsidRDefault="000C78C8" w:rsidP="00640538">
      <w:pPr>
        <w:pStyle w:val="ListParagraph"/>
        <w:ind w:left="0"/>
        <w:rPr>
          <w:sz w:val="21"/>
          <w:szCs w:val="21"/>
        </w:rPr>
      </w:pPr>
      <w:r w:rsidRPr="003E6DC9">
        <w:rPr>
          <w:color w:val="000000"/>
          <w:sz w:val="21"/>
          <w:szCs w:val="21"/>
        </w:rPr>
        <w:t xml:space="preserve">Assumed responsibility for the full cycle accounts payable process in temporary contract positions. </w:t>
      </w:r>
      <w:r w:rsidRPr="003E6DC9">
        <w:rPr>
          <w:sz w:val="21"/>
          <w:szCs w:val="21"/>
        </w:rPr>
        <w:t xml:space="preserve">Completed payment controls expenses by receiving, processing, verifying, and reconciling invoices. This was for Canada, Bermuda and Hawaii. </w:t>
      </w:r>
      <w:r w:rsidR="009977E9">
        <w:rPr>
          <w:sz w:val="21"/>
          <w:szCs w:val="21"/>
        </w:rPr>
        <w:t xml:space="preserve">Created reporting using Pivot Tables for management. </w:t>
      </w:r>
      <w:r w:rsidRPr="003E6DC9">
        <w:rPr>
          <w:sz w:val="21"/>
          <w:szCs w:val="21"/>
        </w:rPr>
        <w:t>Converting, calculating and recording taxes for each country for payment. Matching POs and tracking good receipts with store managers using SAP.</w:t>
      </w:r>
    </w:p>
    <w:p w14:paraId="64D8E232" w14:textId="77777777" w:rsidR="001A551D" w:rsidRDefault="001A551D" w:rsidP="00071652">
      <w:pPr>
        <w:pStyle w:val="PlainText"/>
        <w:rPr>
          <w:rFonts w:ascii="Times New Roman" w:eastAsia="MS Mincho" w:hAnsi="Times New Roman" w:cs="Times New Roman"/>
          <w:b/>
          <w:bCs/>
          <w:i/>
          <w:iCs/>
          <w:sz w:val="21"/>
        </w:rPr>
      </w:pPr>
    </w:p>
    <w:p w14:paraId="6F6A7513" w14:textId="77777777" w:rsidR="008B683A" w:rsidRPr="006F372D" w:rsidRDefault="008B683A" w:rsidP="00071652">
      <w:pPr>
        <w:pStyle w:val="PlainText"/>
        <w:rPr>
          <w:rFonts w:ascii="Times New Roman" w:eastAsia="MS Mincho" w:hAnsi="Times New Roman" w:cs="Times New Roman"/>
          <w:sz w:val="21"/>
        </w:rPr>
      </w:pPr>
      <w:r w:rsidRPr="006F372D">
        <w:rPr>
          <w:rFonts w:ascii="Times New Roman" w:eastAsia="MS Mincho" w:hAnsi="Times New Roman" w:cs="Times New Roman"/>
          <w:b/>
          <w:bCs/>
          <w:i/>
          <w:iCs/>
          <w:sz w:val="21"/>
        </w:rPr>
        <w:t>Key Results:</w:t>
      </w:r>
    </w:p>
    <w:p w14:paraId="621A3CBB" w14:textId="77777777" w:rsidR="005E5B0A" w:rsidRPr="006F372D" w:rsidRDefault="005E5B0A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F372D">
        <w:rPr>
          <w:rFonts w:ascii="Times New Roman" w:hAnsi="Times New Roman" w:cs="Times New Roman"/>
          <w:sz w:val="21"/>
          <w:szCs w:val="21"/>
        </w:rPr>
        <w:t>Achieved in-demand status as a sought-after A/P temp worker, with multi</w:t>
      </w:r>
      <w:r w:rsidR="00346FE5" w:rsidRPr="006F372D">
        <w:rPr>
          <w:rFonts w:ascii="Times New Roman" w:hAnsi="Times New Roman" w:cs="Times New Roman"/>
          <w:sz w:val="21"/>
          <w:szCs w:val="21"/>
        </w:rPr>
        <w:t xml:space="preserve">ple companies requesting repeat or </w:t>
      </w:r>
      <w:r w:rsidRPr="006F372D">
        <w:rPr>
          <w:rFonts w:ascii="Times New Roman" w:hAnsi="Times New Roman" w:cs="Times New Roman"/>
          <w:sz w:val="21"/>
          <w:szCs w:val="21"/>
        </w:rPr>
        <w:t>extended contracts and making offers of full-time employment at the culmination of initial temp assignment.</w:t>
      </w:r>
    </w:p>
    <w:p w14:paraId="2398C241" w14:textId="77777777" w:rsidR="00D30380" w:rsidRPr="006F372D" w:rsidRDefault="008B683A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F372D">
        <w:rPr>
          <w:rFonts w:ascii="Times New Roman" w:hAnsi="Times New Roman" w:cs="Times New Roman"/>
          <w:sz w:val="21"/>
          <w:szCs w:val="21"/>
        </w:rPr>
        <w:t xml:space="preserve">Demonstrated the ability to fill in at a 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moment’s</w:t>
      </w:r>
      <w:r w:rsidRPr="006F372D">
        <w:rPr>
          <w:rFonts w:ascii="Times New Roman" w:hAnsi="Times New Roman" w:cs="Times New Roman"/>
          <w:sz w:val="21"/>
          <w:szCs w:val="21"/>
        </w:rPr>
        <w:t xml:space="preserve"> notice, quickly mastering new sy</w:t>
      </w:r>
      <w:r w:rsidR="00D30380" w:rsidRPr="006F372D">
        <w:rPr>
          <w:rFonts w:ascii="Times New Roman" w:hAnsi="Times New Roman" w:cs="Times New Roman"/>
          <w:sz w:val="21"/>
          <w:szCs w:val="21"/>
        </w:rPr>
        <w:t>stems, processes</w:t>
      </w:r>
      <w:r w:rsidR="00F91944" w:rsidRPr="006F372D">
        <w:rPr>
          <w:rFonts w:ascii="Times New Roman" w:hAnsi="Times New Roman" w:cs="Times New Roman"/>
          <w:sz w:val="21"/>
          <w:szCs w:val="21"/>
        </w:rPr>
        <w:t xml:space="preserve"> and</w:t>
      </w:r>
      <w:r w:rsidR="00D30380" w:rsidRPr="006F372D">
        <w:rPr>
          <w:rFonts w:ascii="Times New Roman" w:hAnsi="Times New Roman" w:cs="Times New Roman"/>
          <w:sz w:val="21"/>
          <w:szCs w:val="21"/>
        </w:rPr>
        <w:t xml:space="preserve"> workflows.</w:t>
      </w:r>
    </w:p>
    <w:p w14:paraId="3660F5CE" w14:textId="77777777" w:rsidR="00D30380" w:rsidRPr="006F372D" w:rsidRDefault="00346FE5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F372D">
        <w:rPr>
          <w:rFonts w:ascii="Times New Roman" w:hAnsi="Times New Roman" w:cs="Times New Roman"/>
          <w:sz w:val="21"/>
          <w:szCs w:val="21"/>
        </w:rPr>
        <w:t>R</w:t>
      </w:r>
      <w:r w:rsidR="00D30380" w:rsidRPr="006F372D">
        <w:rPr>
          <w:rFonts w:ascii="Times New Roman" w:hAnsi="Times New Roman" w:cs="Times New Roman"/>
          <w:sz w:val="21"/>
          <w:szCs w:val="21"/>
        </w:rPr>
        <w:t xml:space="preserve">esolved </w:t>
      </w:r>
      <w:r w:rsidR="00D30380" w:rsidRPr="006F372D">
        <w:rPr>
          <w:rFonts w:ascii="Times New Roman" w:hAnsi="Times New Roman" w:cs="Times New Roman"/>
          <w:color w:val="000000"/>
          <w:sz w:val="21"/>
          <w:szCs w:val="21"/>
        </w:rPr>
        <w:t>months</w:t>
      </w:r>
      <w:r w:rsidR="00D30380" w:rsidRPr="006F372D">
        <w:rPr>
          <w:rFonts w:ascii="Times New Roman" w:hAnsi="Times New Roman" w:cs="Times New Roman"/>
          <w:sz w:val="21"/>
          <w:szCs w:val="21"/>
        </w:rPr>
        <w:t xml:space="preserve"> of backlogged work, restored order and organization to processes/records in disarray, </w:t>
      </w:r>
      <w:r w:rsidR="00FE6070" w:rsidRPr="006F372D">
        <w:rPr>
          <w:rFonts w:ascii="Times New Roman" w:hAnsi="Times New Roman" w:cs="Times New Roman"/>
          <w:sz w:val="21"/>
          <w:szCs w:val="21"/>
        </w:rPr>
        <w:t xml:space="preserve">researched and </w:t>
      </w:r>
      <w:r w:rsidR="00D30380" w:rsidRPr="006F372D">
        <w:rPr>
          <w:rFonts w:ascii="Times New Roman" w:hAnsi="Times New Roman" w:cs="Times New Roman"/>
          <w:sz w:val="21"/>
          <w:szCs w:val="21"/>
        </w:rPr>
        <w:t>solved billing problems</w:t>
      </w:r>
      <w:r w:rsidRPr="006F372D">
        <w:rPr>
          <w:rFonts w:ascii="Times New Roman" w:hAnsi="Times New Roman" w:cs="Times New Roman"/>
          <w:sz w:val="21"/>
          <w:szCs w:val="21"/>
        </w:rPr>
        <w:t xml:space="preserve"> </w:t>
      </w:r>
      <w:r w:rsidR="00D30380" w:rsidRPr="006F372D">
        <w:rPr>
          <w:rFonts w:ascii="Times New Roman" w:hAnsi="Times New Roman" w:cs="Times New Roman"/>
          <w:sz w:val="21"/>
          <w:szCs w:val="21"/>
        </w:rPr>
        <w:t>and corrected invoicing and journal entry errors t</w:t>
      </w:r>
      <w:r w:rsidRPr="006F372D">
        <w:rPr>
          <w:rFonts w:ascii="Times New Roman" w:hAnsi="Times New Roman" w:cs="Times New Roman"/>
          <w:sz w:val="21"/>
          <w:szCs w:val="21"/>
        </w:rPr>
        <w:t>hat had previously been missed.</w:t>
      </w:r>
    </w:p>
    <w:p w14:paraId="40C2B089" w14:textId="77777777" w:rsidR="00D30380" w:rsidRPr="006F372D" w:rsidRDefault="00D30380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F372D">
        <w:rPr>
          <w:rFonts w:ascii="Times New Roman" w:hAnsi="Times New Roman" w:cs="Times New Roman"/>
          <w:sz w:val="21"/>
          <w:szCs w:val="21"/>
        </w:rPr>
        <w:t xml:space="preserve">Handled the processing, 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distribution</w:t>
      </w:r>
      <w:r w:rsidRPr="006F372D">
        <w:rPr>
          <w:rFonts w:ascii="Times New Roman" w:hAnsi="Times New Roman" w:cs="Times New Roman"/>
          <w:sz w:val="21"/>
          <w:szCs w:val="21"/>
        </w:rPr>
        <w:t>, accuracy verification</w:t>
      </w:r>
      <w:r w:rsidR="00F91944" w:rsidRPr="006F372D">
        <w:rPr>
          <w:rFonts w:ascii="Times New Roman" w:hAnsi="Times New Roman" w:cs="Times New Roman"/>
          <w:sz w:val="21"/>
          <w:szCs w:val="21"/>
        </w:rPr>
        <w:t xml:space="preserve"> and</w:t>
      </w:r>
      <w:r w:rsidRPr="006F372D">
        <w:rPr>
          <w:rFonts w:ascii="Times New Roman" w:hAnsi="Times New Roman" w:cs="Times New Roman"/>
          <w:sz w:val="21"/>
          <w:szCs w:val="21"/>
        </w:rPr>
        <w:t xml:space="preserve"> </w:t>
      </w:r>
      <w:r w:rsidR="00F73039" w:rsidRPr="006F372D">
        <w:rPr>
          <w:rFonts w:ascii="Times New Roman" w:hAnsi="Times New Roman" w:cs="Times New Roman"/>
          <w:sz w:val="21"/>
          <w:szCs w:val="21"/>
        </w:rPr>
        <w:t>maintenance of invoices</w:t>
      </w:r>
      <w:r w:rsidR="00F91944" w:rsidRPr="006F372D">
        <w:rPr>
          <w:rFonts w:ascii="Times New Roman" w:hAnsi="Times New Roman" w:cs="Times New Roman"/>
          <w:sz w:val="21"/>
          <w:szCs w:val="21"/>
        </w:rPr>
        <w:t>, interfacing</w:t>
      </w:r>
      <w:r w:rsidRPr="006F372D">
        <w:rPr>
          <w:rFonts w:ascii="Times New Roman" w:hAnsi="Times New Roman" w:cs="Times New Roman"/>
          <w:sz w:val="21"/>
          <w:szCs w:val="21"/>
        </w:rPr>
        <w:t xml:space="preserve"> extensively with a nationwide network of vendors and suppliers.</w:t>
      </w:r>
    </w:p>
    <w:p w14:paraId="07FB434D" w14:textId="77777777" w:rsidR="00D30380" w:rsidRPr="006F372D" w:rsidRDefault="00D30380" w:rsidP="00392E76">
      <w:pPr>
        <w:pStyle w:val="NormalWeb"/>
        <w:spacing w:before="0" w:beforeAutospacing="0" w:after="0" w:afterAutospacing="0"/>
      </w:pPr>
    </w:p>
    <w:p w14:paraId="4D51980B" w14:textId="77777777" w:rsidR="007318D2" w:rsidRPr="00EA6BB6" w:rsidRDefault="007318D2" w:rsidP="007318D2">
      <w:pPr>
        <w:rPr>
          <w:b/>
          <w:sz w:val="20"/>
          <w:szCs w:val="20"/>
        </w:rPr>
      </w:pPr>
      <w:r w:rsidRPr="00EA6BB6">
        <w:rPr>
          <w:b/>
          <w:sz w:val="20"/>
          <w:szCs w:val="20"/>
        </w:rPr>
        <w:t>HENRI BENDEL/ LIMITED BRANDS</w:t>
      </w:r>
      <w:r w:rsidR="00EA6BB6">
        <w:rPr>
          <w:b/>
          <w:sz w:val="20"/>
          <w:szCs w:val="20"/>
        </w:rPr>
        <w:t xml:space="preserve">                  </w:t>
      </w:r>
      <w:r w:rsidRPr="00EA6BB6">
        <w:rPr>
          <w:b/>
          <w:sz w:val="20"/>
          <w:szCs w:val="20"/>
        </w:rPr>
        <w:t xml:space="preserve"> New York, NY</w:t>
      </w:r>
      <w:r w:rsidR="00EA6BB6" w:rsidRPr="00EA6BB6">
        <w:rPr>
          <w:b/>
          <w:sz w:val="20"/>
          <w:szCs w:val="20"/>
        </w:rPr>
        <w:t xml:space="preserve"> </w:t>
      </w:r>
      <w:r w:rsidR="00EA6BB6">
        <w:rPr>
          <w:b/>
          <w:sz w:val="20"/>
          <w:szCs w:val="20"/>
        </w:rPr>
        <w:t xml:space="preserve">                               </w:t>
      </w:r>
      <w:r w:rsidR="00EA6BB6" w:rsidRPr="00EA6BB6">
        <w:rPr>
          <w:b/>
          <w:sz w:val="20"/>
          <w:szCs w:val="20"/>
        </w:rPr>
        <w:t>October 2011 to March 2013</w:t>
      </w:r>
    </w:p>
    <w:p w14:paraId="4E42CB3E" w14:textId="77777777" w:rsidR="005E5B0A" w:rsidRPr="00EA6BB6" w:rsidRDefault="007318D2" w:rsidP="007318D2">
      <w:pPr>
        <w:rPr>
          <w:b/>
          <w:sz w:val="20"/>
          <w:szCs w:val="20"/>
        </w:rPr>
      </w:pPr>
      <w:r w:rsidRPr="00EA6BB6">
        <w:rPr>
          <w:b/>
          <w:sz w:val="20"/>
          <w:szCs w:val="20"/>
        </w:rPr>
        <w:t xml:space="preserve">Accounts Payable Coordinator </w:t>
      </w:r>
    </w:p>
    <w:p w14:paraId="737BDCEA" w14:textId="77777777" w:rsidR="00071652" w:rsidRPr="006F372D" w:rsidRDefault="007318D2" w:rsidP="00FC4C79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6F372D">
        <w:rPr>
          <w:color w:val="000000"/>
          <w:sz w:val="21"/>
          <w:szCs w:val="21"/>
        </w:rPr>
        <w:t>Promoted to manage</w:t>
      </w:r>
      <w:r w:rsidR="007949C0" w:rsidRPr="006F372D">
        <w:rPr>
          <w:color w:val="000000"/>
          <w:sz w:val="21"/>
          <w:szCs w:val="21"/>
        </w:rPr>
        <w:t xml:space="preserve"> accounts payable operations for </w:t>
      </w:r>
      <w:r w:rsidRPr="006F372D">
        <w:rPr>
          <w:color w:val="000000"/>
          <w:sz w:val="21"/>
          <w:szCs w:val="21"/>
        </w:rPr>
        <w:t>Henri Bendel/Limited Brands</w:t>
      </w:r>
      <w:r w:rsidR="007949C0" w:rsidRPr="006F372D">
        <w:rPr>
          <w:color w:val="000000"/>
          <w:sz w:val="21"/>
          <w:szCs w:val="21"/>
        </w:rPr>
        <w:t xml:space="preserve">, </w:t>
      </w:r>
      <w:r w:rsidR="00FF034B" w:rsidRPr="006F372D">
        <w:rPr>
          <w:color w:val="000000"/>
          <w:sz w:val="21"/>
          <w:szCs w:val="21"/>
        </w:rPr>
        <w:t>includi</w:t>
      </w:r>
      <w:r w:rsidRPr="006F372D">
        <w:rPr>
          <w:color w:val="000000"/>
          <w:sz w:val="21"/>
          <w:szCs w:val="21"/>
        </w:rPr>
        <w:t>ng payment of invoices, processing</w:t>
      </w:r>
      <w:r w:rsidR="00FF034B" w:rsidRPr="006F372D">
        <w:rPr>
          <w:color w:val="000000"/>
          <w:sz w:val="21"/>
          <w:szCs w:val="21"/>
        </w:rPr>
        <w:t xml:space="preserve"> of checks</w:t>
      </w:r>
      <w:r w:rsidR="00F91944" w:rsidRPr="006F372D">
        <w:rPr>
          <w:color w:val="000000"/>
          <w:sz w:val="21"/>
          <w:szCs w:val="21"/>
        </w:rPr>
        <w:t xml:space="preserve"> and</w:t>
      </w:r>
      <w:r w:rsidR="00FF034B" w:rsidRPr="006F372D">
        <w:rPr>
          <w:color w:val="000000"/>
          <w:sz w:val="21"/>
          <w:szCs w:val="21"/>
        </w:rPr>
        <w:t xml:space="preserve"> communication with outside vendors. Participate</w:t>
      </w:r>
      <w:r w:rsidR="007949C0" w:rsidRPr="006F372D">
        <w:rPr>
          <w:color w:val="000000"/>
          <w:sz w:val="21"/>
          <w:szCs w:val="21"/>
        </w:rPr>
        <w:t>d</w:t>
      </w:r>
      <w:r w:rsidR="00FF034B" w:rsidRPr="006F372D">
        <w:rPr>
          <w:color w:val="000000"/>
          <w:sz w:val="21"/>
          <w:szCs w:val="21"/>
        </w:rPr>
        <w:t xml:space="preserve"> in </w:t>
      </w:r>
      <w:r w:rsidR="007949C0" w:rsidRPr="006F372D">
        <w:rPr>
          <w:color w:val="000000"/>
          <w:sz w:val="21"/>
          <w:szCs w:val="21"/>
        </w:rPr>
        <w:t>planning/</w:t>
      </w:r>
      <w:r w:rsidR="00FF034B" w:rsidRPr="006F372D">
        <w:rPr>
          <w:color w:val="000000"/>
          <w:sz w:val="21"/>
          <w:szCs w:val="21"/>
        </w:rPr>
        <w:t xml:space="preserve">implementing business policies and procedures to </w:t>
      </w:r>
      <w:r w:rsidR="007949C0" w:rsidRPr="006F372D">
        <w:rPr>
          <w:color w:val="000000"/>
          <w:sz w:val="21"/>
          <w:szCs w:val="21"/>
        </w:rPr>
        <w:t xml:space="preserve">ensure proper internal controls, </w:t>
      </w:r>
      <w:r w:rsidR="00FF034B" w:rsidRPr="006F372D">
        <w:rPr>
          <w:color w:val="000000"/>
          <w:sz w:val="21"/>
          <w:szCs w:val="21"/>
        </w:rPr>
        <w:t>including a</w:t>
      </w:r>
      <w:r w:rsidRPr="006F372D">
        <w:rPr>
          <w:color w:val="000000"/>
          <w:sz w:val="21"/>
          <w:szCs w:val="21"/>
        </w:rPr>
        <w:t>dherence to budget control.</w:t>
      </w:r>
      <w:r w:rsidR="00FF034B" w:rsidRPr="006F372D">
        <w:rPr>
          <w:color w:val="000000"/>
          <w:sz w:val="21"/>
          <w:szCs w:val="21"/>
        </w:rPr>
        <w:t xml:space="preserve"> Provide</w:t>
      </w:r>
      <w:r w:rsidR="007949C0" w:rsidRPr="006F372D">
        <w:rPr>
          <w:color w:val="000000"/>
          <w:sz w:val="21"/>
          <w:szCs w:val="21"/>
        </w:rPr>
        <w:t>d</w:t>
      </w:r>
      <w:r w:rsidR="00FF034B" w:rsidRPr="006F372D">
        <w:rPr>
          <w:color w:val="000000"/>
          <w:sz w:val="21"/>
          <w:szCs w:val="21"/>
        </w:rPr>
        <w:t xml:space="preserve"> effective management of payables service to </w:t>
      </w:r>
      <w:r w:rsidR="007949C0" w:rsidRPr="006F372D">
        <w:rPr>
          <w:color w:val="000000"/>
          <w:sz w:val="21"/>
          <w:szCs w:val="21"/>
        </w:rPr>
        <w:t>campus-wide organizations</w:t>
      </w:r>
      <w:r w:rsidR="00F91944" w:rsidRPr="006F372D">
        <w:rPr>
          <w:color w:val="000000"/>
          <w:sz w:val="21"/>
          <w:szCs w:val="21"/>
        </w:rPr>
        <w:t xml:space="preserve"> and</w:t>
      </w:r>
      <w:r w:rsidR="007949C0" w:rsidRPr="006F372D">
        <w:rPr>
          <w:color w:val="000000"/>
          <w:sz w:val="21"/>
          <w:szCs w:val="21"/>
        </w:rPr>
        <w:t xml:space="preserve"> served as primary backup to account</w:t>
      </w:r>
      <w:r w:rsidRPr="006F372D">
        <w:rPr>
          <w:color w:val="000000"/>
          <w:sz w:val="21"/>
          <w:szCs w:val="21"/>
        </w:rPr>
        <w:t>s payable coordinator</w:t>
      </w:r>
      <w:r w:rsidR="007949C0" w:rsidRPr="006F372D">
        <w:rPr>
          <w:color w:val="000000"/>
          <w:sz w:val="21"/>
          <w:szCs w:val="21"/>
        </w:rPr>
        <w:t xml:space="preserve">. </w:t>
      </w:r>
    </w:p>
    <w:p w14:paraId="71D70394" w14:textId="77777777" w:rsidR="00FF034B" w:rsidRPr="006F372D" w:rsidRDefault="00FC4C79" w:rsidP="00FC4C79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6F372D">
        <w:rPr>
          <w:color w:val="000000"/>
          <w:sz w:val="21"/>
          <w:szCs w:val="21"/>
        </w:rPr>
        <w:br/>
      </w:r>
      <w:r w:rsidR="00FF034B" w:rsidRPr="006F372D">
        <w:rPr>
          <w:rFonts w:eastAsia="MS Mincho"/>
          <w:b/>
          <w:bCs/>
          <w:i/>
          <w:iCs/>
          <w:sz w:val="21"/>
        </w:rPr>
        <w:t>Key Results:</w:t>
      </w:r>
    </w:p>
    <w:p w14:paraId="60B1274B" w14:textId="77777777" w:rsidR="00FA2BC5" w:rsidRPr="006F372D" w:rsidRDefault="00FE6070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6F372D"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>ssum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expanded responsibilit</w:t>
      </w:r>
      <w:r w:rsidR="005E5B0A" w:rsidRPr="006F372D">
        <w:rPr>
          <w:rFonts w:ascii="Times New Roman" w:hAnsi="Times New Roman" w:cs="Times New Roman"/>
          <w:color w:val="000000"/>
          <w:sz w:val="21"/>
          <w:szCs w:val="21"/>
        </w:rPr>
        <w:t>ies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(concurrent with A/P</w:t>
      </w:r>
      <w:r w:rsidR="008E28D4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clerk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dut</w:t>
      </w:r>
      <w:r w:rsidR="008E28D4" w:rsidRPr="006F372D">
        <w:rPr>
          <w:rFonts w:ascii="Times New Roman" w:hAnsi="Times New Roman" w:cs="Times New Roman"/>
          <w:color w:val="000000"/>
          <w:sz w:val="21"/>
          <w:szCs w:val="21"/>
        </w:rPr>
        <w:t>ies) as the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8E28D4" w:rsidRPr="006F372D">
        <w:rPr>
          <w:rFonts w:ascii="Times New Roman" w:hAnsi="Times New Roman" w:cs="Times New Roman"/>
          <w:color w:val="000000"/>
          <w:sz w:val="21"/>
          <w:szCs w:val="21"/>
        </w:rPr>
        <w:t>A/P coordinator</w:t>
      </w:r>
      <w:r w:rsidR="007949C0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payroll administrator </w:t>
      </w:r>
      <w:r w:rsidR="00FA2BC5" w:rsidRPr="006F372D">
        <w:rPr>
          <w:rFonts w:ascii="Times New Roman" w:hAnsi="Times New Roman" w:cs="Times New Roman"/>
          <w:sz w:val="21"/>
          <w:szCs w:val="21"/>
        </w:rPr>
        <w:t>filling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in during vacations</w:t>
      </w:r>
      <w:r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 w:rsidR="00FA2BC5" w:rsidRPr="006F372D">
        <w:rPr>
          <w:rFonts w:ascii="Times New Roman" w:hAnsi="Times New Roman" w:cs="Times New Roman"/>
          <w:color w:val="000000"/>
          <w:sz w:val="21"/>
          <w:szCs w:val="21"/>
        </w:rPr>
        <w:t>maternity leave.</w:t>
      </w:r>
    </w:p>
    <w:p w14:paraId="073D630F" w14:textId="77777777" w:rsidR="007C0303" w:rsidRPr="006F372D" w:rsidRDefault="008E28D4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F372D">
        <w:rPr>
          <w:rFonts w:ascii="Times New Roman" w:hAnsi="Times New Roman" w:cs="Times New Roman"/>
          <w:sz w:val="21"/>
          <w:szCs w:val="21"/>
        </w:rPr>
        <w:t>Recognized by managers</w:t>
      </w:r>
      <w:r w:rsidR="007949C0" w:rsidRPr="006F372D">
        <w:rPr>
          <w:rFonts w:ascii="Times New Roman" w:hAnsi="Times New Roman" w:cs="Times New Roman"/>
          <w:sz w:val="21"/>
          <w:szCs w:val="21"/>
        </w:rPr>
        <w:t xml:space="preserve"> for injecting improvements into recordkeeping</w:t>
      </w:r>
      <w:r w:rsidR="005E5B0A" w:rsidRPr="006F372D">
        <w:rPr>
          <w:rFonts w:ascii="Times New Roman" w:hAnsi="Times New Roman" w:cs="Times New Roman"/>
          <w:sz w:val="21"/>
          <w:szCs w:val="21"/>
        </w:rPr>
        <w:t>/controls</w:t>
      </w:r>
      <w:r w:rsidR="007949C0" w:rsidRPr="006F372D">
        <w:rPr>
          <w:rFonts w:ascii="Times New Roman" w:hAnsi="Times New Roman" w:cs="Times New Roman"/>
          <w:sz w:val="21"/>
          <w:szCs w:val="21"/>
        </w:rPr>
        <w:t xml:space="preserve"> that reversed a history of missed payment d</w:t>
      </w:r>
      <w:r w:rsidR="007C0303" w:rsidRPr="006F372D">
        <w:rPr>
          <w:rFonts w:ascii="Times New Roman" w:hAnsi="Times New Roman" w:cs="Times New Roman"/>
          <w:sz w:val="21"/>
          <w:szCs w:val="21"/>
        </w:rPr>
        <w:t xml:space="preserve">eadlines, </w:t>
      </w:r>
      <w:r w:rsidR="007949C0" w:rsidRPr="006F372D">
        <w:rPr>
          <w:rFonts w:ascii="Times New Roman" w:hAnsi="Times New Roman" w:cs="Times New Roman"/>
          <w:sz w:val="21"/>
          <w:szCs w:val="21"/>
        </w:rPr>
        <w:t>lost invoices</w:t>
      </w:r>
      <w:r w:rsidR="00F91944" w:rsidRPr="006F372D">
        <w:rPr>
          <w:rFonts w:ascii="Times New Roman" w:hAnsi="Times New Roman" w:cs="Times New Roman"/>
          <w:sz w:val="21"/>
          <w:szCs w:val="21"/>
        </w:rPr>
        <w:t xml:space="preserve"> and</w:t>
      </w:r>
      <w:r w:rsidR="007C0303" w:rsidRPr="006F372D">
        <w:rPr>
          <w:rFonts w:ascii="Times New Roman" w:hAnsi="Times New Roman" w:cs="Times New Roman"/>
          <w:color w:val="000000"/>
          <w:sz w:val="21"/>
          <w:szCs w:val="21"/>
        </w:rPr>
        <w:t xml:space="preserve"> lack of proper authorization on expenditures</w:t>
      </w:r>
      <w:r w:rsidR="007949C0" w:rsidRPr="006F372D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590DDEC2" w14:textId="77777777" w:rsidR="007C0303" w:rsidRPr="006F372D" w:rsidRDefault="007C0303" w:rsidP="0007165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F372D">
        <w:rPr>
          <w:rFonts w:ascii="Times New Roman" w:hAnsi="Times New Roman" w:cs="Times New Roman"/>
          <w:sz w:val="21"/>
          <w:szCs w:val="21"/>
        </w:rPr>
        <w:lastRenderedPageBreak/>
        <w:t>Rebuilt trust with vendors/suppliers, repairing damaged relationships by ensuring timely, correct payments for all goods/services received.</w:t>
      </w:r>
    </w:p>
    <w:p w14:paraId="0427AE0B" w14:textId="77777777" w:rsidR="007C0303" w:rsidRPr="006F372D" w:rsidRDefault="007C0303" w:rsidP="007C0303">
      <w:pPr>
        <w:pStyle w:val="PlainTex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9900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00"/>
      </w:tblGrid>
      <w:tr w:rsidR="00F10A6B" w:rsidRPr="006F372D" w14:paraId="71204704" w14:textId="77777777" w:rsidTr="00F91944">
        <w:trPr>
          <w:trHeight w:val="80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C0C0C0"/>
          </w:tcPr>
          <w:p w14:paraId="014C8F40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  <w:tr w:rsidR="00F10A6B" w:rsidRPr="006F372D" w14:paraId="0F98ABE6" w14:textId="77777777" w:rsidTr="00F91944"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14:paraId="7E514A34" w14:textId="77777777" w:rsidR="00F10A6B" w:rsidRPr="006F372D" w:rsidRDefault="00F10A6B">
            <w:pPr>
              <w:pStyle w:val="PlainText"/>
              <w:jc w:val="center"/>
              <w:rPr>
                <w:rFonts w:ascii="Times New Roman" w:eastAsia="MS Mincho" w:hAnsi="Times New Roman" w:cs="Times New Roman"/>
                <w:smallCaps/>
                <w:sz w:val="26"/>
                <w:szCs w:val="26"/>
              </w:rPr>
            </w:pPr>
            <w:r w:rsidRPr="006F372D">
              <w:rPr>
                <w:rFonts w:ascii="Times New Roman" w:eastAsia="MS Mincho" w:hAnsi="Times New Roman" w:cs="Times New Roman"/>
                <w:b/>
                <w:smallCaps/>
                <w:sz w:val="26"/>
                <w:szCs w:val="26"/>
              </w:rPr>
              <w:t>Education</w:t>
            </w:r>
          </w:p>
        </w:tc>
      </w:tr>
      <w:tr w:rsidR="00F10A6B" w:rsidRPr="006F372D" w14:paraId="05036E57" w14:textId="77777777" w:rsidTr="00F91944">
        <w:tc>
          <w:tcPr>
            <w:tcW w:w="9900" w:type="dxa"/>
            <w:tcBorders>
              <w:top w:val="single" w:sz="4" w:space="0" w:color="auto"/>
            </w:tcBorders>
            <w:shd w:val="clear" w:color="auto" w:fill="C0C0C0"/>
          </w:tcPr>
          <w:p w14:paraId="6F074588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</w:tbl>
    <w:p w14:paraId="6FACC3DD" w14:textId="77777777" w:rsidR="00F10A6B" w:rsidRPr="006F372D" w:rsidRDefault="00F10A6B">
      <w:pPr>
        <w:pStyle w:val="PlainText"/>
        <w:rPr>
          <w:rFonts w:ascii="Times New Roman" w:eastAsia="MS Mincho" w:hAnsi="Times New Roman" w:cs="Times New Roman"/>
          <w:sz w:val="12"/>
        </w:rPr>
      </w:pPr>
    </w:p>
    <w:p w14:paraId="51E2E155" w14:textId="0EF7E652" w:rsidR="005E5B0A" w:rsidRPr="00B347D3" w:rsidRDefault="00F93C96" w:rsidP="00E147CF">
      <w:pPr>
        <w:pStyle w:val="PlainText"/>
        <w:spacing w:after="40"/>
        <w:jc w:val="center"/>
        <w:rPr>
          <w:rFonts w:ascii="Times New Roman" w:eastAsia="MS Mincho" w:hAnsi="Times New Roman" w:cs="Times New Roman"/>
          <w:sz w:val="22"/>
          <w:szCs w:val="22"/>
        </w:rPr>
      </w:pPr>
      <w:r w:rsidRPr="00B347D3">
        <w:rPr>
          <w:rFonts w:ascii="Times New Roman" w:eastAsia="MS Mincho" w:hAnsi="Times New Roman" w:cs="Times New Roman"/>
          <w:sz w:val="22"/>
          <w:szCs w:val="22"/>
        </w:rPr>
        <w:t>B</w:t>
      </w:r>
      <w:r w:rsidR="00B347D3" w:rsidRPr="00B347D3">
        <w:rPr>
          <w:rFonts w:ascii="Times New Roman" w:eastAsia="MS Mincho" w:hAnsi="Times New Roman" w:cs="Times New Roman"/>
          <w:sz w:val="22"/>
          <w:szCs w:val="22"/>
        </w:rPr>
        <w:t>orough</w:t>
      </w:r>
      <w:r w:rsidRPr="00B347D3">
        <w:rPr>
          <w:rFonts w:ascii="Times New Roman" w:eastAsia="MS Mincho" w:hAnsi="Times New Roman" w:cs="Times New Roman"/>
          <w:sz w:val="22"/>
          <w:szCs w:val="22"/>
        </w:rPr>
        <w:t xml:space="preserve"> of </w:t>
      </w:r>
      <w:r w:rsidR="00B347D3" w:rsidRPr="00B347D3">
        <w:rPr>
          <w:rFonts w:ascii="Times New Roman" w:eastAsia="MS Mincho" w:hAnsi="Times New Roman" w:cs="Times New Roman"/>
          <w:sz w:val="22"/>
          <w:szCs w:val="22"/>
        </w:rPr>
        <w:t>M</w:t>
      </w:r>
      <w:r w:rsidRPr="00B347D3">
        <w:rPr>
          <w:rFonts w:ascii="Times New Roman" w:eastAsia="MS Mincho" w:hAnsi="Times New Roman" w:cs="Times New Roman"/>
          <w:sz w:val="22"/>
          <w:szCs w:val="22"/>
        </w:rPr>
        <w:t>anhattan Community College</w:t>
      </w:r>
      <w:r w:rsidR="00C963B7" w:rsidRPr="00B347D3">
        <w:rPr>
          <w:rFonts w:ascii="Times New Roman" w:eastAsia="MS Mincho" w:hAnsi="Times New Roman" w:cs="Times New Roman"/>
          <w:sz w:val="22"/>
          <w:szCs w:val="22"/>
        </w:rPr>
        <w:t>,</w:t>
      </w:r>
      <w:r w:rsidR="00C963B7" w:rsidRPr="00B347D3">
        <w:rPr>
          <w:rFonts w:ascii="Times New Roman" w:eastAsia="MS Mincho" w:hAnsi="Times New Roman" w:cs="Times New Roman"/>
          <w:caps/>
          <w:sz w:val="22"/>
          <w:szCs w:val="22"/>
        </w:rPr>
        <w:t xml:space="preserve"> </w:t>
      </w:r>
      <w:r w:rsidRPr="00B347D3">
        <w:rPr>
          <w:rFonts w:ascii="Times New Roman" w:eastAsia="MS Mincho" w:hAnsi="Times New Roman" w:cs="Times New Roman"/>
          <w:sz w:val="22"/>
          <w:szCs w:val="22"/>
        </w:rPr>
        <w:t>New York</w:t>
      </w:r>
    </w:p>
    <w:p w14:paraId="07EB5106" w14:textId="77777777" w:rsidR="00F91944" w:rsidRPr="006F372D" w:rsidRDefault="00F93C96" w:rsidP="00F93C96">
      <w:pPr>
        <w:pStyle w:val="PlainText"/>
        <w:jc w:val="center"/>
        <w:rPr>
          <w:rFonts w:ascii="Times New Roman" w:eastAsia="MS Mincho" w:hAnsi="Times New Roman" w:cs="Times New Roman"/>
          <w:sz w:val="21"/>
        </w:rPr>
      </w:pPr>
      <w:r w:rsidRPr="006F372D">
        <w:rPr>
          <w:rFonts w:ascii="Times New Roman" w:eastAsia="MS Mincho" w:hAnsi="Times New Roman" w:cs="Times New Roman"/>
          <w:b/>
          <w:bCs/>
          <w:sz w:val="21"/>
        </w:rPr>
        <w:t>Associates</w:t>
      </w:r>
      <w:r w:rsidR="006571CC" w:rsidRPr="006F372D">
        <w:rPr>
          <w:rFonts w:ascii="Times New Roman" w:eastAsia="MS Mincho" w:hAnsi="Times New Roman" w:cs="Times New Roman"/>
          <w:b/>
          <w:bCs/>
          <w:sz w:val="21"/>
        </w:rPr>
        <w:t xml:space="preserve"> of Science</w:t>
      </w:r>
      <w:r w:rsidR="00F10A6B" w:rsidRPr="006F372D">
        <w:rPr>
          <w:rFonts w:ascii="Times New Roman" w:eastAsia="MS Mincho" w:hAnsi="Times New Roman" w:cs="Times New Roman"/>
          <w:b/>
          <w:bCs/>
          <w:sz w:val="21"/>
        </w:rPr>
        <w:t xml:space="preserve"> in </w:t>
      </w:r>
      <w:r w:rsidR="00161D4D" w:rsidRPr="006F372D">
        <w:rPr>
          <w:rFonts w:ascii="Times New Roman" w:eastAsia="MS Mincho" w:hAnsi="Times New Roman" w:cs="Times New Roman"/>
          <w:b/>
          <w:bCs/>
          <w:sz w:val="21"/>
        </w:rPr>
        <w:t>Accounting</w:t>
      </w:r>
      <w:r w:rsidR="00F10A6B" w:rsidRPr="006F372D">
        <w:rPr>
          <w:rFonts w:ascii="Times New Roman" w:eastAsia="MS Mincho" w:hAnsi="Times New Roman" w:cs="Times New Roman"/>
          <w:b/>
          <w:bCs/>
          <w:sz w:val="21"/>
        </w:rPr>
        <w:t>,</w:t>
      </w:r>
      <w:r w:rsidRPr="006F372D">
        <w:rPr>
          <w:rFonts w:ascii="Times New Roman" w:eastAsia="MS Mincho" w:hAnsi="Times New Roman" w:cs="Times New Roman"/>
          <w:sz w:val="21"/>
        </w:rPr>
        <w:t xml:space="preserve"> 2014</w:t>
      </w:r>
    </w:p>
    <w:p w14:paraId="6990102B" w14:textId="77777777" w:rsidR="00F10A6B" w:rsidRPr="006F372D" w:rsidRDefault="00F10A6B">
      <w:pPr>
        <w:pStyle w:val="PlainText"/>
        <w:rPr>
          <w:rFonts w:ascii="Times New Roman" w:eastAsia="MS Mincho" w:hAnsi="Times New Roman" w:cs="Times New Roman"/>
          <w:sz w:val="22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9900"/>
      </w:tblGrid>
      <w:tr w:rsidR="00F10A6B" w:rsidRPr="006F372D" w14:paraId="011A56E6" w14:textId="77777777" w:rsidTr="00F91944">
        <w:trPr>
          <w:trHeight w:val="80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C0C0C0"/>
          </w:tcPr>
          <w:p w14:paraId="56C93C47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  <w:tr w:rsidR="00F10A6B" w:rsidRPr="006F372D" w14:paraId="74622DB7" w14:textId="77777777" w:rsidTr="00F91944"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14:paraId="6A8466A1" w14:textId="77777777" w:rsidR="00F10A6B" w:rsidRPr="006F372D" w:rsidRDefault="0096211B">
            <w:pPr>
              <w:pStyle w:val="PlainText"/>
              <w:jc w:val="center"/>
              <w:rPr>
                <w:rFonts w:ascii="Times New Roman" w:eastAsia="MS Mincho" w:hAnsi="Times New Roman" w:cs="Times New Roman"/>
                <w:smallCaps/>
                <w:sz w:val="26"/>
                <w:szCs w:val="26"/>
              </w:rPr>
            </w:pPr>
            <w:r w:rsidRPr="006F372D">
              <w:rPr>
                <w:rFonts w:ascii="Times New Roman" w:eastAsia="MS Mincho" w:hAnsi="Times New Roman" w:cs="Times New Roman"/>
                <w:b/>
                <w:smallCaps/>
                <w:sz w:val="26"/>
                <w:szCs w:val="26"/>
              </w:rPr>
              <w:t>Technology Summary</w:t>
            </w:r>
          </w:p>
        </w:tc>
      </w:tr>
      <w:tr w:rsidR="00F10A6B" w:rsidRPr="006F372D" w14:paraId="66974EA1" w14:textId="77777777" w:rsidTr="00F91944">
        <w:tc>
          <w:tcPr>
            <w:tcW w:w="9900" w:type="dxa"/>
            <w:tcBorders>
              <w:top w:val="single" w:sz="4" w:space="0" w:color="auto"/>
            </w:tcBorders>
            <w:shd w:val="clear" w:color="auto" w:fill="C0C0C0"/>
          </w:tcPr>
          <w:p w14:paraId="7580BB1D" w14:textId="77777777" w:rsidR="00F10A6B" w:rsidRPr="006F372D" w:rsidRDefault="00F10A6B">
            <w:pPr>
              <w:pStyle w:val="PlainText"/>
              <w:rPr>
                <w:rFonts w:ascii="Times New Roman" w:eastAsia="MS Mincho" w:hAnsi="Times New Roman" w:cs="Times New Roman"/>
                <w:sz w:val="8"/>
              </w:rPr>
            </w:pPr>
          </w:p>
        </w:tc>
      </w:tr>
    </w:tbl>
    <w:p w14:paraId="55B06382" w14:textId="77777777" w:rsidR="00F10A6B" w:rsidRPr="006F372D" w:rsidRDefault="00F10A6B">
      <w:pPr>
        <w:pStyle w:val="PlainText"/>
        <w:rPr>
          <w:rFonts w:ascii="Times New Roman" w:eastAsia="MS Mincho" w:hAnsi="Times New Roman" w:cs="Times New Roman"/>
          <w:sz w:val="12"/>
        </w:rPr>
      </w:pPr>
    </w:p>
    <w:p w14:paraId="32ECA13A" w14:textId="6B9DBCE7" w:rsidR="00F91944" w:rsidRPr="000A4811" w:rsidRDefault="00F10A6B" w:rsidP="000A4811">
      <w:pPr>
        <w:pStyle w:val="PlainText"/>
        <w:jc w:val="center"/>
        <w:rPr>
          <w:rFonts w:ascii="Times New Roman" w:eastAsia="MS Mincho" w:hAnsi="Times New Roman" w:cs="Times New Roman"/>
          <w:spacing w:val="-4"/>
          <w:sz w:val="21"/>
          <w:szCs w:val="21"/>
        </w:rPr>
      </w:pPr>
      <w:r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MS Office </w:t>
      </w:r>
      <w:r w:rsidR="00AA3967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365 </w:t>
      </w:r>
      <w:r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(Word, Excel, PowerPoint) </w:t>
      </w:r>
      <w:r w:rsidR="00C54262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96211B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SAP </w:t>
      </w:r>
      <w:r w:rsidR="00C54262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96211B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96211B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t>Oracle</w:t>
      </w:r>
      <w:r w:rsidR="002026B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Cloud</w:t>
      </w:r>
      <w:r w:rsidR="0096211B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C54262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96211B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A913B4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Great Plains </w:t>
      </w:r>
      <w:r w:rsidR="00F73039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F73039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96211B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EDI Systems </w:t>
      </w:r>
      <w:r w:rsidR="00C54262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96211B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F93C96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Epicor </w:t>
      </w:r>
      <w:r w:rsidR="00F93C96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1B3AE1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1B3AE1" w:rsidRPr="001B3AE1">
        <w:rPr>
          <w:rFonts w:ascii="Times New Roman" w:eastAsia="MS Mincho" w:hAnsi="Times New Roman" w:cs="Times New Roman"/>
          <w:spacing w:val="-4"/>
          <w:sz w:val="21"/>
          <w:szCs w:val="21"/>
        </w:rPr>
        <w:t>Concur</w:t>
      </w:r>
      <w:r w:rsidR="00F93C96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AA3967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1B3AE1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Chrome River </w:t>
      </w:r>
      <w:r w:rsidR="001B3AE1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1B3AE1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1B3AE1" w:rsidRPr="006F372D">
        <w:rPr>
          <w:rFonts w:ascii="Times New Roman" w:eastAsia="MS Mincho" w:hAnsi="Times New Roman" w:cs="Times New Roman"/>
          <w:spacing w:val="-4"/>
          <w:sz w:val="21"/>
          <w:szCs w:val="21"/>
        </w:rPr>
        <w:t>Windows</w:t>
      </w:r>
      <w:r w:rsidR="00623EEF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623EEF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8F0FBC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PeopleSoft </w:t>
      </w:r>
      <w:r w:rsidR="009977E9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9977E9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JD Edwards</w:t>
      </w:r>
      <w:r w:rsidR="008F0FBC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356988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SharePoint</w:t>
      </w:r>
      <w:r w:rsidR="00623EEF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356988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356988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623EEF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t>Certify</w:t>
      </w:r>
      <w:r w:rsidR="001B3AE1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5343DD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5343D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A06F74">
        <w:rPr>
          <w:rFonts w:ascii="Times New Roman" w:eastAsia="MS Mincho" w:hAnsi="Times New Roman" w:cs="Times New Roman"/>
          <w:spacing w:val="-4"/>
          <w:sz w:val="21"/>
          <w:szCs w:val="21"/>
        </w:rPr>
        <w:t>SharePoint</w:t>
      </w:r>
      <w:r w:rsidR="005343D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5343DD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5343DD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My Buy</w:t>
      </w:r>
      <w:r w:rsidR="00EB7926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</w:t>
      </w:r>
      <w:r w:rsidR="00EB7926" w:rsidRPr="00623EEF">
        <w:rPr>
          <w:rFonts w:ascii="Times New Roman" w:eastAsia="MS Mincho" w:hAnsi="Times New Roman" w:cs="Times New Roman"/>
          <w:spacing w:val="-4"/>
          <w:sz w:val="21"/>
          <w:szCs w:val="21"/>
        </w:rPr>
        <w:sym w:font="Wingdings" w:char="F06C"/>
      </w:r>
      <w:r w:rsidR="00EB7926">
        <w:rPr>
          <w:rFonts w:ascii="Times New Roman" w:eastAsia="MS Mincho" w:hAnsi="Times New Roman" w:cs="Times New Roman"/>
          <w:spacing w:val="-4"/>
          <w:sz w:val="21"/>
          <w:szCs w:val="21"/>
        </w:rPr>
        <w:t xml:space="preserve"> Dynamics SL</w:t>
      </w:r>
    </w:p>
    <w:sectPr w:rsidR="00F91944" w:rsidRPr="000A4811" w:rsidSect="006F372D">
      <w:pgSz w:w="12240" w:h="15840" w:code="1"/>
      <w:pgMar w:top="864" w:right="1152" w:bottom="720" w:left="1152" w:header="144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A43A5" w14:textId="77777777" w:rsidR="00FA46E7" w:rsidRDefault="00FA46E7" w:rsidP="00FE75D3">
      <w:r>
        <w:separator/>
      </w:r>
    </w:p>
  </w:endnote>
  <w:endnote w:type="continuationSeparator" w:id="0">
    <w:p w14:paraId="2F103905" w14:textId="77777777" w:rsidR="00FA46E7" w:rsidRDefault="00FA46E7" w:rsidP="00FE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BCF9E" w14:textId="77777777" w:rsidR="00FA46E7" w:rsidRDefault="00FA46E7" w:rsidP="00FE75D3">
      <w:r>
        <w:separator/>
      </w:r>
    </w:p>
  </w:footnote>
  <w:footnote w:type="continuationSeparator" w:id="0">
    <w:p w14:paraId="5D1EF6D1" w14:textId="77777777" w:rsidR="00FA46E7" w:rsidRDefault="00FA46E7" w:rsidP="00FE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5691"/>
    <w:multiLevelType w:val="multilevel"/>
    <w:tmpl w:val="72EE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951A2"/>
    <w:multiLevelType w:val="hybridMultilevel"/>
    <w:tmpl w:val="0892404A"/>
    <w:lvl w:ilvl="0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A27CE"/>
    <w:multiLevelType w:val="hybridMultilevel"/>
    <w:tmpl w:val="879C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5DBA"/>
    <w:multiLevelType w:val="hybridMultilevel"/>
    <w:tmpl w:val="10C4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EF305C"/>
    <w:multiLevelType w:val="hybridMultilevel"/>
    <w:tmpl w:val="F662AADC"/>
    <w:lvl w:ilvl="0" w:tplc="D6340D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73423"/>
    <w:multiLevelType w:val="hybridMultilevel"/>
    <w:tmpl w:val="4D644CE4"/>
    <w:lvl w:ilvl="0" w:tplc="AB1E2CF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93244C"/>
    <w:multiLevelType w:val="hybridMultilevel"/>
    <w:tmpl w:val="80AC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83F3B"/>
    <w:multiLevelType w:val="hybridMultilevel"/>
    <w:tmpl w:val="0892404A"/>
    <w:lvl w:ilvl="0" w:tplc="37E4A4D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41BAF"/>
    <w:multiLevelType w:val="hybridMultilevel"/>
    <w:tmpl w:val="F662AADC"/>
    <w:lvl w:ilvl="0" w:tplc="3FC4A238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D4C48"/>
    <w:multiLevelType w:val="hybridMultilevel"/>
    <w:tmpl w:val="F662AADC"/>
    <w:lvl w:ilvl="0" w:tplc="59B61B5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6302B"/>
    <w:multiLevelType w:val="hybridMultilevel"/>
    <w:tmpl w:val="0892404A"/>
    <w:lvl w:ilvl="0" w:tplc="0C7C70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44263"/>
    <w:multiLevelType w:val="hybridMultilevel"/>
    <w:tmpl w:val="0B6A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5B7426"/>
    <w:multiLevelType w:val="hybridMultilevel"/>
    <w:tmpl w:val="F662AADC"/>
    <w:lvl w:ilvl="0" w:tplc="63402BCE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F6CA7"/>
    <w:multiLevelType w:val="hybridMultilevel"/>
    <w:tmpl w:val="7474F00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0762D5"/>
    <w:multiLevelType w:val="hybridMultilevel"/>
    <w:tmpl w:val="9D6A79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1A364A"/>
    <w:multiLevelType w:val="hybridMultilevel"/>
    <w:tmpl w:val="9B6638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  <w:num w:numId="14">
    <w:abstractNumId w:val="6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20"/>
    <w:rsid w:val="00007649"/>
    <w:rsid w:val="000501AB"/>
    <w:rsid w:val="00053F8D"/>
    <w:rsid w:val="00055612"/>
    <w:rsid w:val="0006209A"/>
    <w:rsid w:val="00064AF3"/>
    <w:rsid w:val="0006695F"/>
    <w:rsid w:val="000673CF"/>
    <w:rsid w:val="00067666"/>
    <w:rsid w:val="00071652"/>
    <w:rsid w:val="00091CE6"/>
    <w:rsid w:val="000A4811"/>
    <w:rsid w:val="000B02B0"/>
    <w:rsid w:val="000C0E5A"/>
    <w:rsid w:val="000C78C8"/>
    <w:rsid w:val="000C7DF3"/>
    <w:rsid w:val="00101C69"/>
    <w:rsid w:val="00111B40"/>
    <w:rsid w:val="001255C3"/>
    <w:rsid w:val="00125E47"/>
    <w:rsid w:val="00151FEF"/>
    <w:rsid w:val="00161D4D"/>
    <w:rsid w:val="0016588C"/>
    <w:rsid w:val="00165F32"/>
    <w:rsid w:val="0016766F"/>
    <w:rsid w:val="0018481D"/>
    <w:rsid w:val="001873DC"/>
    <w:rsid w:val="00195492"/>
    <w:rsid w:val="001A1422"/>
    <w:rsid w:val="001A1DAA"/>
    <w:rsid w:val="001A4269"/>
    <w:rsid w:val="001A551D"/>
    <w:rsid w:val="001A6A7C"/>
    <w:rsid w:val="001A727C"/>
    <w:rsid w:val="001B3AE1"/>
    <w:rsid w:val="001C6DC7"/>
    <w:rsid w:val="001D3B44"/>
    <w:rsid w:val="001D4576"/>
    <w:rsid w:val="002026BD"/>
    <w:rsid w:val="00215A13"/>
    <w:rsid w:val="0022296F"/>
    <w:rsid w:val="00234611"/>
    <w:rsid w:val="00251FE6"/>
    <w:rsid w:val="00283A86"/>
    <w:rsid w:val="002A15FF"/>
    <w:rsid w:val="002A59C4"/>
    <w:rsid w:val="002B1E00"/>
    <w:rsid w:val="002B50F7"/>
    <w:rsid w:val="002C2C68"/>
    <w:rsid w:val="002C4EE5"/>
    <w:rsid w:val="002D760D"/>
    <w:rsid w:val="002E7A20"/>
    <w:rsid w:val="003070C7"/>
    <w:rsid w:val="003216F9"/>
    <w:rsid w:val="00333A88"/>
    <w:rsid w:val="003426D7"/>
    <w:rsid w:val="00346FE5"/>
    <w:rsid w:val="003527A0"/>
    <w:rsid w:val="00356988"/>
    <w:rsid w:val="00375929"/>
    <w:rsid w:val="00381344"/>
    <w:rsid w:val="00387F95"/>
    <w:rsid w:val="00392E76"/>
    <w:rsid w:val="003A2BE4"/>
    <w:rsid w:val="003B4888"/>
    <w:rsid w:val="003B70AC"/>
    <w:rsid w:val="003C2544"/>
    <w:rsid w:val="003D69A4"/>
    <w:rsid w:val="003E3E20"/>
    <w:rsid w:val="003E6DC9"/>
    <w:rsid w:val="003F386D"/>
    <w:rsid w:val="004075E1"/>
    <w:rsid w:val="004559C9"/>
    <w:rsid w:val="0046035E"/>
    <w:rsid w:val="00464A1E"/>
    <w:rsid w:val="004A0A3A"/>
    <w:rsid w:val="004F0A42"/>
    <w:rsid w:val="004F4F60"/>
    <w:rsid w:val="004F58D8"/>
    <w:rsid w:val="0050351A"/>
    <w:rsid w:val="00526D37"/>
    <w:rsid w:val="005343DD"/>
    <w:rsid w:val="00535149"/>
    <w:rsid w:val="00535DD4"/>
    <w:rsid w:val="00546EDB"/>
    <w:rsid w:val="00554BF6"/>
    <w:rsid w:val="00574852"/>
    <w:rsid w:val="005773BC"/>
    <w:rsid w:val="00586E17"/>
    <w:rsid w:val="00591D6C"/>
    <w:rsid w:val="005938A1"/>
    <w:rsid w:val="00595C0C"/>
    <w:rsid w:val="005A6735"/>
    <w:rsid w:val="005B0D98"/>
    <w:rsid w:val="005B79CE"/>
    <w:rsid w:val="005C1C41"/>
    <w:rsid w:val="005D5569"/>
    <w:rsid w:val="005E5B0A"/>
    <w:rsid w:val="005E5DA4"/>
    <w:rsid w:val="005F790F"/>
    <w:rsid w:val="006109A4"/>
    <w:rsid w:val="0061222E"/>
    <w:rsid w:val="00623EEF"/>
    <w:rsid w:val="00640538"/>
    <w:rsid w:val="00653597"/>
    <w:rsid w:val="006571CC"/>
    <w:rsid w:val="0067477E"/>
    <w:rsid w:val="00675850"/>
    <w:rsid w:val="00682380"/>
    <w:rsid w:val="006901EA"/>
    <w:rsid w:val="006A4D86"/>
    <w:rsid w:val="006C1223"/>
    <w:rsid w:val="006D4731"/>
    <w:rsid w:val="006E0E09"/>
    <w:rsid w:val="006E5417"/>
    <w:rsid w:val="006F372D"/>
    <w:rsid w:val="00700DA2"/>
    <w:rsid w:val="00722573"/>
    <w:rsid w:val="007318D2"/>
    <w:rsid w:val="00761577"/>
    <w:rsid w:val="0076240E"/>
    <w:rsid w:val="00775105"/>
    <w:rsid w:val="007949C0"/>
    <w:rsid w:val="007B519D"/>
    <w:rsid w:val="007C0303"/>
    <w:rsid w:val="007C70EC"/>
    <w:rsid w:val="007C7620"/>
    <w:rsid w:val="007C7DBE"/>
    <w:rsid w:val="007D36B0"/>
    <w:rsid w:val="007E42AF"/>
    <w:rsid w:val="007E75A0"/>
    <w:rsid w:val="007F3C63"/>
    <w:rsid w:val="007F70E1"/>
    <w:rsid w:val="008323A8"/>
    <w:rsid w:val="00842B00"/>
    <w:rsid w:val="00846C22"/>
    <w:rsid w:val="00857318"/>
    <w:rsid w:val="00865B55"/>
    <w:rsid w:val="00866350"/>
    <w:rsid w:val="00871E08"/>
    <w:rsid w:val="00874EAB"/>
    <w:rsid w:val="008778D0"/>
    <w:rsid w:val="00894428"/>
    <w:rsid w:val="008A4094"/>
    <w:rsid w:val="008B683A"/>
    <w:rsid w:val="008E28D4"/>
    <w:rsid w:val="008E74B1"/>
    <w:rsid w:val="008F0FBC"/>
    <w:rsid w:val="00910B8B"/>
    <w:rsid w:val="00925A2D"/>
    <w:rsid w:val="00936C98"/>
    <w:rsid w:val="009463AB"/>
    <w:rsid w:val="0094681C"/>
    <w:rsid w:val="0096211B"/>
    <w:rsid w:val="009770FF"/>
    <w:rsid w:val="009977E9"/>
    <w:rsid w:val="009A2AC2"/>
    <w:rsid w:val="009C3990"/>
    <w:rsid w:val="009D1F6E"/>
    <w:rsid w:val="009E5A0D"/>
    <w:rsid w:val="009E5B7D"/>
    <w:rsid w:val="00A06F74"/>
    <w:rsid w:val="00A4013E"/>
    <w:rsid w:val="00A404AE"/>
    <w:rsid w:val="00A77BDF"/>
    <w:rsid w:val="00A8383B"/>
    <w:rsid w:val="00A913B4"/>
    <w:rsid w:val="00AA3967"/>
    <w:rsid w:val="00AC3C8C"/>
    <w:rsid w:val="00AE7CFA"/>
    <w:rsid w:val="00AF130A"/>
    <w:rsid w:val="00AF33B3"/>
    <w:rsid w:val="00B03B42"/>
    <w:rsid w:val="00B06881"/>
    <w:rsid w:val="00B347D3"/>
    <w:rsid w:val="00B34864"/>
    <w:rsid w:val="00B47153"/>
    <w:rsid w:val="00B63F09"/>
    <w:rsid w:val="00B76984"/>
    <w:rsid w:val="00BB1ECE"/>
    <w:rsid w:val="00BB7526"/>
    <w:rsid w:val="00BC125D"/>
    <w:rsid w:val="00BD4F98"/>
    <w:rsid w:val="00C06117"/>
    <w:rsid w:val="00C20AFD"/>
    <w:rsid w:val="00C21B66"/>
    <w:rsid w:val="00C234D4"/>
    <w:rsid w:val="00C54262"/>
    <w:rsid w:val="00C7527E"/>
    <w:rsid w:val="00C963B7"/>
    <w:rsid w:val="00C97231"/>
    <w:rsid w:val="00CA2798"/>
    <w:rsid w:val="00CA77E5"/>
    <w:rsid w:val="00CB2823"/>
    <w:rsid w:val="00CC28D0"/>
    <w:rsid w:val="00CC7FB0"/>
    <w:rsid w:val="00CE5A18"/>
    <w:rsid w:val="00CF4CEB"/>
    <w:rsid w:val="00D06ABB"/>
    <w:rsid w:val="00D20FB9"/>
    <w:rsid w:val="00D30380"/>
    <w:rsid w:val="00D32098"/>
    <w:rsid w:val="00D352EF"/>
    <w:rsid w:val="00D51FC5"/>
    <w:rsid w:val="00D619C2"/>
    <w:rsid w:val="00D63FD5"/>
    <w:rsid w:val="00D813A5"/>
    <w:rsid w:val="00D82C61"/>
    <w:rsid w:val="00D86AF0"/>
    <w:rsid w:val="00D92D8F"/>
    <w:rsid w:val="00DA71C0"/>
    <w:rsid w:val="00DB51C6"/>
    <w:rsid w:val="00DD1220"/>
    <w:rsid w:val="00DE155E"/>
    <w:rsid w:val="00DE324C"/>
    <w:rsid w:val="00DF169A"/>
    <w:rsid w:val="00E05974"/>
    <w:rsid w:val="00E147CF"/>
    <w:rsid w:val="00E41274"/>
    <w:rsid w:val="00E45D99"/>
    <w:rsid w:val="00EA6BB6"/>
    <w:rsid w:val="00EB7926"/>
    <w:rsid w:val="00EC443D"/>
    <w:rsid w:val="00ED34D3"/>
    <w:rsid w:val="00ED433C"/>
    <w:rsid w:val="00EE7285"/>
    <w:rsid w:val="00EF2578"/>
    <w:rsid w:val="00F05AD7"/>
    <w:rsid w:val="00F10A6B"/>
    <w:rsid w:val="00F15D97"/>
    <w:rsid w:val="00F15DB0"/>
    <w:rsid w:val="00F23230"/>
    <w:rsid w:val="00F56EC4"/>
    <w:rsid w:val="00F60B27"/>
    <w:rsid w:val="00F73039"/>
    <w:rsid w:val="00F91944"/>
    <w:rsid w:val="00F93C96"/>
    <w:rsid w:val="00F9435D"/>
    <w:rsid w:val="00FA1137"/>
    <w:rsid w:val="00FA2BC5"/>
    <w:rsid w:val="00FA46E7"/>
    <w:rsid w:val="00FC4C79"/>
    <w:rsid w:val="00FE6070"/>
    <w:rsid w:val="00FE75D3"/>
    <w:rsid w:val="00FF034B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478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framePr w:h="706" w:hRule="exact" w:wrap="around" w:vAnchor="text" w:hAnchor="text"/>
      <w:spacing w:line="706" w:lineRule="exact"/>
      <w:jc w:val="both"/>
      <w:textAlignment w:val="baseline"/>
      <w:outlineLvl w:val="0"/>
    </w:pPr>
    <w:rPr>
      <w:rFonts w:ascii="Garamond" w:eastAsia="MS Mincho" w:hAnsi="Garamond"/>
      <w:i/>
      <w:iCs/>
      <w:position w:val="-7"/>
      <w:sz w:val="9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C7620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925A2D"/>
    <w:rPr>
      <w:b/>
      <w:bCs/>
    </w:rPr>
  </w:style>
  <w:style w:type="table" w:styleId="TableGrid">
    <w:name w:val="Table Grid"/>
    <w:basedOn w:val="TableNormal"/>
    <w:uiPriority w:val="59"/>
    <w:rsid w:val="00CC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style2"/>
    <w:basedOn w:val="Normal"/>
    <w:rsid w:val="009A2AC2"/>
    <w:pPr>
      <w:spacing w:before="100" w:beforeAutospacing="1" w:after="100" w:afterAutospacing="1"/>
    </w:pPr>
    <w:rPr>
      <w:rFonts w:ascii="Tahoma" w:hAnsi="Tahoma" w:cs="Tahoma"/>
      <w:color w:val="666666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E75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75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5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75D3"/>
    <w:rPr>
      <w:sz w:val="24"/>
      <w:szCs w:val="24"/>
    </w:rPr>
  </w:style>
  <w:style w:type="character" w:styleId="Emphasis">
    <w:name w:val="Emphasis"/>
    <w:qFormat/>
    <w:rsid w:val="00535149"/>
    <w:rPr>
      <w:b w:val="0"/>
      <w:bCs w:val="0"/>
      <w:i/>
      <w:iCs/>
    </w:rPr>
  </w:style>
  <w:style w:type="character" w:styleId="Hyperlink">
    <w:name w:val="Hyperlink"/>
    <w:uiPriority w:val="99"/>
    <w:unhideWhenUsed/>
    <w:rsid w:val="002B50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78C8"/>
    <w:pPr>
      <w:ind w:left="720"/>
      <w:contextualSpacing/>
    </w:pPr>
    <w:rPr>
      <w:sz w:val="20"/>
      <w:szCs w:val="20"/>
    </w:rPr>
  </w:style>
  <w:style w:type="character" w:customStyle="1" w:styleId="il">
    <w:name w:val="il"/>
    <w:basedOn w:val="DefaultParagraphFont"/>
    <w:rsid w:val="0057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60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9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3609">
                                  <w:marLeft w:val="105"/>
                                  <w:marRight w:val="225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4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49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8453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72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C9EC6-B874-4D99-AEEC-ECE6B9BF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/>
  <cp:lastModifiedBy/>
  <cp:revision>1</cp:revision>
  <dcterms:created xsi:type="dcterms:W3CDTF">2018-10-31T04:33:00Z</dcterms:created>
  <dcterms:modified xsi:type="dcterms:W3CDTF">2020-04-29T08:31:00Z</dcterms:modified>
</cp:coreProperties>
</file>