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</w:t>
      </w:r>
      <w:r w:rsidDel="00000000" w:rsidR="00000000" w:rsidRPr="00000000">
        <w:rPr>
          <w:b w:val="1"/>
          <w:color w:val="000000"/>
          <w:rtl w:val="0"/>
        </w:rPr>
        <w:t xml:space="preserve">xample 1: Vulnerability Assessment of a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Scope Definition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System: E-commerce web application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Components: Web server, application server, database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Assessment Tools: Nmap,  OWASP ZAP, Nessus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Data Collection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Network Scan: Using Nmap to identify open ports and services.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Vulnerability Scan: Using Nessus to find known vulnerabilities.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Web Application Scan: Using OWASP ZAP to test for web application vulnerabilities.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Performing the Assessment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Scan with Nmap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nmap -sS -p 1-65535 -v -O -sV internetarchive.org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PORT STATE SERVICE VERSION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80/tcp open http Apache httpd 2.4.29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443/tcp open https Apache httpd 2.4.29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3306/tcp open mysql MySQL 5.7.21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Scan with OWASP ZAP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SQL Injection: Found in the login form, parameter username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Cross-Site Scripting (XSS): Found in the search functionality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Cross-Site Request Forgery (CSRF): Missing CSRF tokens on critical actions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b w:val="1"/>
          <w:color w:val="000000"/>
          <w:rtl w:val="0"/>
        </w:rPr>
        <w:t xml:space="preserve">4.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SQL Injection: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Impact: Unauthorized data access, data modification, potential full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compromise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Fix: Use prepared statements and parameterized queries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Cross-Site Scripting (XSS):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Impact: User session hijacking, defacement, and phishing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Fix: Implement input validation and output encoding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Cross-Site Request Forgery (CSRF):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Impact: Unauthorized actions performed on behalf of authenticated users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Fix: Implement CSRF tokens in forms and critical actions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Reporting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Executive Summary: The e-commerce web application is exposed to several high-risk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vulnerabilities, including SQL injection, and XSS. Immediate actions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should be taken to patch the systems and secure the application to prevent potential exploits.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Report: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Vulnerabilities Found: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SQL Injection in login form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Cross-Site Scripting in search functionality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Cross-Site Request Forgery in critical actions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Implement prepared statements for database interactions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Validate and sanitize user inputs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Implement CSRF protection mechanisms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Remediation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Code Fixes: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Implement secure coding practices for SQL queries and input handling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Configuration Changes: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Harden server configurations to reduce attack surface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Monitoring: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Set up continuous monitoring and regular vulnerability scans to detect 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address new vulnerabilities promptly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