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2F6E" w:sz="4"/>
              <w:left w:val="single" w:color="1B2F6E" w:sz="4"/>
              <w:bottom w:val="single" w:color="1B2F6E" w:sz="4"/>
              <w:right w:val="single" w:color="1B2F6E" w:sz="4"/>
            </w:tcBorders>
            <w:shd w:fill="1B2F6E" w:val="clear"/>
            <w:tcMar>
              <w:top w:type="dxa" w:w="720"/>
              <w:left w:type="dxa" w:w="640"/>
              <w:bottom w:type="dxa" w:w="720"/>
              <w:right w:type="dxa" w:w="640"/>
            </w:tcMar>
          </w:tcPr>
          <w:p>
            <w:pPr>
              <w:spacing w:after="200"/>
              <w:jc w:val="center"/>
            </w:pPr>
            <w:r>
              <w:rPr>
                <w:rFonts w:ascii="Calibri" w:cs="Calibri" w:eastAsia="Calibri" w:hAnsi="Calibri"/>
                <w:b/>
                <w:bCs/>
                <w:color w:val="F0A500"/>
                <w:sz w:val="22"/>
                <w:szCs w:val="22"/>
              </w:rPr>
              <w:t xml:space="preserve">📱  MOBILE APP PROPOSAL</w:t>
            </w:r>
          </w:p>
          <w:p>
            <w:pPr>
              <w:spacing w:after="120"/>
              <w:jc w:val="center"/>
            </w:pPr>
            <w:r>
              <w:rPr>
                <w:rFonts w:ascii="Calibri" w:cs="Calibri" w:eastAsia="Calibri" w:hAnsi="Calibri"/>
                <w:b/>
                <w:bCs/>
                <w:color w:val="FFFFFF"/>
                <w:sz w:val="72"/>
                <w:szCs w:val="72"/>
              </w:rPr>
              <w:t xml:space="preserve">ANM App</w:t>
            </w:r>
          </w:p>
          <w:p>
            <w:pPr>
              <w:spacing w:after="360"/>
              <w:jc w:val="center"/>
            </w:pPr>
            <w:r>
              <w:rPr>
                <w:rFonts w:ascii="Calibri" w:cs="Calibri" w:eastAsia="Calibri" w:hAnsi="Calibri"/>
                <w:color w:val="F0A500"/>
                <w:sz w:val="30"/>
                <w:szCs w:val="30"/>
              </w:rPr>
              <w:t xml:space="preserve">Powered by Mahima Platform V4.0</w:t>
            </w:r>
          </w:p>
          <w:p>
            <w:pPr>
              <w:spacing w:after="480"/>
              <w:jc w:val="center"/>
            </w:pPr>
            <w:r>
              <w:rPr>
                <w:rFonts w:ascii="Calibri" w:cs="Calibri" w:eastAsia="Calibri" w:hAnsi="Calibri"/>
                <w:color w:val="86EFAC"/>
                <w:sz w:val="22"/>
                <w:szCs w:val="22"/>
              </w:rPr>
              <w:t xml:space="preserve">✓  Ready-Built Platform  ·  6-Week Delivery  ·  iOS &amp; Android</w:t>
            </w:r>
          </w:p>
          <w:p>
            <w:pPr>
              <w:spacing w:after="0"/>
              <w:jc w:val="center"/>
            </w:pPr>
            <w:r>
              <w:rPr>
                <w:rFonts w:ascii="Calibri" w:cs="Calibri" w:eastAsia="Calibri" w:hAnsi="Calibri"/>
                <w:color w:val="93C5FD"/>
                <w:sz w:val="20"/>
                <w:szCs w:val="20"/>
              </w:rPr>
              <w:t xml:space="preserve">Prepared by: Your Company Name  |  June 2025</w:t>
            </w:r>
          </w:p>
        </w:tc>
      </w:tr>
    </w:tbl>
    <w:p>
      <w:pPr>
        <w:spacing w:after="320" w:before="0"/>
        <w:jc w:val="left"/>
      </w:pPr>
      <w:r>
        <w:rPr>
          <w:rFonts w:ascii="Calibri" w:cs="Calibri" w:eastAsia="Calibri" w:hAnsi="Calibri"/>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8"/>
              <w:left w:val="single" w:color="CBD5E1" w:sz="4"/>
              <w:bottom w:val="single" w:color="CBD5E1" w:sz="4"/>
              <w:right w:val="single" w:color="CBD5E1" w:sz="4"/>
            </w:tcBorders>
            <w:shd w:fill="ECFDF5" w:val="clear"/>
            <w:tcMar>
              <w:top w:type="dxa" w:w="120"/>
              <w:left w:type="dxa" w:w="160"/>
              <w:bottom w:type="dxa" w:w="120"/>
              <w:right w:type="dxa" w:w="160"/>
            </w:tcMar>
          </w:tcPr>
          <w:p>
            <w:pPr>
              <w:spacing w:after="80"/>
            </w:pPr>
            <w:r>
              <w:rPr>
                <w:rFonts w:ascii="Calibri" w:cs="Calibri" w:eastAsia="Calibri" w:hAnsi="Calibri"/>
                <w:b/>
                <w:bCs/>
                <w:color w:val="059669"/>
                <w:sz w:val="22"/>
                <w:szCs w:val="22"/>
              </w:rPr>
              <w:t xml:space="preserve">Why Mahima Platform?</w:t>
            </w:r>
          </w:p>
          <w:p>
            <w:pPr>
              <w:spacing w:after="80"/>
            </w:pPr>
            <w:r>
              <w:rPr>
                <w:rFonts w:ascii="Calibri" w:cs="Calibri" w:eastAsia="Calibri" w:hAnsi="Calibri"/>
                <w:sz w:val="20"/>
                <w:szCs w:val="20"/>
              </w:rPr>
              <w:t xml:space="preserve">Mahima App V4.0 is a production-grade church &amp; community management platform that already includes </w:t>
            </w:r>
            <w:r>
              <w:rPr>
                <w:rFonts w:ascii="Calibri" w:cs="Calibri" w:eastAsia="Calibri" w:hAnsi="Calibri"/>
                <w:b/>
                <w:bCs/>
                <w:color w:val="1B2F6E"/>
                <w:sz w:val="20"/>
                <w:szCs w:val="20"/>
              </w:rPr>
              <w:t xml:space="preserve">every core feature </w:t>
            </w:r>
            <w:r>
              <w:rPr>
                <w:rFonts w:ascii="Calibri" w:cs="Calibri" w:eastAsia="Calibri" w:hAnsi="Calibri"/>
                <w:sz w:val="20"/>
                <w:szCs w:val="20"/>
              </w:rPr>
              <w:t xml:space="preserve">listed in this ANM App proposal — Members, Prayer Requests, Videos, Chat, Calling, Member History, and more. </w:t>
            </w:r>
            <w:r>
              <w:rPr>
                <w:rFonts w:ascii="Calibri" w:cs="Calibri" w:eastAsia="Calibri" w:hAnsi="Calibri"/>
                <w:sz w:val="20"/>
                <w:szCs w:val="20"/>
              </w:rPr>
              <w:t xml:space="preserve">Instead of building from scratch (8–10 weeks, high risk), we deliver a </w:t>
            </w:r>
            <w:r>
              <w:rPr>
                <w:rFonts w:ascii="Calibri" w:cs="Calibri" w:eastAsia="Calibri" w:hAnsi="Calibri"/>
                <w:b/>
                <w:bCs/>
                <w:color w:val="059669"/>
                <w:sz w:val="20"/>
                <w:szCs w:val="20"/>
              </w:rPr>
              <w:t xml:space="preserve">customised, branded, production-ready ANM App in 6 weeks </w:t>
            </w:r>
            <w:r>
              <w:rPr>
                <w:rFonts w:ascii="Calibri" w:cs="Calibri" w:eastAsia="Calibri" w:hAnsi="Calibri"/>
                <w:sz w:val="20"/>
                <w:szCs w:val="20"/>
              </w:rPr>
              <w:t xml:space="preserve">— at significantly lower cost and zero feature risk.</w:t>
            </w:r>
          </w:p>
        </w:tc>
      </w:tr>
    </w:tbl>
    <w:p>
      <w:r>
        <w:br w:type="page"/>
      </w:r>
    </w:p>
    <w:p>
      <w:pPr>
        <w:pStyle w:val="Heading1"/>
        <w:pBdr>
          <w:bottom w:val="single" w:color="059669" w:sz="8"/>
        </w:pBdr>
        <w:spacing w:after="160" w:before="480"/>
      </w:pPr>
      <w:r>
        <w:rPr>
          <w:rFonts w:ascii="Calibri" w:cs="Calibri" w:eastAsia="Calibri" w:hAnsi="Calibri"/>
          <w:b/>
          <w:bCs/>
          <w:color w:val="1B2F6E"/>
          <w:sz w:val="36"/>
          <w:szCs w:val="36"/>
        </w:rPr>
        <w:t xml:space="preserve">1. Executive Summary</w:t>
      </w:r>
    </w:p>
    <w:p>
      <w:pPr>
        <w:spacing w:after="160" w:before="0"/>
        <w:jc w:val="left"/>
      </w:pPr>
      <w:r>
        <w:rPr>
          <w:rFonts w:ascii="Calibri" w:cs="Calibri" w:eastAsia="Calibri" w:hAnsi="Calibri"/>
          <w:sz w:val="22"/>
          <w:szCs w:val="22"/>
        </w:rPr>
        <w:t xml:space="preserve">The ANM App is designed to provide a simple and effective way to connect members, share video resources, and submit prayer requests. The app enables church members and community participants to stay connected, request support, and communicate through calls and messages.</w:t>
      </w:r>
    </w:p>
    <w:p>
      <w:pPr>
        <w:spacing w:after="160" w:before="0"/>
        <w:jc w:val="left"/>
      </w:pPr>
      <w:r>
        <w:rPr>
          <w:rFonts w:ascii="Calibri" w:cs="Calibri" w:eastAsia="Calibri" w:hAnsi="Calibri"/>
          <w:b/>
          <w:bCs/>
          <w:color w:val="1B2F6E"/>
          <w:sz w:val="22"/>
          <w:szCs w:val="22"/>
        </w:rPr>
        <w:t xml:space="preserve">This revised proposal presents Mahima Platform V4.0 </w:t>
      </w:r>
      <w:r>
        <w:rPr>
          <w:rFonts w:ascii="Calibri" w:cs="Calibri" w:eastAsia="Calibri" w:hAnsi="Calibri"/>
          <w:sz w:val="22"/>
          <w:szCs w:val="22"/>
        </w:rPr>
        <w:t xml:space="preserve">as the solution — an already-built, production-deployed church and community management platform that directly meets all ANM App requirements without the cost and risk of a greenfield build.</w:t>
      </w:r>
    </w:p>
    <w:p>
      <w:pPr>
        <w:pStyle w:val="Heading2"/>
        <w:spacing w:after="120" w:before="360"/>
      </w:pPr>
      <w:r>
        <w:rPr>
          <w:rFonts w:ascii="Calibri" w:cs="Calibri" w:eastAsia="Calibri" w:hAnsi="Calibri"/>
          <w:b/>
          <w:bCs/>
          <w:color w:val="1B2F6E"/>
          <w:sz w:val="28"/>
          <w:szCs w:val="28"/>
        </w:rPr>
        <w:t xml:space="preserve">What This Proposal Delivers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Original ANM Proposal</w:t>
            </w:r>
          </w:p>
        </w:tc>
        <w:tc>
          <w:tcPr>
            <w:tcW w:type="dxa" w:w="4513"/>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Revised — Mahima Platform</w:t>
            </w:r>
          </w:p>
        </w:tc>
      </w:tr>
      <w:tr>
        <w:tc>
          <w:tcPr>
            <w:tcW w:type="dxa" w:w="4513"/>
            <w:tcBorders>
              <w:top w:val="single" w:color="CBD5E1" w:sz="4"/>
              <w:left w:val="single" w:color="CBD5E1" w:sz="4"/>
              <w:bottom w:val="single" w:color="CBD5E1" w:sz="4"/>
              <w:right w:val="single" w:color="CBD5E1" w:sz="4"/>
            </w:tcBorders>
            <w:shd w:fill="FEF2F2"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Greenfield build required</w:t>
            </w:r>
          </w:p>
        </w:tc>
        <w:tc>
          <w:tcPr>
            <w:tcW w:type="dxa" w:w="4513"/>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  Production platform — already built</w:t>
            </w:r>
          </w:p>
        </w:tc>
      </w:tr>
      <w:tr>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8–10 weeks to go-live</w:t>
            </w:r>
          </w:p>
        </w:tc>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  6 weeks to customised go-live</w:t>
            </w:r>
          </w:p>
        </w:tc>
      </w:tr>
      <w:tr>
        <w:tc>
          <w:tcPr>
            <w:tcW w:type="dxa" w:w="4513"/>
            <w:tcBorders>
              <w:top w:val="single" w:color="CBD5E1" w:sz="4"/>
              <w:left w:val="single" w:color="CBD5E1" w:sz="4"/>
              <w:bottom w:val="single" w:color="CBD5E1" w:sz="4"/>
              <w:right w:val="single" w:color="CBD5E1" w:sz="4"/>
            </w:tcBorders>
            <w:shd w:fill="FEF2F2"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High delivery risk</w:t>
            </w:r>
          </w:p>
        </w:tc>
        <w:tc>
          <w:tcPr>
            <w:tcW w:type="dxa" w:w="4513"/>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  Low risk — battle-tested codebase</w:t>
            </w:r>
          </w:p>
        </w:tc>
      </w:tr>
      <w:tr>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Members &amp; profiles only</w:t>
            </w:r>
          </w:p>
        </w:tc>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  Members + Teams + Groups + Analytics</w:t>
            </w:r>
          </w:p>
        </w:tc>
      </w:tr>
      <w:tr>
        <w:tc>
          <w:tcPr>
            <w:tcW w:type="dxa" w:w="4513"/>
            <w:tcBorders>
              <w:top w:val="single" w:color="CBD5E1" w:sz="4"/>
              <w:left w:val="single" w:color="CBD5E1" w:sz="4"/>
              <w:bottom w:val="single" w:color="CBD5E1" w:sz="4"/>
              <w:right w:val="single" w:color="CBD5E1" w:sz="4"/>
            </w:tcBorders>
            <w:shd w:fill="FEF2F2"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Prayer requests basic</w:t>
            </w:r>
          </w:p>
        </w:tc>
        <w:tc>
          <w:tcPr>
            <w:tcW w:type="dxa" w:w="4513"/>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  Full lifecycle: submit → assign → close → testify</w:t>
            </w:r>
          </w:p>
        </w:tc>
      </w:tr>
      <w:tr>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Video sharing planned</w:t>
            </w:r>
          </w:p>
        </w:tc>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  Sermon/media library — already built</w:t>
            </w:r>
          </w:p>
        </w:tc>
      </w:tr>
      <w:tr>
        <w:tc>
          <w:tcPr>
            <w:tcW w:type="dxa" w:w="4513"/>
            <w:tcBorders>
              <w:top w:val="single" w:color="CBD5E1" w:sz="4"/>
              <w:left w:val="single" w:color="CBD5E1" w:sz="4"/>
              <w:bottom w:val="single" w:color="CBD5E1" w:sz="4"/>
              <w:right w:val="single" w:color="CBD5E1" w:sz="4"/>
            </w:tcBorders>
            <w:shd w:fill="FEF2F2"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Chat + VoIP planned</w:t>
            </w:r>
          </w:p>
        </w:tc>
        <w:tc>
          <w:tcPr>
            <w:tcW w:type="dxa" w:w="4513"/>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  Twilio chat + VoIP — already integrated</w:t>
            </w:r>
          </w:p>
        </w:tc>
      </w:tr>
      <w:tr>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Push notifications (Phase 2)</w:t>
            </w:r>
          </w:p>
        </w:tc>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  Admin notifications + automation — ready now</w:t>
            </w:r>
          </w:p>
        </w:tc>
      </w:tr>
      <w:tr>
        <w:tc>
          <w:tcPr>
            <w:tcW w:type="dxa" w:w="4513"/>
            <w:tcBorders>
              <w:top w:val="single" w:color="CBD5E1" w:sz="4"/>
              <w:left w:val="single" w:color="CBD5E1" w:sz="4"/>
              <w:bottom w:val="single" w:color="CBD5E1" w:sz="4"/>
              <w:right w:val="single" w:color="CBD5E1" w:sz="4"/>
            </w:tcBorders>
            <w:shd w:fill="FEF2F2"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Multi-language (Phase 2)</w:t>
            </w:r>
          </w:p>
        </w:tc>
        <w:tc>
          <w:tcPr>
            <w:tcW w:type="dxa" w:w="4513"/>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  Admin-controlled UI translation — ready now</w:t>
            </w:r>
          </w:p>
        </w:tc>
      </w:tr>
      <w:tr>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Admin dashboard (Phase 2)</w:t>
            </w:r>
          </w:p>
        </w:tc>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  Full admin landing + analytics — ready now</w:t>
            </w:r>
          </w:p>
        </w:tc>
      </w:tr>
      <w:tr>
        <w:tc>
          <w:tcPr>
            <w:tcW w:type="dxa" w:w="4513"/>
            <w:tcBorders>
              <w:top w:val="single" w:color="CBD5E1" w:sz="4"/>
              <w:left w:val="single" w:color="CBD5E1" w:sz="4"/>
              <w:bottom w:val="single" w:color="CBD5E1" w:sz="4"/>
              <w:right w:val="single" w:color="CBD5E1" w:sz="4"/>
            </w:tcBorders>
            <w:shd w:fill="FEF2F2"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AI Assistant not included</w:t>
            </w:r>
          </w:p>
        </w:tc>
        <w:tc>
          <w:tcPr>
            <w:tcW w:type="dxa" w:w="4513"/>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  Built-in AI Health/Community Bot</w:t>
            </w:r>
          </w:p>
        </w:tc>
      </w:tr>
    </w:tbl>
    <w:p>
      <w:r>
        <w:br w:type="page"/>
      </w:r>
    </w:p>
    <w:p>
      <w:pPr>
        <w:pStyle w:val="Heading1"/>
        <w:pBdr>
          <w:bottom w:val="single" w:color="059669" w:sz="8"/>
        </w:pBdr>
        <w:spacing w:after="160" w:before="480"/>
      </w:pPr>
      <w:r>
        <w:rPr>
          <w:rFonts w:ascii="Calibri" w:cs="Calibri" w:eastAsia="Calibri" w:hAnsi="Calibri"/>
          <w:b/>
          <w:bCs/>
          <w:color w:val="1B2F6E"/>
          <w:sz w:val="36"/>
          <w:szCs w:val="36"/>
        </w:rPr>
        <w:t xml:space="preserve">2. Objectives &amp; Goals</w:t>
      </w:r>
    </w:p>
    <w:p>
      <w:pPr>
        <w:spacing w:after="160" w:before="0"/>
        <w:jc w:val="left"/>
      </w:pPr>
      <w:r>
        <w:rPr>
          <w:rFonts w:ascii="Calibri" w:cs="Calibri" w:eastAsia="Calibri" w:hAnsi="Calibri"/>
          <w:sz w:val="22"/>
          <w:szCs w:val="22"/>
        </w:rPr>
        <w:t xml:space="preserve">The ANM App objectives remain the same — Mahima Platform V4.0 delivers all of them out-of-the-box: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Objective</w:t>
            </w:r>
          </w:p>
        </w:tc>
        <w:tc>
          <w:tcPr>
            <w:tcW w:type="dxa" w:w="4826"/>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Mahima Platform — Delivery</w:t>
            </w:r>
          </w:p>
        </w:tc>
      </w:tr>
      <w:tr>
        <w:tc>
          <w:tcPr>
            <w:tcW w:type="dxa" w:w="4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Centralised platform for ANM members</w:t>
            </w:r>
          </w:p>
        </w:tc>
        <w:tc>
          <w:tcPr>
            <w:tcW w:type="dxa" w:w="48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User directory, profiles, RBAC — fully built &amp; tested</w:t>
            </w:r>
          </w:p>
        </w:tc>
      </w:tr>
      <w:tr>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View member details, history, activities</w:t>
            </w:r>
          </w:p>
        </w:tc>
        <w:tc>
          <w:tcPr>
            <w:tcW w:type="dxa" w:w="4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Member profiles + counselling history + audit logs</w:t>
            </w:r>
          </w:p>
        </w:tc>
      </w:tr>
      <w:tr>
        <w:tc>
          <w:tcPr>
            <w:tcW w:type="dxa" w:w="4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Quick communication — messaging &amp; calling</w:t>
            </w:r>
          </w:p>
        </w:tc>
        <w:tc>
          <w:tcPr>
            <w:tcW w:type="dxa" w:w="48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Twilio chat, direct messaging &amp; VoIP calling — live</w:t>
            </w:r>
          </w:p>
        </w:tc>
      </w:tr>
      <w:tr>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Video sharing &amp; prayer request space</w:t>
            </w:r>
          </w:p>
        </w:tc>
        <w:tc>
          <w:tcPr>
            <w:tcW w:type="dxa" w:w="4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Sermon/media library + Prayer Requests module</w:t>
            </w:r>
          </w:p>
        </w:tc>
      </w:tr>
      <w:tr>
        <w:tc>
          <w:tcPr>
            <w:tcW w:type="dxa" w:w="4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Simple, intuitive UI for all age groups</w:t>
            </w:r>
          </w:p>
        </w:tc>
        <w:tc>
          <w:tcPr>
            <w:tcW w:type="dxa" w:w="48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Clean Ionic/React UI — designed for broad accessibility</w:t>
            </w:r>
          </w:p>
        </w:tc>
      </w:tr>
    </w:tbl>
    <w:p>
      <w:pPr>
        <w:pStyle w:val="Heading1"/>
        <w:pBdr>
          <w:bottom w:val="single" w:color="059669" w:sz="8"/>
        </w:pBdr>
        <w:spacing w:after="160" w:before="480"/>
      </w:pPr>
      <w:r>
        <w:rPr>
          <w:rFonts w:ascii="Calibri" w:cs="Calibri" w:eastAsia="Calibri" w:hAnsi="Calibri"/>
          <w:b/>
          <w:bCs/>
          <w:color w:val="1B2F6E"/>
          <w:sz w:val="36"/>
          <w:szCs w:val="36"/>
        </w:rPr>
        <w:t xml:space="preserve">3. Target Audience</w:t>
      </w:r>
    </w:p>
    <w:p>
      <w:pPr>
        <w:spacing w:after="160" w:before="0"/>
        <w:jc w:val="left"/>
      </w:pPr>
      <w:r>
        <w:rPr>
          <w:rFonts w:ascii="Calibri" w:cs="Calibri" w:eastAsia="Calibri" w:hAnsi="Calibri"/>
          <w:sz w:val="22"/>
          <w:szCs w:val="22"/>
        </w:rPr>
        <w:t xml:space="preserve">The target audience for the ANM App aligns precisely with Mahima Platform's user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ANM Target Audience</w:t>
            </w:r>
          </w:p>
        </w:tc>
        <w:tc>
          <w:tcPr>
            <w:tcW w:type="dxa" w:w="30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Mahima Role</w:t>
            </w:r>
          </w:p>
        </w:tc>
        <w:tc>
          <w:tcPr>
            <w:tcW w:type="dxa" w:w="3026"/>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Permissions</w:t>
            </w:r>
          </w:p>
        </w:tc>
      </w:tr>
      <w:tr>
        <w:tc>
          <w:tcPr>
            <w:tcW w:type="dxa" w:w="3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Church/community members</w:t>
            </w:r>
          </w:p>
        </w:tc>
        <w:tc>
          <w:tcPr>
            <w:tcW w:type="dxa" w:w="30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center"/>
            </w:pPr>
            <w:r>
              <w:rPr>
                <w:rFonts w:ascii="Calibri" w:cs="Calibri" w:eastAsia="Calibri" w:hAnsi="Calibri"/>
                <w:b/>
                <w:bCs/>
                <w:color w:val="059669"/>
                <w:sz w:val="20"/>
                <w:szCs w:val="20"/>
              </w:rPr>
              <w:t xml:space="preserve">Member role</w:t>
            </w:r>
          </w:p>
        </w:tc>
        <w:tc>
          <w:tcPr>
            <w:tcW w:type="dxa" w:w="3026"/>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View content, submit prayer requests, chat, view videos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Group leaders / administrators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59669"/>
                <w:sz w:val="20"/>
                <w:szCs w:val="20"/>
              </w:rPr>
              <w:t xml:space="preserve">Admin / Staff role</w:t>
            </w:r>
          </w:p>
        </w:tc>
        <w:tc>
          <w:tcPr>
            <w:tcW w:type="dxa" w:w="30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Manage members, approve requests, post videos, run reports</w:t>
            </w:r>
          </w:p>
        </w:tc>
      </w:tr>
      <w:tr>
        <w:tc>
          <w:tcPr>
            <w:tcW w:type="dxa" w:w="3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Volunteers offering support</w:t>
            </w:r>
          </w:p>
        </w:tc>
        <w:tc>
          <w:tcPr>
            <w:tcW w:type="dxa" w:w="30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center"/>
            </w:pPr>
            <w:r>
              <w:rPr>
                <w:rFonts w:ascii="Calibri" w:cs="Calibri" w:eastAsia="Calibri" w:hAnsi="Calibri"/>
                <w:b/>
                <w:bCs/>
                <w:color w:val="059669"/>
                <w:sz w:val="20"/>
                <w:szCs w:val="20"/>
              </w:rPr>
              <w:t xml:space="preserve">Volunteer role</w:t>
            </w:r>
          </w:p>
        </w:tc>
        <w:tc>
          <w:tcPr>
            <w:tcW w:type="dxa" w:w="3026"/>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Respond to prayer requests, view assignments, chat</w:t>
            </w:r>
          </w:p>
        </w:tc>
      </w:tr>
    </w:tbl>
    <w:p>
      <w:r>
        <w:br w:type="page"/>
      </w:r>
    </w:p>
    <w:p>
      <w:pPr>
        <w:pStyle w:val="Heading1"/>
        <w:pBdr>
          <w:bottom w:val="single" w:color="059669" w:sz="8"/>
        </w:pBdr>
        <w:spacing w:after="160" w:before="480"/>
      </w:pPr>
      <w:r>
        <w:rPr>
          <w:rFonts w:ascii="Calibri" w:cs="Calibri" w:eastAsia="Calibri" w:hAnsi="Calibri"/>
          <w:b/>
          <w:bCs/>
          <w:color w:val="1B2F6E"/>
          <w:sz w:val="36"/>
          <w:szCs w:val="36"/>
        </w:rPr>
        <w:t xml:space="preserve">4. Features &amp; Functionality</w:t>
      </w:r>
    </w:p>
    <w:p>
      <w:pPr>
        <w:pStyle w:val="Heading2"/>
        <w:spacing w:after="120" w:before="360"/>
      </w:pPr>
      <w:r>
        <w:rPr>
          <w:rFonts w:ascii="Calibri" w:cs="Calibri" w:eastAsia="Calibri" w:hAnsi="Calibri"/>
          <w:b/>
          <w:bCs/>
          <w:color w:val="1B2F6E"/>
          <w:sz w:val="28"/>
          <w:szCs w:val="28"/>
        </w:rPr>
        <w:t xml:space="preserve">4a. Core Features — Already Built in Mahima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ANM App Feature</w:t>
            </w:r>
          </w:p>
        </w:tc>
        <w:tc>
          <w:tcPr>
            <w:tcW w:type="dxa" w:w="4513"/>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Mahima Platform Module  ·  Status</w:t>
            </w:r>
          </w:p>
        </w:tc>
      </w:tr>
      <w:tr>
        <w:tc>
          <w:tcPr>
            <w:tcW w:type="dxa" w:w="4513"/>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Home Page — Central dashboard</w:t>
            </w:r>
          </w:p>
        </w:tc>
        <w:tc>
          <w:tcPr>
            <w:tcW w:type="dxa" w:w="4513"/>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Admin Landing + Analytics Dashboard  ✓ Ready</w:t>
            </w:r>
          </w:p>
        </w:tc>
      </w:tr>
      <w:tr>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Navigation Menu — Members, Video, Prayer</w:t>
            </w:r>
          </w:p>
        </w:tc>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Bottom navigation — Mahima UI includes all sections  ✓ Ready</w:t>
            </w:r>
          </w:p>
        </w:tc>
      </w:tr>
      <w:tr>
        <w:tc>
          <w:tcPr>
            <w:tcW w:type="dxa" w:w="4513"/>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Members Directory — Registered members list</w:t>
            </w:r>
          </w:p>
        </w:tc>
        <w:tc>
          <w:tcPr>
            <w:tcW w:type="dxa" w:w="4513"/>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Users module with search, filter, profile cards  ✓ Ready</w:t>
            </w:r>
          </w:p>
        </w:tc>
      </w:tr>
      <w:tr>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Video Section — Resource/media sharing</w:t>
            </w:r>
          </w:p>
        </w:tc>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Sermon/Media library with S3-hosted videos  ✓ Ready</w:t>
            </w:r>
          </w:p>
        </w:tc>
      </w:tr>
      <w:tr>
        <w:tc>
          <w:tcPr>
            <w:tcW w:type="dxa" w:w="4513"/>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Prayer Request Section — Submit &amp; view</w:t>
            </w:r>
          </w:p>
        </w:tc>
        <w:tc>
          <w:tcPr>
            <w:tcW w:type="dxa" w:w="4513"/>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Prayer Requests module — submit, assign, close  ✓ Ready</w:t>
            </w:r>
          </w:p>
        </w:tc>
      </w:tr>
      <w:tr>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Member Detail Page — Profile, call, message</w:t>
            </w:r>
          </w:p>
        </w:tc>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User profile + Twilio Chat + VoIP calling  ✓ Ready</w:t>
            </w:r>
          </w:p>
        </w:tc>
      </w:tr>
      <w:tr>
        <w:tc>
          <w:tcPr>
            <w:tcW w:type="dxa" w:w="4513"/>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Member History — Notes, support logs, timestamps</w:t>
            </w:r>
          </w:p>
        </w:tc>
        <w:tc>
          <w:tcPr>
            <w:tcW w:type="dxa" w:w="4513"/>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Counselling sessions + Audit logs per member  ✓ Ready</w:t>
            </w:r>
          </w:p>
        </w:tc>
      </w:tr>
    </w:tbl>
    <w:p>
      <w:pPr>
        <w:pStyle w:val="Heading2"/>
        <w:spacing w:after="120" w:before="360"/>
      </w:pPr>
      <w:r>
        <w:rPr>
          <w:rFonts w:ascii="Calibri" w:cs="Calibri" w:eastAsia="Calibri" w:hAnsi="Calibri"/>
          <w:b/>
          <w:bCs/>
          <w:color w:val="1B2F6E"/>
          <w:sz w:val="28"/>
          <w:szCs w:val="28"/>
        </w:rPr>
        <w:t xml:space="preserve">4b. Phase 2 Enhancements — Also Already Built</w:t>
      </w:r>
    </w:p>
    <w:p>
      <w:pPr>
        <w:spacing w:after="160" w:before="0"/>
        <w:jc w:val="left"/>
      </w:pPr>
      <w:r>
        <w:rPr>
          <w:rFonts w:ascii="Calibri" w:cs="Calibri" w:eastAsia="Calibri" w:hAnsi="Calibri"/>
          <w:sz w:val="22"/>
          <w:szCs w:val="22"/>
        </w:rPr>
        <w:t xml:space="preserve">Features the original proposal listed as Phase 2 are already included in Mahima V4.0: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ANM App Feature</w:t>
            </w:r>
          </w:p>
        </w:tc>
        <w:tc>
          <w:tcPr>
            <w:tcW w:type="dxa" w:w="4513"/>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Mahima Platform Module  ·  Status</w:t>
            </w:r>
          </w:p>
        </w:tc>
      </w:tr>
      <w:tr>
        <w:tc>
          <w:tcPr>
            <w:tcW w:type="dxa" w:w="4513"/>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Push notifications (prayer requests, video updates)</w:t>
            </w:r>
          </w:p>
        </w:tc>
        <w:tc>
          <w:tcPr>
            <w:tcW w:type="dxa" w:w="4513"/>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Admin Notifications + Automation scheduler  ✓ Ready</w:t>
            </w:r>
          </w:p>
        </w:tc>
      </w:tr>
      <w:tr>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Group chat or discussion forum</w:t>
            </w:r>
          </w:p>
        </w:tc>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Group chats with read receipts + Socket.IO real-time  ✓ Ready</w:t>
            </w:r>
          </w:p>
        </w:tc>
      </w:tr>
      <w:tr>
        <w:tc>
          <w:tcPr>
            <w:tcW w:type="dxa" w:w="4513"/>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Multi-language support</w:t>
            </w:r>
          </w:p>
        </w:tc>
        <w:tc>
          <w:tcPr>
            <w:tcW w:type="dxa" w:w="4513"/>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Admin-controlled UI language translations  ✓ Ready</w:t>
            </w:r>
          </w:p>
        </w:tc>
      </w:tr>
      <w:tr>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Admin dashboard (web-based)</w:t>
            </w:r>
          </w:p>
        </w:tc>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Full analytics dashboard — users, tasks, prayer overview  ✓ Ready</w:t>
            </w:r>
          </w:p>
        </w:tc>
      </w:tr>
      <w:tr>
        <w:tc>
          <w:tcPr>
            <w:tcW w:type="dxa" w:w="4513"/>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Bulk SMS broadcast</w:t>
            </w:r>
          </w:p>
        </w:tc>
        <w:tc>
          <w:tcPr>
            <w:tcW w:type="dxa" w:w="4513"/>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Twilio bulk SMS + automated message scheduler  ✓ Bonus</w:t>
            </w:r>
          </w:p>
        </w:tc>
      </w:tr>
      <w:tr>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AI community assistant</w:t>
            </w:r>
          </w:p>
        </w:tc>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Built-in AI bot (OpenAI-compatible)  ✓ Bonus</w:t>
            </w:r>
          </w:p>
        </w:tc>
      </w:tr>
      <w:tr>
        <w:tc>
          <w:tcPr>
            <w:tcW w:type="dxa" w:w="4513"/>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Expense &amp; payroll tracking</w:t>
            </w:r>
          </w:p>
        </w:tc>
        <w:tc>
          <w:tcPr>
            <w:tcW w:type="dxa" w:w="4513"/>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Accounting, expenses, payroll module  ✓ Bonus</w:t>
            </w:r>
          </w:p>
        </w:tc>
      </w:tr>
      <w:tr>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Attendance tracking</w:t>
            </w:r>
          </w:p>
        </w:tc>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Daily attendance records per member  ✓ Bonus</w:t>
            </w:r>
          </w:p>
        </w:tc>
      </w:tr>
      <w:tr>
        <w:tc>
          <w:tcPr>
            <w:tcW w:type="dxa" w:w="4513"/>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Meetings &amp; event scheduling</w:t>
            </w:r>
          </w:p>
        </w:tc>
        <w:tc>
          <w:tcPr>
            <w:tcW w:type="dxa" w:w="4513"/>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Meetings with GPS location, RSVP  ✓ Bonus</w:t>
            </w:r>
          </w:p>
        </w:tc>
      </w:tr>
      <w:tr>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Audit trail &amp; compliance</w:t>
            </w:r>
          </w:p>
        </w:tc>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Full audit log on all user actions  ✓ Bonus</w:t>
            </w:r>
          </w:p>
        </w:tc>
      </w:tr>
    </w:tbl>
    <w:p>
      <w:r>
        <w:br w:type="page"/>
      </w:r>
    </w:p>
    <w:p>
      <w:pPr>
        <w:pStyle w:val="Heading1"/>
        <w:pBdr>
          <w:bottom w:val="single" w:color="059669" w:sz="8"/>
        </w:pBdr>
        <w:spacing w:after="160" w:before="480"/>
      </w:pPr>
      <w:r>
        <w:rPr>
          <w:rFonts w:ascii="Calibri" w:cs="Calibri" w:eastAsia="Calibri" w:hAnsi="Calibri"/>
          <w:b/>
          <w:bCs/>
          <w:color w:val="1B2F6E"/>
          <w:sz w:val="36"/>
          <w:szCs w:val="36"/>
        </w:rPr>
        <w:t xml:space="preserve">5. Technology Stack</w:t>
      </w:r>
    </w:p>
    <w:p>
      <w:pPr>
        <w:spacing w:after="160" w:before="0"/>
        <w:jc w:val="left"/>
      </w:pPr>
      <w:r>
        <w:rPr>
          <w:rFonts w:ascii="Calibri" w:cs="Calibri" w:eastAsia="Calibri" w:hAnsi="Calibri"/>
          <w:sz w:val="22"/>
          <w:szCs w:val="22"/>
        </w:rPr>
        <w:t xml:space="preserve">Mahima Platform V4.0 uses an </w:t>
      </w:r>
      <w:r>
        <w:rPr>
          <w:rFonts w:ascii="Calibri" w:cs="Calibri" w:eastAsia="Calibri" w:hAnsi="Calibri"/>
          <w:b/>
          <w:bCs/>
          <w:color w:val="1B2F6E"/>
          <w:sz w:val="22"/>
          <w:szCs w:val="22"/>
        </w:rPr>
        <w:t xml:space="preserve">enterprise-grade technology stack </w:t>
      </w:r>
      <w:r>
        <w:rPr>
          <w:rFonts w:ascii="Calibri" w:cs="Calibri" w:eastAsia="Calibri" w:hAnsi="Calibri"/>
          <w:sz w:val="22"/>
          <w:szCs w:val="22"/>
        </w:rPr>
        <w:t xml:space="preserve">that exceeds the original ANM proposal requirements. Comparison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Layer</w:t>
            </w:r>
          </w:p>
        </w:tc>
        <w:tc>
          <w:tcPr>
            <w:tcW w:type="dxa" w:w="3200"/>
            <w:tcBorders>
              <w:top w:val="single" w:color="64748B" w:sz="4"/>
              <w:left w:val="single" w:color="64748B" w:sz="4"/>
              <w:bottom w:val="single" w:color="64748B" w:sz="4"/>
              <w:right w:val="single" w:color="64748B" w:sz="4"/>
            </w:tcBorders>
            <w:shd w:fill="64748B"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Original ANM Proposal</w:t>
            </w:r>
          </w:p>
        </w:tc>
        <w:tc>
          <w:tcPr>
            <w:tcW w:type="dxa" w:w="3626"/>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Mahima Platform V4.0</w:t>
            </w:r>
          </w:p>
        </w:tc>
      </w:tr>
      <w:tr>
        <w:tc>
          <w:tcPr>
            <w:tcW w:type="dxa" w:w="2200"/>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Mobile Frontend</w:t>
            </w:r>
          </w:p>
        </w:tc>
        <w:tc>
          <w:tcPr>
            <w:tcW w:type="dxa" w:w="3200"/>
            <w:tcBorders>
              <w:top w:val="single" w:color="CBD5E1" w:sz="4"/>
              <w:left w:val="single" w:color="CBD5E1" w:sz="4"/>
              <w:bottom w:val="single" w:color="CBD5E1" w:sz="4"/>
              <w:right w:val="single" w:color="CBD5E1" w:sz="4"/>
            </w:tcBorders>
            <w:shd w:fill="FEF9C3"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78350F"/>
                <w:sz w:val="20"/>
                <w:szCs w:val="20"/>
              </w:rPr>
              <w:t xml:space="preserve">React Native / Flutter</w:t>
            </w:r>
          </w:p>
        </w:tc>
        <w:tc>
          <w:tcPr>
            <w:tcW w:type="dxa" w:w="36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React + Ionic/Capacitor (iOS &amp; Android native)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Backend</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78350F"/>
                <w:sz w:val="20"/>
                <w:szCs w:val="20"/>
              </w:rPr>
              <w:t xml:space="preserve">Node.js with Express.js</w:t>
            </w:r>
          </w:p>
        </w:tc>
        <w:tc>
          <w:tcPr>
            <w:tcW w:type="dxa" w:w="36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ASP.NET Core .NET 8 (C#) — enterprise-grade</w:t>
            </w:r>
          </w:p>
        </w:tc>
      </w:tr>
      <w:tr>
        <w:tc>
          <w:tcPr>
            <w:tcW w:type="dxa" w:w="2200"/>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Database</w:t>
            </w:r>
          </w:p>
        </w:tc>
        <w:tc>
          <w:tcPr>
            <w:tcW w:type="dxa" w:w="3200"/>
            <w:tcBorders>
              <w:top w:val="single" w:color="CBD5E1" w:sz="4"/>
              <w:left w:val="single" w:color="CBD5E1" w:sz="4"/>
              <w:bottom w:val="single" w:color="CBD5E1" w:sz="4"/>
              <w:right w:val="single" w:color="CBD5E1" w:sz="4"/>
            </w:tcBorders>
            <w:shd w:fill="FEF9C3"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78350F"/>
                <w:sz w:val="20"/>
                <w:szCs w:val="20"/>
              </w:rPr>
              <w:t xml:space="preserve">MongoDB / PostgreSQL</w:t>
            </w:r>
          </w:p>
        </w:tc>
        <w:tc>
          <w:tcPr>
            <w:tcW w:type="dxa" w:w="36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PostgreSQL via EF Core 8 (structured, relational)</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APIs</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78350F"/>
                <w:sz w:val="20"/>
                <w:szCs w:val="20"/>
              </w:rPr>
              <w:t xml:space="preserve">REST APIs</w:t>
            </w:r>
          </w:p>
        </w:tc>
        <w:tc>
          <w:tcPr>
            <w:tcW w:type="dxa" w:w="36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REST APIs + SignalR/Socket.IO (real-time)</w:t>
            </w:r>
          </w:p>
        </w:tc>
      </w:tr>
      <w:tr>
        <w:tc>
          <w:tcPr>
            <w:tcW w:type="dxa" w:w="2200"/>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Authentication</w:t>
            </w:r>
          </w:p>
        </w:tc>
        <w:tc>
          <w:tcPr>
            <w:tcW w:type="dxa" w:w="3200"/>
            <w:tcBorders>
              <w:top w:val="single" w:color="CBD5E1" w:sz="4"/>
              <w:left w:val="single" w:color="CBD5E1" w:sz="4"/>
              <w:bottom w:val="single" w:color="CBD5E1" w:sz="4"/>
              <w:right w:val="single" w:color="CBD5E1" w:sz="4"/>
            </w:tcBorders>
            <w:shd w:fill="FEF9C3"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78350F"/>
                <w:sz w:val="20"/>
                <w:szCs w:val="20"/>
              </w:rPr>
              <w:t xml:space="preserve">Firebase Auth / JWT</w:t>
            </w:r>
          </w:p>
        </w:tc>
        <w:tc>
          <w:tcPr>
            <w:tcW w:type="dxa" w:w="36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Firebase Auth + JWT + Google OAuth 2.0</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Hosting</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78350F"/>
                <w:sz w:val="20"/>
                <w:szCs w:val="20"/>
              </w:rPr>
              <w:t xml:space="preserve">AWS / Google Cloud</w:t>
            </w:r>
          </w:p>
        </w:tc>
        <w:tc>
          <w:tcPr>
            <w:tcW w:type="dxa" w:w="36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AWS EC2 + RDS + S3 + CloudFront</w:t>
            </w:r>
          </w:p>
        </w:tc>
      </w:tr>
      <w:tr>
        <w:tc>
          <w:tcPr>
            <w:tcW w:type="dxa" w:w="2200"/>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Chat &amp; VoIP</w:t>
            </w:r>
          </w:p>
        </w:tc>
        <w:tc>
          <w:tcPr>
            <w:tcW w:type="dxa" w:w="3200"/>
            <w:tcBorders>
              <w:top w:val="single" w:color="CBD5E1" w:sz="4"/>
              <w:left w:val="single" w:color="CBD5E1" w:sz="4"/>
              <w:bottom w:val="single" w:color="CBD5E1" w:sz="4"/>
              <w:right w:val="single" w:color="CBD5E1" w:sz="4"/>
            </w:tcBorders>
            <w:shd w:fill="FEF9C3"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78350F"/>
                <w:sz w:val="20"/>
                <w:szCs w:val="20"/>
              </w:rPr>
              <w:t xml:space="preserve">Twilio / Firebase</w:t>
            </w:r>
          </w:p>
        </w:tc>
        <w:tc>
          <w:tcPr>
            <w:tcW w:type="dxa" w:w="36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Twilio SMS + VoIP — already integrated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Email</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78350F"/>
                <w:sz w:val="20"/>
                <w:szCs w:val="20"/>
              </w:rPr>
              <w:t xml:space="preserve">Not specified</w:t>
            </w:r>
          </w:p>
        </w:tc>
        <w:tc>
          <w:tcPr>
            <w:tcW w:type="dxa" w:w="36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MailKit SMTP — already integrated</w:t>
            </w:r>
          </w:p>
        </w:tc>
      </w:tr>
      <w:tr>
        <w:tc>
          <w:tcPr>
            <w:tcW w:type="dxa" w:w="2200"/>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PDF Generation</w:t>
            </w:r>
          </w:p>
        </w:tc>
        <w:tc>
          <w:tcPr>
            <w:tcW w:type="dxa" w:w="3200"/>
            <w:tcBorders>
              <w:top w:val="single" w:color="CBD5E1" w:sz="4"/>
              <w:left w:val="single" w:color="CBD5E1" w:sz="4"/>
              <w:bottom w:val="single" w:color="CBD5E1" w:sz="4"/>
              <w:right w:val="single" w:color="CBD5E1" w:sz="4"/>
            </w:tcBorders>
            <w:shd w:fill="FEF9C3"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78350F"/>
                <w:sz w:val="20"/>
                <w:szCs w:val="20"/>
              </w:rPr>
              <w:t xml:space="preserve">Not specified</w:t>
            </w:r>
          </w:p>
        </w:tc>
        <w:tc>
          <w:tcPr>
            <w:tcW w:type="dxa" w:w="36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iText7 + QuestPDF — certificates, reports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AI Assistant</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78350F"/>
                <w:sz w:val="20"/>
                <w:szCs w:val="20"/>
              </w:rPr>
              <w:t xml:space="preserve">Not specified</w:t>
            </w:r>
          </w:p>
        </w:tc>
        <w:tc>
          <w:tcPr>
            <w:tcW w:type="dxa" w:w="36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OpenAI-compatible LLM — already integrated</w:t>
            </w:r>
          </w:p>
        </w:tc>
      </w:tr>
      <w:tr>
        <w:tc>
          <w:tcPr>
            <w:tcW w:type="dxa" w:w="2200"/>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File Storage</w:t>
            </w:r>
          </w:p>
        </w:tc>
        <w:tc>
          <w:tcPr>
            <w:tcW w:type="dxa" w:w="3200"/>
            <w:tcBorders>
              <w:top w:val="single" w:color="CBD5E1" w:sz="4"/>
              <w:left w:val="single" w:color="CBD5E1" w:sz="4"/>
              <w:bottom w:val="single" w:color="CBD5E1" w:sz="4"/>
              <w:right w:val="single" w:color="CBD5E1" w:sz="4"/>
            </w:tcBorders>
            <w:shd w:fill="FEF9C3"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78350F"/>
                <w:sz w:val="20"/>
                <w:szCs w:val="20"/>
              </w:rPr>
              <w:t xml:space="preserve">S3/CDN mentioned</w:t>
            </w:r>
          </w:p>
        </w:tc>
        <w:tc>
          <w:tcPr>
            <w:tcW w:type="dxa" w:w="36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AWS S3 + CloudFront — already connected</w:t>
            </w:r>
          </w:p>
        </w:tc>
      </w:tr>
    </w:tbl>
    <w:p>
      <w:pPr>
        <w:spacing w:after="120" w:before="0"/>
        <w:jc w:val="left"/>
      </w:pPr>
      <w:r>
        <w:rPr>
          <w:rFonts w:ascii="Calibri" w:cs="Calibri" w:eastAsia="Calibri" w:hAnsi="Calibri"/>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2F6E" w:sz="8"/>
              <w:left w:val="single" w:color="CBD5E1" w:sz="4"/>
              <w:bottom w:val="single" w:color="CBD5E1" w:sz="4"/>
              <w:right w:val="single" w:color="CBD5E1" w:sz="4"/>
            </w:tcBorders>
            <w:shd w:fill="EFF6FF" w:val="clear"/>
            <w:tcMar>
              <w:top w:type="dxa" w:w="120"/>
              <w:left w:type="dxa" w:w="160"/>
              <w:bottom w:type="dxa" w:w="120"/>
              <w:right w:type="dxa" w:w="160"/>
            </w:tcMar>
          </w:tcPr>
          <w:p>
            <w:pPr>
              <w:spacing w:after="80"/>
            </w:pPr>
            <w:r>
              <w:rPr>
                <w:rFonts w:ascii="Calibri" w:cs="Calibri" w:eastAsia="Calibri" w:hAnsi="Calibri"/>
                <w:b/>
                <w:bCs/>
                <w:color w:val="1B2F6E"/>
                <w:sz w:val="20"/>
                <w:szCs w:val="20"/>
              </w:rPr>
              <w:t xml:space="preserve">Why .NET 8 over Node.js?</w:t>
            </w:r>
          </w:p>
          <w:p>
            <w:pPr>
              <w:spacing w:after="80"/>
            </w:pPr>
            <w:r>
              <w:rPr>
                <w:rFonts w:ascii="Calibri" w:cs="Calibri" w:eastAsia="Calibri" w:hAnsi="Calibri"/>
                <w:sz w:val="20"/>
                <w:szCs w:val="20"/>
              </w:rPr>
              <w:t xml:space="preserve">ASP.NET Core .NET 8 is Microsoft's enterprise-grade, high-performance framework — ideal for community/church apps handling sensitive member data. It offers built-in dependency injection, strong typing, EF Core ORM, and superior performance under load compared to Node.js/Express. PostgreSQL provides ACID compliance, relational integrity, and better query performance for member history and reporting than MongoDB.</w:t>
            </w:r>
          </w:p>
        </w:tc>
      </w:tr>
    </w:tbl>
    <w:p>
      <w:r>
        <w:br w:type="page"/>
      </w:r>
    </w:p>
    <w:p>
      <w:pPr>
        <w:pStyle w:val="Heading1"/>
        <w:pBdr>
          <w:bottom w:val="single" w:color="059669" w:sz="8"/>
        </w:pBdr>
        <w:spacing w:after="160" w:before="480"/>
      </w:pPr>
      <w:r>
        <w:rPr>
          <w:rFonts w:ascii="Calibri" w:cs="Calibri" w:eastAsia="Calibri" w:hAnsi="Calibri"/>
          <w:b/>
          <w:bCs/>
          <w:color w:val="1B2F6E"/>
          <w:sz w:val="36"/>
          <w:szCs w:val="36"/>
        </w:rPr>
        <w:t xml:space="preserve">6. Database Design</w:t>
      </w:r>
    </w:p>
    <w:p>
      <w:pPr>
        <w:spacing w:after="160" w:before="0"/>
        <w:jc w:val="left"/>
      </w:pPr>
      <w:r>
        <w:rPr>
          <w:rFonts w:ascii="Calibri" w:cs="Calibri" w:eastAsia="Calibri" w:hAnsi="Calibri"/>
          <w:sz w:val="22"/>
          <w:szCs w:val="22"/>
        </w:rPr>
        <w:t xml:space="preserve">Mahima Platform uses </w:t>
      </w:r>
      <w:r>
        <w:rPr>
          <w:rFonts w:ascii="Calibri" w:cs="Calibri" w:eastAsia="Calibri" w:hAnsi="Calibri"/>
          <w:b/>
          <w:bCs/>
          <w:color w:val="1B2F6E"/>
          <w:sz w:val="22"/>
          <w:szCs w:val="22"/>
        </w:rPr>
        <w:t xml:space="preserve">PostgreSQL </w:t>
      </w:r>
      <w:r>
        <w:rPr>
          <w:rFonts w:ascii="Calibri" w:cs="Calibri" w:eastAsia="Calibri" w:hAnsi="Calibri"/>
          <w:sz w:val="22"/>
          <w:szCs w:val="22"/>
        </w:rPr>
        <w:t xml:space="preserve">with Entity Framework Core 8 migrations — production-tested, fully normalised. Below are the Mahima table equivalents for each MongoDB collection in the original proposal:</w:t>
      </w:r>
    </w:p>
    <w:p>
      <w:pPr>
        <w:pStyle w:val="Heading3"/>
        <w:spacing w:after="80" w:before="240"/>
      </w:pPr>
      <w:r>
        <w:rPr>
          <w:rFonts w:ascii="Calibri" w:cs="Calibri" w:eastAsia="Calibri" w:hAnsi="Calibri"/>
          <w:b/>
          <w:bCs/>
          <w:color w:val="059669"/>
          <w:sz w:val="24"/>
          <w:szCs w:val="24"/>
        </w:rPr>
        <w:t xml:space="preserve">a) Users Table  (equivalent to users collection)</w:t>
      </w:r>
    </w:p>
    <w:p>
      <w:pPr>
        <w:spacing w:after="80" w:before="0"/>
        <w:jc w:val="left"/>
      </w:pPr>
      <w:r>
        <w:rPr>
          <w:rFonts w:ascii="Calibri" w:cs="Calibri" w:eastAsia="Calibri" w:hAnsi="Calibri"/>
          <w:i/>
          <w:iCs/>
          <w:color w:val="64748B"/>
          <w:sz w:val="20"/>
          <w:szCs w:val="20"/>
        </w:rPr>
        <w:t xml:space="preserve">Already exists in Mahima — zero build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4155" w:sz="4"/>
              <w:left w:val="single" w:color="334155" w:sz="4"/>
              <w:bottom w:val="single" w:color="334155" w:sz="4"/>
              <w:right w:val="single" w:color="334155" w:sz="4"/>
            </w:tcBorders>
            <w:shd w:fill="1E293B" w:val="clear"/>
            <w:tcMar>
              <w:top w:type="dxa" w:w="120"/>
              <w:left w:type="dxa" w:w="200"/>
              <w:bottom w:type="dxa" w:w="120"/>
              <w:right w:type="dxa" w:w="200"/>
            </w:tcMar>
          </w:tcPr>
          <w:p>
            <w:pPr>
              <w:spacing w:after="40"/>
            </w:pPr>
            <w:r>
              <w:rPr>
                <w:rFonts w:ascii="Courier New" w:cs="Courier New" w:eastAsia="Courier New" w:hAnsi="Courier New"/>
                <w:color w:val="86EFAC"/>
                <w:sz w:val="18"/>
                <w:szCs w:val="18"/>
              </w:rPr>
              <w:t xml:space="preserve">CREATE TABLE Users (</w:t>
            </w:r>
          </w:p>
          <w:p>
            <w:pPr>
              <w:spacing w:after="40"/>
            </w:pPr>
            <w:r>
              <w:rPr>
                <w:rFonts w:ascii="Courier New" w:cs="Courier New" w:eastAsia="Courier New" w:hAnsi="Courier New"/>
                <w:color w:val="86EFAC"/>
                <w:sz w:val="18"/>
                <w:szCs w:val="18"/>
              </w:rPr>
              <w:t xml:space="preserve">  Id         UUID          PRIMARY KEY DEFAULT gen_random_uuid(),</w:t>
            </w:r>
          </w:p>
          <w:p>
            <w:pPr>
              <w:spacing w:after="40"/>
            </w:pPr>
            <w:r>
              <w:rPr>
                <w:rFonts w:ascii="Courier New" w:cs="Courier New" w:eastAsia="Courier New" w:hAnsi="Courier New"/>
                <w:color w:val="86EFAC"/>
                <w:sz w:val="18"/>
                <w:szCs w:val="18"/>
              </w:rPr>
              <w:t xml:space="preserve">  Name       VARCHAR(200)  NOT NULL,</w:t>
            </w:r>
          </w:p>
          <w:p>
            <w:pPr>
              <w:spacing w:after="40"/>
            </w:pPr>
            <w:r>
              <w:rPr>
                <w:rFonts w:ascii="Courier New" w:cs="Courier New" w:eastAsia="Courier New" w:hAnsi="Courier New"/>
                <w:color w:val="86EFAC"/>
                <w:sz w:val="18"/>
                <w:szCs w:val="18"/>
              </w:rPr>
              <w:t xml:space="preserve">  Email      VARCHAR(200)  UNIQUE NOT NULL,</w:t>
            </w:r>
          </w:p>
          <w:p>
            <w:pPr>
              <w:spacing w:after="40"/>
            </w:pPr>
            <w:r>
              <w:rPr>
                <w:rFonts w:ascii="Courier New" w:cs="Courier New" w:eastAsia="Courier New" w:hAnsi="Courier New"/>
                <w:color w:val="86EFAC"/>
                <w:sz w:val="18"/>
                <w:szCs w:val="18"/>
              </w:rPr>
              <w:t xml:space="preserve">  Phone      VARCHAR(20),</w:t>
            </w:r>
          </w:p>
          <w:p>
            <w:pPr>
              <w:spacing w:after="40"/>
            </w:pPr>
            <w:r>
              <w:rPr>
                <w:rFonts w:ascii="Courier New" w:cs="Courier New" w:eastAsia="Courier New" w:hAnsi="Courier New"/>
                <w:color w:val="86EFAC"/>
                <w:sz w:val="18"/>
                <w:szCs w:val="18"/>
              </w:rPr>
              <w:t xml:space="preserve">  Role       VARCHAR(50)   DEFAULT 'member', -- member | admin | staff | volunteer</w:t>
            </w:r>
          </w:p>
          <w:p>
            <w:pPr>
              <w:spacing w:after="40"/>
            </w:pPr>
            <w:r>
              <w:rPr>
                <w:rFonts w:ascii="Courier New" w:cs="Courier New" w:eastAsia="Courier New" w:hAnsi="Courier New"/>
                <w:color w:val="86EFAC"/>
                <w:sz w:val="18"/>
                <w:szCs w:val="18"/>
              </w:rPr>
              <w:t xml:space="preserve">  ProfilePicS3Key  TEXT,  -- S3 key for profile photo</w:t>
            </w:r>
          </w:p>
          <w:p>
            <w:pPr>
              <w:spacing w:after="40"/>
            </w:pPr>
            <w:r>
              <w:rPr>
                <w:rFonts w:ascii="Courier New" w:cs="Courier New" w:eastAsia="Courier New" w:hAnsi="Courier New"/>
                <w:color w:val="86EFAC"/>
                <w:sz w:val="18"/>
                <w:szCs w:val="18"/>
              </w:rPr>
              <w:t xml:space="preserve">  GoogleId   VARCHAR(200),  -- Firebase / Google OAuth</w:t>
            </w:r>
          </w:p>
          <w:p>
            <w:pPr>
              <w:spacing w:after="40"/>
            </w:pPr>
            <w:r>
              <w:rPr>
                <w:rFonts w:ascii="Courier New" w:cs="Courier New" w:eastAsia="Courier New" w:hAnsi="Courier New"/>
                <w:color w:val="86EFAC"/>
                <w:sz w:val="18"/>
                <w:szCs w:val="18"/>
              </w:rPr>
              <w:t xml:space="preserve">  CreatedAt  TIMESTAMPTZ  DEFAULT now(),</w:t>
            </w:r>
          </w:p>
          <w:p>
            <w:pPr>
              <w:spacing w:after="40"/>
            </w:pPr>
            <w:r>
              <w:rPr>
                <w:rFonts w:ascii="Courier New" w:cs="Courier New" w:eastAsia="Courier New" w:hAnsi="Courier New"/>
                <w:color w:val="86EFAC"/>
                <w:sz w:val="18"/>
                <w:szCs w:val="18"/>
              </w:rPr>
              <w:t xml:space="preserve">  UpdatedAt  TIMESTAMPTZ  DEFAULT now()</w:t>
            </w:r>
          </w:p>
          <w:p>
            <w:pPr>
              <w:spacing w:after="40"/>
            </w:pPr>
            <w:r>
              <w:rPr>
                <w:rFonts w:ascii="Courier New" w:cs="Courier New" w:eastAsia="Courier New" w:hAnsi="Courier New"/>
                <w:color w:val="86EFAC"/>
                <w:sz w:val="18"/>
                <w:szCs w:val="18"/>
              </w:rPr>
              <w:t xml:space="preserve">);</w:t>
            </w:r>
          </w:p>
          <w:p>
            <w:pPr>
              <w:spacing w:after="40"/>
            </w:pPr>
            <w:r>
              <w:rPr>
                <w:rFonts w:ascii="Courier New" w:cs="Courier New" w:eastAsia="Courier New" w:hAnsi="Courier New"/>
                <w:color w:val="86EFAC"/>
                <w:sz w:val="18"/>
                <w:szCs w:val="18"/>
              </w:rPr>
              <w:t xml:space="preserve">CREATE UNIQUE INDEX idx_users_email ON Users(Email);</w:t>
            </w:r>
          </w:p>
        </w:tc>
      </w:tr>
    </w:tbl>
    <w:p>
      <w:pPr>
        <w:pStyle w:val="Heading3"/>
        <w:spacing w:after="80" w:before="240"/>
      </w:pPr>
      <w:r>
        <w:rPr>
          <w:rFonts w:ascii="Calibri" w:cs="Calibri" w:eastAsia="Calibri" w:hAnsi="Calibri"/>
          <w:b/>
          <w:bCs/>
          <w:color w:val="059669"/>
          <w:sz w:val="24"/>
          <w:szCs w:val="24"/>
        </w:rPr>
        <w:t xml:space="preserve">b) Sermons Table  (equivalent to videos collection)</w:t>
      </w:r>
    </w:p>
    <w:p>
      <w:pPr>
        <w:spacing w:after="80" w:before="0"/>
        <w:jc w:val="left"/>
      </w:pPr>
      <w:r>
        <w:rPr>
          <w:rFonts w:ascii="Calibri" w:cs="Calibri" w:eastAsia="Calibri" w:hAnsi="Calibri"/>
          <w:i/>
          <w:iCs/>
          <w:color w:val="64748B"/>
          <w:sz w:val="20"/>
          <w:szCs w:val="20"/>
        </w:rPr>
        <w:t xml:space="preserve">Already exists in Mahima as sermon/media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4155" w:sz="4"/>
              <w:left w:val="single" w:color="334155" w:sz="4"/>
              <w:bottom w:val="single" w:color="334155" w:sz="4"/>
              <w:right w:val="single" w:color="334155" w:sz="4"/>
            </w:tcBorders>
            <w:shd w:fill="1E293B" w:val="clear"/>
            <w:tcMar>
              <w:top w:type="dxa" w:w="120"/>
              <w:left w:type="dxa" w:w="200"/>
              <w:bottom w:type="dxa" w:w="120"/>
              <w:right w:type="dxa" w:w="200"/>
            </w:tcMar>
          </w:tcPr>
          <w:p>
            <w:pPr>
              <w:spacing w:after="40"/>
            </w:pPr>
            <w:r>
              <w:rPr>
                <w:rFonts w:ascii="Courier New" w:cs="Courier New" w:eastAsia="Courier New" w:hAnsi="Courier New"/>
                <w:color w:val="86EFAC"/>
                <w:sz w:val="18"/>
                <w:szCs w:val="18"/>
              </w:rPr>
              <w:t xml:space="preserve">CREATE TABLE Sermons (</w:t>
            </w:r>
          </w:p>
          <w:p>
            <w:pPr>
              <w:spacing w:after="40"/>
            </w:pPr>
            <w:r>
              <w:rPr>
                <w:rFonts w:ascii="Courier New" w:cs="Courier New" w:eastAsia="Courier New" w:hAnsi="Courier New"/>
                <w:color w:val="86EFAC"/>
                <w:sz w:val="18"/>
                <w:szCs w:val="18"/>
              </w:rPr>
              <w:t xml:space="preserve">  Id          BIGINT       PRIMARY KEY GENERATED ALWAYS AS IDENTITY,</w:t>
            </w:r>
          </w:p>
          <w:p>
            <w:pPr>
              <w:spacing w:after="40"/>
            </w:pPr>
            <w:r>
              <w:rPr>
                <w:rFonts w:ascii="Courier New" w:cs="Courier New" w:eastAsia="Courier New" w:hAnsi="Courier New"/>
                <w:color w:val="86EFAC"/>
                <w:sz w:val="18"/>
                <w:szCs w:val="18"/>
              </w:rPr>
              <w:t xml:space="preserve">  Title       TEXT         NOT NULL,</w:t>
            </w:r>
          </w:p>
          <w:p>
            <w:pPr>
              <w:spacing w:after="40"/>
            </w:pPr>
            <w:r>
              <w:rPr>
                <w:rFonts w:ascii="Courier New" w:cs="Courier New" w:eastAsia="Courier New" w:hAnsi="Courier New"/>
                <w:color w:val="86EFAC"/>
                <w:sz w:val="18"/>
                <w:szCs w:val="18"/>
              </w:rPr>
              <w:t xml:space="preserve">  Description TEXT,</w:t>
            </w:r>
          </w:p>
          <w:p>
            <w:pPr>
              <w:spacing w:after="40"/>
            </w:pPr>
            <w:r>
              <w:rPr>
                <w:rFonts w:ascii="Courier New" w:cs="Courier New" w:eastAsia="Courier New" w:hAnsi="Courier New"/>
                <w:color w:val="86EFAC"/>
                <w:sz w:val="18"/>
                <w:szCs w:val="18"/>
              </w:rPr>
              <w:t xml:space="preserve">  S3Key       TEXT,        -- S3 key; served via CloudFront CDN</w:t>
            </w:r>
          </w:p>
          <w:p>
            <w:pPr>
              <w:spacing w:after="40"/>
            </w:pPr>
            <w:r>
              <w:rPr>
                <w:rFonts w:ascii="Courier New" w:cs="Courier New" w:eastAsia="Courier New" w:hAnsi="Courier New"/>
                <w:color w:val="86EFAC"/>
                <w:sz w:val="18"/>
                <w:szCs w:val="18"/>
              </w:rPr>
              <w:t xml:space="preserve">  ThumbnailS3Key TEXT,</w:t>
            </w:r>
          </w:p>
          <w:p>
            <w:pPr>
              <w:spacing w:after="40"/>
            </w:pPr>
            <w:r>
              <w:rPr>
                <w:rFonts w:ascii="Courier New" w:cs="Courier New" w:eastAsia="Courier New" w:hAnsi="Courier New"/>
                <w:color w:val="86EFAC"/>
                <w:sz w:val="18"/>
                <w:szCs w:val="18"/>
              </w:rPr>
              <w:t xml:space="preserve">  UploadedBy  UUID         REFERENCES Users(Id),</w:t>
            </w:r>
          </w:p>
          <w:p>
            <w:pPr>
              <w:spacing w:after="40"/>
            </w:pPr>
            <w:r>
              <w:rPr>
                <w:rFonts w:ascii="Courier New" w:cs="Courier New" w:eastAsia="Courier New" w:hAnsi="Courier New"/>
                <w:color w:val="86EFAC"/>
                <w:sz w:val="18"/>
                <w:szCs w:val="18"/>
              </w:rPr>
              <w:t xml:space="preserve">  UploadedAt  TIMESTAMPTZ  DEFAULT now(),</w:t>
            </w:r>
          </w:p>
          <w:p>
            <w:pPr>
              <w:spacing w:after="40"/>
            </w:pPr>
            <w:r>
              <w:rPr>
                <w:rFonts w:ascii="Courier New" w:cs="Courier New" w:eastAsia="Courier New" w:hAnsi="Courier New"/>
                <w:color w:val="86EFAC"/>
                <w:sz w:val="18"/>
                <w:szCs w:val="18"/>
              </w:rPr>
              <w:t xml:space="preserve">  ViewCount   INT          DEFAULT 0</w:t>
            </w:r>
          </w:p>
          <w:p>
            <w:pPr>
              <w:spacing w:after="40"/>
            </w:pPr>
            <w:r>
              <w:rPr>
                <w:rFonts w:ascii="Courier New" w:cs="Courier New" w:eastAsia="Courier New" w:hAnsi="Courier New"/>
                <w:color w:val="86EFAC"/>
                <w:sz w:val="18"/>
                <w:szCs w:val="18"/>
              </w:rPr>
              <w:t xml:space="preserve">);</w:t>
            </w:r>
          </w:p>
          <w:p>
            <w:pPr>
              <w:spacing w:after="40"/>
            </w:pPr>
            <w:r>
              <w:rPr>
                <w:rFonts w:ascii="Courier New" w:cs="Courier New" w:eastAsia="Courier New" w:hAnsi="Courier New"/>
                <w:color w:val="86EFAC"/>
                <w:sz w:val="18"/>
                <w:szCs w:val="18"/>
              </w:rPr>
              <w:t xml:space="preserve">CREATE INDEX idx_sermons_uploader ON Sermons(UploadedBy);</w:t>
            </w:r>
          </w:p>
        </w:tc>
      </w:tr>
    </w:tbl>
    <w:p>
      <w:pPr>
        <w:pStyle w:val="Heading3"/>
        <w:spacing w:after="80" w:before="240"/>
      </w:pPr>
      <w:r>
        <w:rPr>
          <w:rFonts w:ascii="Calibri" w:cs="Calibri" w:eastAsia="Calibri" w:hAnsi="Calibri"/>
          <w:b/>
          <w:bCs/>
          <w:color w:val="059669"/>
          <w:sz w:val="24"/>
          <w:szCs w:val="24"/>
        </w:rPr>
        <w:t xml:space="preserve">c) PrayerRequests Table  (equivalent to prayer_requests collection)</w:t>
      </w:r>
    </w:p>
    <w:p>
      <w:pPr>
        <w:spacing w:after="80" w:before="0"/>
        <w:jc w:val="left"/>
      </w:pPr>
      <w:r>
        <w:rPr>
          <w:rFonts w:ascii="Calibri" w:cs="Calibri" w:eastAsia="Calibri" w:hAnsi="Calibri"/>
          <w:i/>
          <w:iCs/>
          <w:color w:val="64748B"/>
          <w:sz w:val="20"/>
          <w:szCs w:val="20"/>
        </w:rPr>
        <w:t xml:space="preserve">Already exists in Mahima — full status lifecycle built-in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4155" w:sz="4"/>
              <w:left w:val="single" w:color="334155" w:sz="4"/>
              <w:bottom w:val="single" w:color="334155" w:sz="4"/>
              <w:right w:val="single" w:color="334155" w:sz="4"/>
            </w:tcBorders>
            <w:shd w:fill="1E293B" w:val="clear"/>
            <w:tcMar>
              <w:top w:type="dxa" w:w="120"/>
              <w:left w:type="dxa" w:w="200"/>
              <w:bottom w:type="dxa" w:w="120"/>
              <w:right w:type="dxa" w:w="200"/>
            </w:tcMar>
          </w:tcPr>
          <w:p>
            <w:pPr>
              <w:spacing w:after="40"/>
            </w:pPr>
            <w:r>
              <w:rPr>
                <w:rFonts w:ascii="Courier New" w:cs="Courier New" w:eastAsia="Courier New" w:hAnsi="Courier New"/>
                <w:color w:val="86EFAC"/>
                <w:sz w:val="18"/>
                <w:szCs w:val="18"/>
              </w:rPr>
              <w:t xml:space="preserve">CREATE TABLE prayerrequests (</w:t>
            </w:r>
          </w:p>
          <w:p>
            <w:pPr>
              <w:spacing w:after="40"/>
            </w:pPr>
            <w:r>
              <w:rPr>
                <w:rFonts w:ascii="Courier New" w:cs="Courier New" w:eastAsia="Courier New" w:hAnsi="Courier New"/>
                <w:color w:val="86EFAC"/>
                <w:sz w:val="18"/>
                <w:szCs w:val="18"/>
              </w:rPr>
              <w:t xml:space="preserve">  id          BIGINT       PRIMARY KEY GENERATED ALWAYS AS IDENTITY,</w:t>
            </w:r>
          </w:p>
          <w:p>
            <w:pPr>
              <w:spacing w:after="40"/>
            </w:pPr>
            <w:r>
              <w:rPr>
                <w:rFonts w:ascii="Courier New" w:cs="Courier New" w:eastAsia="Courier New" w:hAnsi="Courier New"/>
                <w:color w:val="86EFAC"/>
                <w:sz w:val="18"/>
                <w:szCs w:val="18"/>
              </w:rPr>
              <w:t xml:space="preserve">  userid      UUID         REFERENCES Users(Id),</w:t>
            </w:r>
          </w:p>
          <w:p>
            <w:pPr>
              <w:spacing w:after="40"/>
            </w:pPr>
            <w:r>
              <w:rPr>
                <w:rFonts w:ascii="Courier New" w:cs="Courier New" w:eastAsia="Courier New" w:hAnsi="Courier New"/>
                <w:color w:val="86EFAC"/>
                <w:sz w:val="18"/>
                <w:szCs w:val="18"/>
              </w:rPr>
              <w:t xml:space="preserve">  title       VARCHAR(500),</w:t>
            </w:r>
          </w:p>
          <w:p>
            <w:pPr>
              <w:spacing w:after="40"/>
            </w:pPr>
            <w:r>
              <w:rPr>
                <w:rFonts w:ascii="Courier New" w:cs="Courier New" w:eastAsia="Courier New" w:hAnsi="Courier New"/>
                <w:color w:val="86EFAC"/>
                <w:sz w:val="18"/>
                <w:szCs w:val="18"/>
              </w:rPr>
              <w:t xml:space="preserve">  message     TEXT,</w:t>
            </w:r>
          </w:p>
          <w:p>
            <w:pPr>
              <w:spacing w:after="40"/>
            </w:pPr>
            <w:r>
              <w:rPr>
                <w:rFonts w:ascii="Courier New" w:cs="Courier New" w:eastAsia="Courier New" w:hAnsi="Courier New"/>
                <w:color w:val="86EFAC"/>
                <w:sz w:val="18"/>
                <w:szCs w:val="18"/>
              </w:rPr>
              <w:t xml:space="preserve">  anonymous   BOOLEAN      DEFAULT false,</w:t>
            </w:r>
          </w:p>
          <w:p>
            <w:pPr>
              <w:spacing w:after="40"/>
            </w:pPr>
            <w:r>
              <w:rPr>
                <w:rFonts w:ascii="Courier New" w:cs="Courier New" w:eastAsia="Courier New" w:hAnsi="Courier New"/>
                <w:color w:val="86EFAC"/>
                <w:sz w:val="18"/>
                <w:szCs w:val="18"/>
              </w:rPr>
              <w:t xml:space="preserve">  status      VARCHAR(50)  DEFAULT 'open', -- open | assigned | closed | testified</w:t>
            </w:r>
          </w:p>
          <w:p>
            <w:pPr>
              <w:spacing w:after="40"/>
            </w:pPr>
            <w:r>
              <w:rPr>
                <w:rFonts w:ascii="Courier New" w:cs="Courier New" w:eastAsia="Courier New" w:hAnsi="Courier New"/>
                <w:color w:val="86EFAC"/>
                <w:sz w:val="18"/>
                <w:szCs w:val="18"/>
              </w:rPr>
              <w:t xml:space="preserve">  assignedto  UUID         REFERENCES Users(Id),</w:t>
            </w:r>
          </w:p>
          <w:p>
            <w:pPr>
              <w:spacing w:after="40"/>
            </w:pPr>
            <w:r>
              <w:rPr>
                <w:rFonts w:ascii="Courier New" w:cs="Courier New" w:eastAsia="Courier New" w:hAnsi="Courier New"/>
                <w:color w:val="86EFAC"/>
                <w:sz w:val="18"/>
                <w:szCs w:val="18"/>
              </w:rPr>
              <w:t xml:space="preserve">  createdat   TIMESTAMPTZ  DEFAULT now(),</w:t>
            </w:r>
          </w:p>
          <w:p>
            <w:pPr>
              <w:spacing w:after="40"/>
            </w:pPr>
            <w:r>
              <w:rPr>
                <w:rFonts w:ascii="Courier New" w:cs="Courier New" w:eastAsia="Courier New" w:hAnsi="Courier New"/>
                <w:color w:val="86EFAC"/>
                <w:sz w:val="18"/>
                <w:szCs w:val="18"/>
              </w:rPr>
              <w:t xml:space="preserve">  createdby   VARCHAR(200),</w:t>
            </w:r>
          </w:p>
          <w:p>
            <w:pPr>
              <w:spacing w:after="40"/>
            </w:pPr>
            <w:r>
              <w:rPr>
                <w:rFonts w:ascii="Courier New" w:cs="Courier New" w:eastAsia="Courier New" w:hAnsi="Courier New"/>
                <w:color w:val="86EFAC"/>
                <w:sz w:val="18"/>
                <w:szCs w:val="18"/>
              </w:rPr>
              <w:t xml:space="preserve">  closecomment TEXT</w:t>
            </w:r>
          </w:p>
          <w:p>
            <w:pPr>
              <w:spacing w:after="40"/>
            </w:pPr>
            <w:r>
              <w:rPr>
                <w:rFonts w:ascii="Courier New" w:cs="Courier New" w:eastAsia="Courier New" w:hAnsi="Courier New"/>
                <w:color w:val="86EFAC"/>
                <w:sz w:val="18"/>
                <w:szCs w:val="18"/>
              </w:rPr>
              <w:t xml:space="preserve">);</w:t>
            </w:r>
          </w:p>
          <w:p>
            <w:pPr>
              <w:spacing w:after="40"/>
            </w:pPr>
            <w:r>
              <w:rPr>
                <w:rFonts w:ascii="Courier New" w:cs="Courier New" w:eastAsia="Courier New" w:hAnsi="Courier New"/>
                <w:color w:val="86EFAC"/>
                <w:sz w:val="18"/>
                <w:szCs w:val="18"/>
              </w:rPr>
              <w:t xml:space="preserve">CREATE INDEX idx_pr_status ON prayerrequests(status);</w:t>
            </w:r>
          </w:p>
          <w:p>
            <w:pPr>
              <w:spacing w:after="40"/>
            </w:pPr>
            <w:r>
              <w:rPr>
                <w:rFonts w:ascii="Courier New" w:cs="Courier New" w:eastAsia="Courier New" w:hAnsi="Courier New"/>
                <w:color w:val="86EFAC"/>
                <w:sz w:val="18"/>
                <w:szCs w:val="18"/>
              </w:rPr>
              <w:t xml:space="preserve">CREATE INDEX idx_pr_user   ON prayerrequests(userid);</w:t>
            </w:r>
          </w:p>
        </w:tc>
      </w:tr>
    </w:tbl>
    <w:p>
      <w:pPr>
        <w:spacing w:after="80" w:before="0"/>
        <w:jc w:val="left"/>
      </w:pPr>
      <w:r>
        <w:rPr>
          <w:rFonts w:ascii="Calibri" w:cs="Calibri" w:eastAsia="Calibri" w:hAnsi="Calibri"/>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8"/>
              <w:left w:val="single" w:color="CBD5E1" w:sz="4"/>
              <w:bottom w:val="single" w:color="CBD5E1" w:sz="4"/>
              <w:right w:val="single" w:color="CBD5E1" w:sz="4"/>
            </w:tcBorders>
            <w:shd w:fill="ECFDF5" w:val="clear"/>
            <w:tcMar>
              <w:top w:type="dxa" w:w="120"/>
              <w:left w:type="dxa" w:w="160"/>
              <w:bottom w:type="dxa" w:w="120"/>
              <w:right w:type="dxa" w:w="160"/>
            </w:tcMar>
          </w:tcPr>
          <w:p>
            <w:pPr>
              <w:spacing w:after="80"/>
            </w:pPr>
            <w:r>
              <w:rPr>
                <w:rFonts w:ascii="Calibri" w:cs="Calibri" w:eastAsia="Calibri" w:hAnsi="Calibri"/>
                <w:b/>
                <w:bCs/>
                <w:color w:val="059669"/>
                <w:sz w:val="20"/>
                <w:szCs w:val="20"/>
              </w:rPr>
              <w:t xml:space="preserve">Prayer Request Responses: </w:t>
            </w:r>
            <w:r>
              <w:rPr>
                <w:rFonts w:ascii="Calibri" w:cs="Calibri" w:eastAsia="Calibri" w:hAnsi="Calibri"/>
                <w:sz w:val="20"/>
                <w:szCs w:val="20"/>
              </w:rPr>
              <w:t xml:space="preserve">Stored in a separate PrayerResponses table with responderId → UserId FK, message TEXT, and timestamp — fully normalised, indexed for fast dashboard queries.</w:t>
            </w:r>
          </w:p>
        </w:tc>
      </w:tr>
    </w:tbl>
    <w:p>
      <w:pPr>
        <w:pStyle w:val="Heading3"/>
        <w:spacing w:after="80" w:before="240"/>
      </w:pPr>
      <w:r>
        <w:rPr>
          <w:rFonts w:ascii="Calibri" w:cs="Calibri" w:eastAsia="Calibri" w:hAnsi="Calibri"/>
          <w:b/>
          <w:bCs/>
          <w:color w:val="059669"/>
          <w:sz w:val="24"/>
          <w:szCs w:val="24"/>
        </w:rPr>
        <w:t xml:space="preserve">d) Member History  (equivalent to member_history collection)</w:t>
      </w:r>
    </w:p>
    <w:p>
      <w:pPr>
        <w:spacing w:after="80" w:before="0"/>
        <w:jc w:val="left"/>
      </w:pPr>
      <w:r>
        <w:rPr>
          <w:rFonts w:ascii="Calibri" w:cs="Calibri" w:eastAsia="Calibri" w:hAnsi="Calibri"/>
          <w:i/>
          <w:iCs/>
          <w:color w:val="64748B"/>
          <w:sz w:val="20"/>
          <w:szCs w:val="20"/>
        </w:rPr>
        <w:t xml:space="preserve">Covered by Mahima's CounsellingSession + AuditLogs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4155" w:sz="4"/>
              <w:left w:val="single" w:color="334155" w:sz="4"/>
              <w:bottom w:val="single" w:color="334155" w:sz="4"/>
              <w:right w:val="single" w:color="334155" w:sz="4"/>
            </w:tcBorders>
            <w:shd w:fill="1E293B" w:val="clear"/>
            <w:tcMar>
              <w:top w:type="dxa" w:w="120"/>
              <w:left w:type="dxa" w:w="200"/>
              <w:bottom w:type="dxa" w:w="120"/>
              <w:right w:type="dxa" w:w="200"/>
            </w:tcMar>
          </w:tcPr>
          <w:p>
            <w:pPr>
              <w:spacing w:after="40"/>
            </w:pPr>
            <w:r>
              <w:rPr>
                <w:rFonts w:ascii="Courier New" w:cs="Courier New" w:eastAsia="Courier New" w:hAnsi="Courier New"/>
                <w:color w:val="86EFAC"/>
                <w:sz w:val="18"/>
                <w:szCs w:val="18"/>
              </w:rPr>
              <w:t xml:space="preserve">-- Counselling sessions = structured member interaction history</w:t>
            </w:r>
          </w:p>
          <w:p>
            <w:pPr>
              <w:spacing w:after="40"/>
            </w:pPr>
            <w:r>
              <w:rPr>
                <w:rFonts w:ascii="Courier New" w:cs="Courier New" w:eastAsia="Courier New" w:hAnsi="Courier New"/>
                <w:color w:val="86EFAC"/>
                <w:sz w:val="18"/>
                <w:szCs w:val="18"/>
              </w:rPr>
              <w:t xml:space="preserve">CREATE TABLE CounsellingSessions (</w:t>
            </w:r>
          </w:p>
          <w:p>
            <w:pPr>
              <w:spacing w:after="40"/>
            </w:pPr>
            <w:r>
              <w:rPr>
                <w:rFonts w:ascii="Courier New" w:cs="Courier New" w:eastAsia="Courier New" w:hAnsi="Courier New"/>
                <w:color w:val="86EFAC"/>
                <w:sz w:val="18"/>
                <w:szCs w:val="18"/>
              </w:rPr>
              <w:t xml:space="preserve">  Id          UUID         PRIMARY KEY DEFAULT gen_random_uuid(),</w:t>
            </w:r>
          </w:p>
          <w:p>
            <w:pPr>
              <w:spacing w:after="40"/>
            </w:pPr>
            <w:r>
              <w:rPr>
                <w:rFonts w:ascii="Courier New" w:cs="Courier New" w:eastAsia="Courier New" w:hAnsi="Courier New"/>
                <w:color w:val="86EFAC"/>
                <w:sz w:val="18"/>
                <w:szCs w:val="18"/>
              </w:rPr>
              <w:t xml:space="preserve">  CaseId      UUID         REFERENCES CounsellingCases(Id),</w:t>
            </w:r>
          </w:p>
          <w:p>
            <w:pPr>
              <w:spacing w:after="40"/>
            </w:pPr>
            <w:r>
              <w:rPr>
                <w:rFonts w:ascii="Courier New" w:cs="Courier New" w:eastAsia="Courier New" w:hAnsi="Courier New"/>
                <w:color w:val="86EFAC"/>
                <w:sz w:val="18"/>
                <w:szCs w:val="18"/>
              </w:rPr>
              <w:t xml:space="preserve">  CandidateId UUID         REFERENCES Users(Id),  -- the member</w:t>
            </w:r>
          </w:p>
          <w:p>
            <w:pPr>
              <w:spacing w:after="40"/>
            </w:pPr>
            <w:r>
              <w:rPr>
                <w:rFonts w:ascii="Courier New" w:cs="Courier New" w:eastAsia="Courier New" w:hAnsi="Courier New"/>
                <w:color w:val="86EFAC"/>
                <w:sz w:val="18"/>
                <w:szCs w:val="18"/>
              </w:rPr>
              <w:t xml:space="preserve">  Notes       TEXT,        -- free-form interaction notes</w:t>
            </w:r>
          </w:p>
          <w:p>
            <w:pPr>
              <w:spacing w:after="40"/>
            </w:pPr>
            <w:r>
              <w:rPr>
                <w:rFonts w:ascii="Courier New" w:cs="Courier New" w:eastAsia="Courier New" w:hAnsi="Courier New"/>
                <w:color w:val="86EFAC"/>
                <w:sz w:val="18"/>
                <w:szCs w:val="18"/>
              </w:rPr>
              <w:t xml:space="preserve">  SessionBy   UUID         REFERENCES Users(Id),  -- admin / volunteer</w:t>
            </w:r>
          </w:p>
          <w:p>
            <w:pPr>
              <w:spacing w:after="40"/>
            </w:pPr>
            <w:r>
              <w:rPr>
                <w:rFonts w:ascii="Courier New" w:cs="Courier New" w:eastAsia="Courier New" w:hAnsi="Courier New"/>
                <w:color w:val="86EFAC"/>
                <w:sz w:val="18"/>
                <w:szCs w:val="18"/>
              </w:rPr>
              <w:t xml:space="preserve">  SessionAt   TIMESTAMPTZ  DEFAULT now()</w:t>
            </w:r>
          </w:p>
          <w:p>
            <w:pPr>
              <w:spacing w:after="40"/>
            </w:pPr>
            <w:r>
              <w:rPr>
                <w:rFonts w:ascii="Courier New" w:cs="Courier New" w:eastAsia="Courier New" w:hAnsi="Courier New"/>
                <w:color w:val="86EFAC"/>
                <w:sz w:val="18"/>
                <w:szCs w:val="18"/>
              </w:rPr>
              <w:t xml:space="preserve">);</w:t>
            </w:r>
          </w:p>
          <w:p>
            <w:pPr>
              <w:spacing w:after="40"/>
            </w:pPr>
            <w:r>
              <w:rPr>
                <w:rFonts w:ascii="Courier New" w:cs="Courier New" w:eastAsia="Courier New" w:hAnsi="Courier New"/>
                <w:color w:val="86EFAC"/>
                <w:sz w:val="18"/>
                <w:szCs w:val="18"/>
              </w:rPr>
              <w:t xml:space="preserve"/>
            </w:r>
          </w:p>
          <w:p>
            <w:pPr>
              <w:spacing w:after="40"/>
            </w:pPr>
            <w:r>
              <w:rPr>
                <w:rFonts w:ascii="Courier New" w:cs="Courier New" w:eastAsia="Courier New" w:hAnsi="Courier New"/>
                <w:color w:val="86EFAC"/>
                <w:sz w:val="18"/>
                <w:szCs w:val="18"/>
              </w:rPr>
              <w:t xml:space="preserve">-- AuditLogs = every system action on a member</w:t>
            </w:r>
          </w:p>
          <w:p>
            <w:pPr>
              <w:spacing w:after="40"/>
            </w:pPr>
            <w:r>
              <w:rPr>
                <w:rFonts w:ascii="Courier New" w:cs="Courier New" w:eastAsia="Courier New" w:hAnsi="Courier New"/>
                <w:color w:val="86EFAC"/>
                <w:sz w:val="18"/>
                <w:szCs w:val="18"/>
              </w:rPr>
              <w:t xml:space="preserve">CREATE TABLE AuditLogs (</w:t>
            </w:r>
          </w:p>
          <w:p>
            <w:pPr>
              <w:spacing w:after="40"/>
            </w:pPr>
            <w:r>
              <w:rPr>
                <w:rFonts w:ascii="Courier New" w:cs="Courier New" w:eastAsia="Courier New" w:hAnsi="Courier New"/>
                <w:color w:val="86EFAC"/>
                <w:sz w:val="18"/>
                <w:szCs w:val="18"/>
              </w:rPr>
              <w:t xml:space="preserve">  Id          BIGINT       PRIMARY KEY GENERATED ALWAYS AS IDENTITY,</w:t>
            </w:r>
          </w:p>
          <w:p>
            <w:pPr>
              <w:spacing w:after="40"/>
            </w:pPr>
            <w:r>
              <w:rPr>
                <w:rFonts w:ascii="Courier New" w:cs="Courier New" w:eastAsia="Courier New" w:hAnsi="Courier New"/>
                <w:color w:val="86EFAC"/>
                <w:sz w:val="18"/>
                <w:szCs w:val="18"/>
              </w:rPr>
              <w:t xml:space="preserve">  ActorId     UUID,        -- who took the action</w:t>
            </w:r>
          </w:p>
          <w:p>
            <w:pPr>
              <w:spacing w:after="40"/>
            </w:pPr>
            <w:r>
              <w:rPr>
                <w:rFonts w:ascii="Courier New" w:cs="Courier New" w:eastAsia="Courier New" w:hAnsi="Courier New"/>
                <w:color w:val="86EFAC"/>
                <w:sz w:val="18"/>
                <w:szCs w:val="18"/>
              </w:rPr>
              <w:t xml:space="preserve">  Action      TEXT,        -- 'CALL_MADE', 'PRAYER_CLOSED', etc.</w:t>
            </w:r>
          </w:p>
          <w:p>
            <w:pPr>
              <w:spacing w:after="40"/>
            </w:pPr>
            <w:r>
              <w:rPr>
                <w:rFonts w:ascii="Courier New" w:cs="Courier New" w:eastAsia="Courier New" w:hAnsi="Courier New"/>
                <w:color w:val="86EFAC"/>
                <w:sz w:val="18"/>
                <w:szCs w:val="18"/>
              </w:rPr>
              <w:t xml:space="preserve">  EntityType  TEXT,        -- 'User', 'PrayerRequest', etc.</w:t>
            </w:r>
          </w:p>
          <w:p>
            <w:pPr>
              <w:spacing w:after="40"/>
            </w:pPr>
            <w:r>
              <w:rPr>
                <w:rFonts w:ascii="Courier New" w:cs="Courier New" w:eastAsia="Courier New" w:hAnsi="Courier New"/>
                <w:color w:val="86EFAC"/>
                <w:sz w:val="18"/>
                <w:szCs w:val="18"/>
              </w:rPr>
              <w:t xml:space="preserve">  EntityId    TEXT,</w:t>
            </w:r>
          </w:p>
          <w:p>
            <w:pPr>
              <w:spacing w:after="40"/>
            </w:pPr>
            <w:r>
              <w:rPr>
                <w:rFonts w:ascii="Courier New" w:cs="Courier New" w:eastAsia="Courier New" w:hAnsi="Courier New"/>
                <w:color w:val="86EFAC"/>
                <w:sz w:val="18"/>
                <w:szCs w:val="18"/>
              </w:rPr>
              <w:t xml:space="preserve">  Details     TEXT,</w:t>
            </w:r>
          </w:p>
          <w:p>
            <w:pPr>
              <w:spacing w:after="40"/>
            </w:pPr>
            <w:r>
              <w:rPr>
                <w:rFonts w:ascii="Courier New" w:cs="Courier New" w:eastAsia="Courier New" w:hAnsi="Courier New"/>
                <w:color w:val="86EFAC"/>
                <w:sz w:val="18"/>
                <w:szCs w:val="18"/>
              </w:rPr>
              <w:t xml:space="preserve">  CreatedAt   TIMESTAMPTZ  DEFAULT now()</w:t>
            </w:r>
          </w:p>
          <w:p>
            <w:pPr>
              <w:spacing w:after="40"/>
            </w:pPr>
            <w:r>
              <w:rPr>
                <w:rFonts w:ascii="Courier New" w:cs="Courier New" w:eastAsia="Courier New" w:hAnsi="Courier New"/>
                <w:color w:val="86EFAC"/>
                <w:sz w:val="18"/>
                <w:szCs w:val="18"/>
              </w:rPr>
              <w:t xml:space="preserve">);</w:t>
            </w:r>
          </w:p>
        </w:tc>
      </w:tr>
    </w:tbl>
    <w:p>
      <w:pPr>
        <w:pStyle w:val="Heading3"/>
        <w:spacing w:after="80" w:before="240"/>
      </w:pPr>
      <w:r>
        <w:rPr>
          <w:rFonts w:ascii="Calibri" w:cs="Calibri" w:eastAsia="Calibri" w:hAnsi="Calibri"/>
          <w:b/>
          <w:bCs/>
          <w:color w:val="059669"/>
          <w:sz w:val="24"/>
          <w:szCs w:val="24"/>
        </w:rPr>
        <w:t xml:space="preserve">e) Messages Table  (equivalent to messages collection)</w:t>
      </w:r>
    </w:p>
    <w:p>
      <w:pPr>
        <w:spacing w:after="80" w:before="0"/>
        <w:jc w:val="left"/>
      </w:pPr>
      <w:r>
        <w:rPr>
          <w:rFonts w:ascii="Calibri" w:cs="Calibri" w:eastAsia="Calibri" w:hAnsi="Calibri"/>
          <w:i/>
          <w:iCs/>
          <w:color w:val="64748B"/>
          <w:sz w:val="20"/>
          <w:szCs w:val="20"/>
        </w:rPr>
        <w:t xml:space="preserve">Already exists in Mahima — with group chats, read receipts, and real-time via Socket.IO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4155" w:sz="4"/>
              <w:left w:val="single" w:color="334155" w:sz="4"/>
              <w:bottom w:val="single" w:color="334155" w:sz="4"/>
              <w:right w:val="single" w:color="334155" w:sz="4"/>
            </w:tcBorders>
            <w:shd w:fill="1E293B" w:val="clear"/>
            <w:tcMar>
              <w:top w:type="dxa" w:w="120"/>
              <w:left w:type="dxa" w:w="200"/>
              <w:bottom w:type="dxa" w:w="120"/>
              <w:right w:type="dxa" w:w="200"/>
            </w:tcMar>
          </w:tcPr>
          <w:p>
            <w:pPr>
              <w:spacing w:after="40"/>
            </w:pPr>
            <w:r>
              <w:rPr>
                <w:rFonts w:ascii="Courier New" w:cs="Courier New" w:eastAsia="Courier New" w:hAnsi="Courier New"/>
                <w:color w:val="86EFAC"/>
                <w:sz w:val="18"/>
                <w:szCs w:val="18"/>
              </w:rPr>
              <w:t xml:space="preserve">CREATE TABLE Chats (</w:t>
            </w:r>
          </w:p>
          <w:p>
            <w:pPr>
              <w:spacing w:after="40"/>
            </w:pPr>
            <w:r>
              <w:rPr>
                <w:rFonts w:ascii="Courier New" w:cs="Courier New" w:eastAsia="Courier New" w:hAnsi="Courier New"/>
                <w:color w:val="86EFAC"/>
                <w:sz w:val="18"/>
                <w:szCs w:val="18"/>
              </w:rPr>
              <w:t xml:space="preserve">  Id          BIGINT       PRIMARY KEY GENERATED ALWAYS AS IDENTITY,</w:t>
            </w:r>
          </w:p>
          <w:p>
            <w:pPr>
              <w:spacing w:after="40"/>
            </w:pPr>
            <w:r>
              <w:rPr>
                <w:rFonts w:ascii="Courier New" w:cs="Courier New" w:eastAsia="Courier New" w:hAnsi="Courier New"/>
                <w:color w:val="86EFAC"/>
                <w:sz w:val="18"/>
                <w:szCs w:val="18"/>
              </w:rPr>
              <w:t xml:space="preserve">  Name        TEXT,        -- null for 1-on-1 DMs</w:t>
            </w:r>
          </w:p>
          <w:p>
            <w:pPr>
              <w:spacing w:after="40"/>
            </w:pPr>
            <w:r>
              <w:rPr>
                <w:rFonts w:ascii="Courier New" w:cs="Courier New" w:eastAsia="Courier New" w:hAnsi="Courier New"/>
                <w:color w:val="86EFAC"/>
                <w:sz w:val="18"/>
                <w:szCs w:val="18"/>
              </w:rPr>
              <w:t xml:space="preserve">  IsGroup     BOOLEAN      DEFAULT false</w:t>
            </w:r>
          </w:p>
          <w:p>
            <w:pPr>
              <w:spacing w:after="40"/>
            </w:pPr>
            <w:r>
              <w:rPr>
                <w:rFonts w:ascii="Courier New" w:cs="Courier New" w:eastAsia="Courier New" w:hAnsi="Courier New"/>
                <w:color w:val="86EFAC"/>
                <w:sz w:val="18"/>
                <w:szCs w:val="18"/>
              </w:rPr>
              <w:t xml:space="preserve">);</w:t>
            </w:r>
          </w:p>
          <w:p>
            <w:pPr>
              <w:spacing w:after="40"/>
            </w:pPr>
            <w:r>
              <w:rPr>
                <w:rFonts w:ascii="Courier New" w:cs="Courier New" w:eastAsia="Courier New" w:hAnsi="Courier New"/>
                <w:color w:val="86EFAC"/>
                <w:sz w:val="18"/>
                <w:szCs w:val="18"/>
              </w:rPr>
              <w:t xml:space="preserve"/>
            </w:r>
          </w:p>
          <w:p>
            <w:pPr>
              <w:spacing w:after="40"/>
            </w:pPr>
            <w:r>
              <w:rPr>
                <w:rFonts w:ascii="Courier New" w:cs="Courier New" w:eastAsia="Courier New" w:hAnsi="Courier New"/>
                <w:color w:val="86EFAC"/>
                <w:sz w:val="18"/>
                <w:szCs w:val="18"/>
              </w:rPr>
              <w:t xml:space="preserve">CREATE TABLE Messages (</w:t>
            </w:r>
          </w:p>
          <w:p>
            <w:pPr>
              <w:spacing w:after="40"/>
            </w:pPr>
            <w:r>
              <w:rPr>
                <w:rFonts w:ascii="Courier New" w:cs="Courier New" w:eastAsia="Courier New" w:hAnsi="Courier New"/>
                <w:color w:val="86EFAC"/>
                <w:sz w:val="18"/>
                <w:szCs w:val="18"/>
              </w:rPr>
              <w:t xml:space="preserve">  Id          BIGINT       PRIMARY KEY GENERATED ALWAYS AS IDENTITY,</w:t>
            </w:r>
          </w:p>
          <w:p>
            <w:pPr>
              <w:spacing w:after="40"/>
            </w:pPr>
            <w:r>
              <w:rPr>
                <w:rFonts w:ascii="Courier New" w:cs="Courier New" w:eastAsia="Courier New" w:hAnsi="Courier New"/>
                <w:color w:val="86EFAC"/>
                <w:sz w:val="18"/>
                <w:szCs w:val="18"/>
              </w:rPr>
              <w:t xml:space="preserve">  ChatId      BIGINT       REFERENCES Chats(Id),</w:t>
            </w:r>
          </w:p>
          <w:p>
            <w:pPr>
              <w:spacing w:after="40"/>
            </w:pPr>
            <w:r>
              <w:rPr>
                <w:rFonts w:ascii="Courier New" w:cs="Courier New" w:eastAsia="Courier New" w:hAnsi="Courier New"/>
                <w:color w:val="86EFAC"/>
                <w:sz w:val="18"/>
                <w:szCs w:val="18"/>
              </w:rPr>
              <w:t xml:space="preserve">  SenderId    UUID         REFERENCES Users(Id),</w:t>
            </w:r>
          </w:p>
          <w:p>
            <w:pPr>
              <w:spacing w:after="40"/>
            </w:pPr>
            <w:r>
              <w:rPr>
                <w:rFonts w:ascii="Courier New" w:cs="Courier New" w:eastAsia="Courier New" w:hAnsi="Courier New"/>
                <w:color w:val="86EFAC"/>
                <w:sz w:val="18"/>
                <w:szCs w:val="18"/>
              </w:rPr>
              <w:t xml:space="preserve">  Content     TEXT,</w:t>
            </w:r>
          </w:p>
          <w:p>
            <w:pPr>
              <w:spacing w:after="40"/>
            </w:pPr>
            <w:r>
              <w:rPr>
                <w:rFonts w:ascii="Courier New" w:cs="Courier New" w:eastAsia="Courier New" w:hAnsi="Courier New"/>
                <w:color w:val="86EFAC"/>
                <w:sz w:val="18"/>
                <w:szCs w:val="18"/>
              </w:rPr>
              <w:t xml:space="preserve">  MessageType TEXT         DEFAULT 'text', -- text | image | file | voip</w:t>
            </w:r>
          </w:p>
          <w:p>
            <w:pPr>
              <w:spacing w:after="40"/>
            </w:pPr>
            <w:r>
              <w:rPr>
                <w:rFonts w:ascii="Courier New" w:cs="Courier New" w:eastAsia="Courier New" w:hAnsi="Courier New"/>
                <w:color w:val="86EFAC"/>
                <w:sz w:val="18"/>
                <w:szCs w:val="18"/>
              </w:rPr>
              <w:t xml:space="preserve">  SentAt      TIMESTAMPTZ  DEFAULT now()</w:t>
            </w:r>
          </w:p>
          <w:p>
            <w:pPr>
              <w:spacing w:after="40"/>
            </w:pPr>
            <w:r>
              <w:rPr>
                <w:rFonts w:ascii="Courier New" w:cs="Courier New" w:eastAsia="Courier New" w:hAnsi="Courier New"/>
                <w:color w:val="86EFAC"/>
                <w:sz w:val="18"/>
                <w:szCs w:val="18"/>
              </w:rPr>
              <w:t xml:space="preserve">);</w:t>
            </w:r>
          </w:p>
          <w:p>
            <w:pPr>
              <w:spacing w:after="40"/>
            </w:pPr>
            <w:r>
              <w:rPr>
                <w:rFonts w:ascii="Courier New" w:cs="Courier New" w:eastAsia="Courier New" w:hAnsi="Courier New"/>
                <w:color w:val="86EFAC"/>
                <w:sz w:val="18"/>
                <w:szCs w:val="18"/>
              </w:rPr>
              <w:t xml:space="preserve">CREATE INDEX idx_msgs_chat   ON Messages(ChatId, SentAt DESC);</w:t>
            </w:r>
          </w:p>
          <w:p>
            <w:pPr>
              <w:spacing w:after="40"/>
            </w:pPr>
            <w:r>
              <w:rPr>
                <w:rFonts w:ascii="Courier New" w:cs="Courier New" w:eastAsia="Courier New" w:hAnsi="Courier New"/>
                <w:color w:val="86EFAC"/>
                <w:sz w:val="18"/>
                <w:szCs w:val="18"/>
              </w:rPr>
              <w:t xml:space="preserve">CREATE INDEX idx_msgs_sender ON Messages(SenderId);</w:t>
            </w:r>
          </w:p>
        </w:tc>
      </w:tr>
    </w:tbl>
    <w:p>
      <w:r>
        <w:br w:type="page"/>
      </w:r>
    </w:p>
    <w:p>
      <w:pPr>
        <w:pStyle w:val="Heading1"/>
        <w:pBdr>
          <w:bottom w:val="single" w:color="059669" w:sz="8"/>
        </w:pBdr>
        <w:spacing w:after="160" w:before="480"/>
      </w:pPr>
      <w:r>
        <w:rPr>
          <w:rFonts w:ascii="Calibri" w:cs="Calibri" w:eastAsia="Calibri" w:hAnsi="Calibri"/>
          <w:b/>
          <w:bCs/>
          <w:color w:val="1B2F6E"/>
          <w:sz w:val="36"/>
          <w:szCs w:val="36"/>
        </w:rPr>
        <w:t xml:space="preserve">7. Mahima Platform V4.0 — What's Pre-Built</w:t>
      </w:r>
    </w:p>
    <w:p>
      <w:pPr>
        <w:spacing w:after="160" w:before="0"/>
        <w:jc w:val="left"/>
      </w:pPr>
      <w:r>
        <w:rPr>
          <w:rFonts w:ascii="Calibri" w:cs="Calibri" w:eastAsia="Calibri" w:hAnsi="Calibri"/>
          <w:sz w:val="22"/>
          <w:szCs w:val="22"/>
        </w:rPr>
        <w:t xml:space="preserve">The following 20+ modules are already built, tested, and in production in Mahima V4.0. Every module is immediately available for the ANM App with configuration and branding — no new code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100"/>
        <w:gridCol w:w="3300"/>
        <w:gridCol w:w="3326"/>
      </w:tblGrid>
      <w:tr>
        <w:tc>
          <w:tcPr>
            <w:tcW w:type="dxa" w:w="3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w:t>
            </w:r>
          </w:p>
        </w:tc>
        <w:tc>
          <w:tcPr>
            <w:tcW w:type="dxa" w:w="21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Module</w:t>
            </w:r>
          </w:p>
        </w:tc>
        <w:tc>
          <w:tcPr>
            <w:tcW w:type="dxa" w:w="33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Description</w:t>
            </w:r>
          </w:p>
        </w:tc>
        <w:tc>
          <w:tcPr>
            <w:tcW w:type="dxa" w:w="3326"/>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ANM App Use</w:t>
            </w:r>
          </w:p>
        </w:tc>
      </w:tr>
      <w:tr>
        <w:tc>
          <w:tcPr>
            <w:tcW w:type="dxa" w:w="3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1</w:t>
            </w:r>
          </w:p>
        </w:tc>
        <w:tc>
          <w:tcPr>
            <w:tcW w:type="dxa" w:w="21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User &amp; Role Management</w:t>
            </w:r>
          </w:p>
        </w:tc>
        <w:tc>
          <w:tcPr>
            <w:tcW w:type="dxa" w:w="33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RBAC, profiles, Google OAuth + JWT</w:t>
            </w:r>
          </w:p>
        </w:tc>
        <w:tc>
          <w:tcPr>
            <w:tcW w:type="dxa" w:w="33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59669"/>
                <w:sz w:val="20"/>
                <w:szCs w:val="20"/>
              </w:rPr>
              <w:t xml:space="preserve">Member registration, login, role assignment</w:t>
            </w:r>
          </w:p>
        </w:tc>
      </w:tr>
      <w:tr>
        <w:tc>
          <w:tcPr>
            <w:tcW w:type="dxa"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2</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Teams &amp; Groups</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Create groups, assign leaders, bulk members</w:t>
            </w:r>
          </w:p>
        </w:tc>
        <w:tc>
          <w:tcPr>
            <w:tcW w:type="dxa" w:w="33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59669"/>
                <w:sz w:val="20"/>
                <w:szCs w:val="20"/>
              </w:rPr>
              <w:t xml:space="preserve">Ministry teams, volunteer groups, committees</w:t>
            </w:r>
          </w:p>
        </w:tc>
      </w:tr>
      <w:tr>
        <w:tc>
          <w:tcPr>
            <w:tcW w:type="dxa" w:w="3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3</w:t>
            </w:r>
          </w:p>
        </w:tc>
        <w:tc>
          <w:tcPr>
            <w:tcW w:type="dxa" w:w="21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Meetings &amp; Events</w:t>
            </w:r>
          </w:p>
        </w:tc>
        <w:tc>
          <w:tcPr>
            <w:tcW w:type="dxa" w:w="33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Schedule with GPS, RSVP, attendance</w:t>
            </w:r>
          </w:p>
        </w:tc>
        <w:tc>
          <w:tcPr>
            <w:tcW w:type="dxa" w:w="33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59669"/>
                <w:sz w:val="20"/>
                <w:szCs w:val="20"/>
              </w:rPr>
              <w:t xml:space="preserve">Church events, prayer meetings, home visits</w:t>
            </w:r>
          </w:p>
        </w:tc>
      </w:tr>
      <w:tr>
        <w:tc>
          <w:tcPr>
            <w:tcW w:type="dxa"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4</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Prayer Requests</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Submit, assign, close, testify</w:t>
            </w:r>
          </w:p>
        </w:tc>
        <w:tc>
          <w:tcPr>
            <w:tcW w:type="dxa" w:w="33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59669"/>
                <w:sz w:val="20"/>
                <w:szCs w:val="20"/>
              </w:rPr>
              <w:t xml:space="preserve">Core ANM prayer request workflow</w:t>
            </w:r>
          </w:p>
        </w:tc>
      </w:tr>
      <w:tr>
        <w:tc>
          <w:tcPr>
            <w:tcW w:type="dxa" w:w="3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5</w:t>
            </w:r>
          </w:p>
        </w:tc>
        <w:tc>
          <w:tcPr>
            <w:tcW w:type="dxa" w:w="21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Sermon / Media Library</w:t>
            </w:r>
          </w:p>
        </w:tc>
        <w:tc>
          <w:tcPr>
            <w:tcW w:type="dxa" w:w="33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S3-hosted videos with CDN thumbnails</w:t>
            </w:r>
          </w:p>
        </w:tc>
        <w:tc>
          <w:tcPr>
            <w:tcW w:type="dxa" w:w="33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59669"/>
                <w:sz w:val="20"/>
                <w:szCs w:val="20"/>
              </w:rPr>
              <w:t xml:space="preserve">ANM video sharing section</w:t>
            </w:r>
          </w:p>
        </w:tc>
      </w:tr>
      <w:tr>
        <w:tc>
          <w:tcPr>
            <w:tcW w:type="dxa"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6</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Member Counselling</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Candidates, sessions, case notes</w:t>
            </w:r>
          </w:p>
        </w:tc>
        <w:tc>
          <w:tcPr>
            <w:tcW w:type="dxa" w:w="33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59669"/>
                <w:sz w:val="20"/>
                <w:szCs w:val="20"/>
              </w:rPr>
              <w:t xml:space="preserve">Member history &amp; support logs</w:t>
            </w:r>
          </w:p>
        </w:tc>
      </w:tr>
      <w:tr>
        <w:tc>
          <w:tcPr>
            <w:tcW w:type="dxa" w:w="3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7</w:t>
            </w:r>
          </w:p>
        </w:tc>
        <w:tc>
          <w:tcPr>
            <w:tcW w:type="dxa" w:w="21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Chat &amp; Direct Messaging</w:t>
            </w:r>
          </w:p>
        </w:tc>
        <w:tc>
          <w:tcPr>
            <w:tcW w:type="dxa" w:w="33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Group chats, DMs, read receipts</w:t>
            </w:r>
          </w:p>
        </w:tc>
        <w:tc>
          <w:tcPr>
            <w:tcW w:type="dxa" w:w="33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59669"/>
                <w:sz w:val="20"/>
                <w:szCs w:val="20"/>
              </w:rPr>
              <w:t xml:space="preserve">Member-to-member and admin messaging</w:t>
            </w:r>
          </w:p>
        </w:tc>
      </w:tr>
      <w:tr>
        <w:tc>
          <w:tcPr>
            <w:tcW w:type="dxa"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8</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Twilio VoIP &amp; SMS</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In-app calling + bulk SMS</w:t>
            </w:r>
          </w:p>
        </w:tc>
        <w:tc>
          <w:tcPr>
            <w:tcW w:type="dxa" w:w="33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59669"/>
                <w:sz w:val="20"/>
                <w:szCs w:val="20"/>
              </w:rPr>
              <w:t xml:space="preserve">Quick call from member profile page</w:t>
            </w:r>
          </w:p>
        </w:tc>
      </w:tr>
      <w:tr>
        <w:tc>
          <w:tcPr>
            <w:tcW w:type="dxa" w:w="3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9</w:t>
            </w:r>
          </w:p>
        </w:tc>
        <w:tc>
          <w:tcPr>
            <w:tcW w:type="dxa" w:w="21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Task Management</w:t>
            </w:r>
          </w:p>
        </w:tc>
        <w:tc>
          <w:tcPr>
            <w:tcW w:type="dxa" w:w="33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Assign tasks, track completion</w:t>
            </w:r>
          </w:p>
        </w:tc>
        <w:tc>
          <w:tcPr>
            <w:tcW w:type="dxa" w:w="33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59669"/>
                <w:sz w:val="20"/>
                <w:szCs w:val="20"/>
              </w:rPr>
              <w:t xml:space="preserve">Volunteer duty assignments</w:t>
            </w:r>
          </w:p>
        </w:tc>
      </w:tr>
      <w:tr>
        <w:tc>
          <w:tcPr>
            <w:tcW w:type="dxa"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10</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Attendance Records</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Daily check-in per member</w:t>
            </w:r>
          </w:p>
        </w:tc>
        <w:tc>
          <w:tcPr>
            <w:tcW w:type="dxa" w:w="33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59669"/>
                <w:sz w:val="20"/>
                <w:szCs w:val="20"/>
              </w:rPr>
              <w:t xml:space="preserve">Meeting/event attendance tracking</w:t>
            </w:r>
          </w:p>
        </w:tc>
      </w:tr>
      <w:tr>
        <w:tc>
          <w:tcPr>
            <w:tcW w:type="dxa" w:w="3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11</w:t>
            </w:r>
          </w:p>
        </w:tc>
        <w:tc>
          <w:tcPr>
            <w:tcW w:type="dxa" w:w="21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Expense &amp; Payroll</w:t>
            </w:r>
          </w:p>
        </w:tc>
        <w:tc>
          <w:tcPr>
            <w:tcW w:type="dxa" w:w="33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Category expenses, payroll PDFs</w:t>
            </w:r>
          </w:p>
        </w:tc>
        <w:tc>
          <w:tcPr>
            <w:tcW w:type="dxa" w:w="33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59669"/>
                <w:sz w:val="20"/>
                <w:szCs w:val="20"/>
              </w:rPr>
              <w:t xml:space="preserve">Church finance management</w:t>
            </w:r>
          </w:p>
        </w:tc>
      </w:tr>
      <w:tr>
        <w:tc>
          <w:tcPr>
            <w:tcW w:type="dxa"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12</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Analytics Dashboard</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User, prayer, task analytics</w:t>
            </w:r>
          </w:p>
        </w:tc>
        <w:tc>
          <w:tcPr>
            <w:tcW w:type="dxa" w:w="33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59669"/>
                <w:sz w:val="20"/>
                <w:szCs w:val="20"/>
              </w:rPr>
              <w:t xml:space="preserve">Admin overview of community health</w:t>
            </w:r>
          </w:p>
        </w:tc>
      </w:tr>
      <w:tr>
        <w:tc>
          <w:tcPr>
            <w:tcW w:type="dxa" w:w="3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13</w:t>
            </w:r>
          </w:p>
        </w:tc>
        <w:tc>
          <w:tcPr>
            <w:tcW w:type="dxa" w:w="21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Admin Notifications</w:t>
            </w:r>
          </w:p>
        </w:tc>
        <w:tc>
          <w:tcPr>
            <w:tcW w:type="dxa" w:w="33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Push alerts + scheduled automation</w:t>
            </w:r>
          </w:p>
        </w:tc>
        <w:tc>
          <w:tcPr>
            <w:tcW w:type="dxa" w:w="33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59669"/>
                <w:sz w:val="20"/>
                <w:szCs w:val="20"/>
              </w:rPr>
              <w:t xml:space="preserve">Prayer request alerts, video updates</w:t>
            </w:r>
          </w:p>
        </w:tc>
      </w:tr>
      <w:tr>
        <w:tc>
          <w:tcPr>
            <w:tcW w:type="dxa"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14</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Multi-Language CMS</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Admin-controlled UI translations</w:t>
            </w:r>
          </w:p>
        </w:tc>
        <w:tc>
          <w:tcPr>
            <w:tcW w:type="dxa" w:w="33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59669"/>
                <w:sz w:val="20"/>
                <w:szCs w:val="20"/>
              </w:rPr>
              <w:t xml:space="preserve">Local language support for members</w:t>
            </w:r>
          </w:p>
        </w:tc>
      </w:tr>
      <w:tr>
        <w:tc>
          <w:tcPr>
            <w:tcW w:type="dxa" w:w="3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15</w:t>
            </w:r>
          </w:p>
        </w:tc>
        <w:tc>
          <w:tcPr>
            <w:tcW w:type="dxa" w:w="21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PDF Generation</w:t>
            </w:r>
          </w:p>
        </w:tc>
        <w:tc>
          <w:tcPr>
            <w:tcW w:type="dxa" w:w="33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iText7 + QuestPDF</w:t>
            </w:r>
          </w:p>
        </w:tc>
        <w:tc>
          <w:tcPr>
            <w:tcW w:type="dxa" w:w="33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59669"/>
                <w:sz w:val="20"/>
                <w:szCs w:val="20"/>
              </w:rPr>
              <w:t xml:space="preserve">Prayer certificates, payslips, reports</w:t>
            </w:r>
          </w:p>
        </w:tc>
      </w:tr>
      <w:tr>
        <w:tc>
          <w:tcPr>
            <w:tcW w:type="dxa"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16</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Google Drive Integration</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Document sync + storage</w:t>
            </w:r>
          </w:p>
        </w:tc>
        <w:tc>
          <w:tcPr>
            <w:tcW w:type="dxa" w:w="33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59669"/>
                <w:sz w:val="20"/>
                <w:szCs w:val="20"/>
              </w:rPr>
              <w:t xml:space="preserve">Shared resource library</w:t>
            </w:r>
          </w:p>
        </w:tc>
      </w:tr>
      <w:tr>
        <w:tc>
          <w:tcPr>
            <w:tcW w:type="dxa" w:w="3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17</w:t>
            </w:r>
          </w:p>
        </w:tc>
        <w:tc>
          <w:tcPr>
            <w:tcW w:type="dxa" w:w="21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AI Community Bot</w:t>
            </w:r>
          </w:p>
        </w:tc>
        <w:tc>
          <w:tcPr>
            <w:tcW w:type="dxa" w:w="33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OpenAI-compatible assistant</w:t>
            </w:r>
          </w:p>
        </w:tc>
        <w:tc>
          <w:tcPr>
            <w:tcW w:type="dxa" w:w="33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59669"/>
                <w:sz w:val="20"/>
                <w:szCs w:val="20"/>
              </w:rPr>
              <w:t xml:space="preserve">ANM member support chatbot</w:t>
            </w:r>
          </w:p>
        </w:tc>
      </w:tr>
      <w:tr>
        <w:tc>
          <w:tcPr>
            <w:tcW w:type="dxa"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18</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Audit Logs</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Full action trail per member</w:t>
            </w:r>
          </w:p>
        </w:tc>
        <w:tc>
          <w:tcPr>
            <w:tcW w:type="dxa" w:w="33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59669"/>
                <w:sz w:val="20"/>
                <w:szCs w:val="20"/>
              </w:rPr>
              <w:t xml:space="preserve">Member history &amp; compliance</w:t>
            </w:r>
          </w:p>
        </w:tc>
      </w:tr>
      <w:tr>
        <w:tc>
          <w:tcPr>
            <w:tcW w:type="dxa" w:w="3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19</w:t>
            </w:r>
          </w:p>
        </w:tc>
        <w:tc>
          <w:tcPr>
            <w:tcW w:type="dxa" w:w="21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File Attachments</w:t>
            </w:r>
          </w:p>
        </w:tc>
        <w:tc>
          <w:tcPr>
            <w:tcW w:type="dxa" w:w="33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AWS S3 upload/download</w:t>
            </w:r>
          </w:p>
        </w:tc>
        <w:tc>
          <w:tcPr>
            <w:tcW w:type="dxa" w:w="33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59669"/>
                <w:sz w:val="20"/>
                <w:szCs w:val="20"/>
              </w:rPr>
              <w:t xml:space="preserve">Member documents, media upload</w:t>
            </w:r>
          </w:p>
        </w:tc>
      </w:tr>
      <w:tr>
        <w:tc>
          <w:tcPr>
            <w:tcW w:type="dxa"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20</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Baptism / Registration Workflow</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Form → review → approve → certificate</w:t>
            </w:r>
          </w:p>
        </w:tc>
        <w:tc>
          <w:tcPr>
            <w:tcW w:type="dxa" w:w="33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59669"/>
                <w:sz w:val="20"/>
                <w:szCs w:val="20"/>
              </w:rPr>
              <w:t xml:space="preserve">New member registration workflow</w:t>
            </w:r>
          </w:p>
        </w:tc>
      </w:tr>
    </w:tbl>
    <w:p>
      <w:r>
        <w:br w:type="page"/>
      </w:r>
    </w:p>
    <w:p>
      <w:pPr>
        <w:pStyle w:val="Heading1"/>
        <w:pBdr>
          <w:bottom w:val="single" w:color="059669" w:sz="8"/>
        </w:pBdr>
        <w:spacing w:after="160" w:before="480"/>
      </w:pPr>
      <w:r>
        <w:rPr>
          <w:rFonts w:ascii="Calibri" w:cs="Calibri" w:eastAsia="Calibri" w:hAnsi="Calibri"/>
          <w:b/>
          <w:bCs/>
          <w:color w:val="1B2F6E"/>
          <w:sz w:val="36"/>
          <w:szCs w:val="36"/>
        </w:rPr>
        <w:t xml:space="preserve">8. Development Plan &amp; Timeline</w:t>
      </w:r>
    </w:p>
    <w:p>
      <w:pPr>
        <w:spacing w:after="160" w:before="0"/>
        <w:jc w:val="left"/>
      </w:pPr>
      <w:r>
        <w:rPr>
          <w:rFonts w:ascii="Calibri" w:cs="Calibri" w:eastAsia="Calibri" w:hAnsi="Calibri"/>
          <w:sz w:val="22"/>
          <w:szCs w:val="22"/>
        </w:rPr>
        <w:t xml:space="preserve">Since Mahima Platform V4.0 already includes all core ANM App features, the project is a </w:t>
      </w:r>
      <w:r>
        <w:rPr>
          <w:rFonts w:ascii="Calibri" w:cs="Calibri" w:eastAsia="Calibri" w:hAnsi="Calibri"/>
          <w:b/>
          <w:bCs/>
          <w:color w:val="059669"/>
          <w:sz w:val="22"/>
          <w:szCs w:val="22"/>
        </w:rPr>
        <w:t xml:space="preserve">customisation &amp; configuration engagement </w:t>
      </w:r>
      <w:r>
        <w:rPr>
          <w:rFonts w:ascii="Calibri" w:cs="Calibri" w:eastAsia="Calibri" w:hAnsi="Calibri"/>
          <w:sz w:val="22"/>
          <w:szCs w:val="22"/>
        </w:rPr>
        <w:t xml:space="preserve">— not a greenfield build. This reduces the timeline from 8–10 weeks to </w:t>
      </w:r>
      <w:r>
        <w:rPr>
          <w:rFonts w:ascii="Calibri" w:cs="Calibri" w:eastAsia="Calibri" w:hAnsi="Calibri"/>
          <w:b/>
          <w:bCs/>
          <w:color w:val="1B2F6E"/>
          <w:sz w:val="22"/>
          <w:szCs w:val="22"/>
        </w:rPr>
        <w:t xml:space="preserve">6 weeks + 2 weeks free hypercare: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3426"/>
      </w:tblGrid>
      <w:tr>
        <w:tc>
          <w:tcPr>
            <w:tcW w:type="dxa" w:w="18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Phase</w:t>
            </w:r>
          </w:p>
        </w:tc>
        <w:tc>
          <w:tcPr>
            <w:tcW w:type="dxa" w:w="14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Duration</w:t>
            </w:r>
          </w:p>
        </w:tc>
        <w:tc>
          <w:tcPr>
            <w:tcW w:type="dxa" w:w="24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Deliverables</w:t>
            </w:r>
          </w:p>
        </w:tc>
        <w:tc>
          <w:tcPr>
            <w:tcW w:type="dxa" w:w="3426"/>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Activities</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after="40"/>
            </w:pPr>
            <w:r>
              <w:rPr>
                <w:rFonts w:ascii="Calibri" w:cs="Calibri" w:eastAsia="Calibri" w:hAnsi="Calibri"/>
                <w:b/>
                <w:bCs/>
                <w:color w:val="1B2F6E"/>
                <w:sz w:val="20"/>
                <w:szCs w:val="20"/>
              </w:rPr>
              <w:t xml:space="preserve">Phase 1</w:t>
            </w:r>
          </w:p>
          <w:p>
            <w:pPr>
              <w:spacing w:after="40"/>
            </w:pPr>
            <w:r>
              <w:rPr>
                <w:rFonts w:ascii="Calibri" w:cs="Calibri" w:eastAsia="Calibri" w:hAnsi="Calibri"/>
                <w:b w:val="false"/>
                <w:bCs w:val="false"/>
                <w:color w:val="1B2F6E"/>
                <w:sz w:val="20"/>
                <w:szCs w:val="20"/>
              </w:rPr>
              <w:t xml:space="preserve">Kickoff &amp; Discovery</w:t>
            </w:r>
          </w:p>
        </w:tc>
        <w:tc>
          <w:tcPr>
            <w:tcW w:type="dxa" w:w="14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059669"/>
                <w:sz w:val="20"/>
                <w:szCs w:val="20"/>
              </w:rPr>
              <w:t xml:space="preserve">Weeks 1–2</w:t>
            </w:r>
          </w:p>
        </w:tc>
        <w:tc>
          <w:tcPr>
            <w:tcW w:type="dxa" w:w="24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B2F6E"/>
                <w:sz w:val="20"/>
                <w:szCs w:val="20"/>
              </w:rPr>
              <w:t xml:space="preserve">Signed-off scope, UI wireframes, dev env setup</w:t>
            </w:r>
          </w:p>
        </w:tc>
        <w:tc>
          <w:tcPr>
            <w:tcW w:type="dxa" w:w="3426"/>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Requirements mapping, ANM branding wireframes, vocabulary alignment (member/video/prayer), architecture review</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40"/>
            </w:pPr>
            <w:r>
              <w:rPr>
                <w:rFonts w:ascii="Calibri" w:cs="Calibri" w:eastAsia="Calibri" w:hAnsi="Calibri"/>
                <w:b/>
                <w:bCs/>
                <w:color w:val="1B2F6E"/>
                <w:sz w:val="20"/>
                <w:szCs w:val="20"/>
              </w:rPr>
              <w:t xml:space="preserve">Phase 2</w:t>
            </w:r>
          </w:p>
          <w:p>
            <w:pPr>
              <w:spacing w:after="40"/>
            </w:pPr>
            <w:r>
              <w:rPr>
                <w:rFonts w:ascii="Calibri" w:cs="Calibri" w:eastAsia="Calibri" w:hAnsi="Calibri"/>
                <w:b w:val="false"/>
                <w:bCs w:val="false"/>
                <w:color w:val="1B2F6E"/>
                <w:sz w:val="20"/>
                <w:szCs w:val="20"/>
              </w:rPr>
              <w:t xml:space="preserve">Customisation</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59669"/>
                <w:sz w:val="20"/>
                <w:szCs w:val="20"/>
              </w:rPr>
              <w:t xml:space="preserve">Weeks 3–4</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B2F6E"/>
                <w:sz w:val="20"/>
                <w:szCs w:val="20"/>
              </w:rPr>
              <w:t xml:space="preserve">Branded ANM UI, configured roles, adapted workflows</w:t>
            </w:r>
          </w:p>
        </w:tc>
        <w:tc>
          <w:tcPr>
            <w:tcW w:type="dxa" w:w="34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ANM theme &amp; logo, rename modules, configure Member/Video/Prayer roles and permissions</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after="40"/>
            </w:pPr>
            <w:r>
              <w:rPr>
                <w:rFonts w:ascii="Calibri" w:cs="Calibri" w:eastAsia="Calibri" w:hAnsi="Calibri"/>
                <w:b/>
                <w:bCs/>
                <w:color w:val="1B2F6E"/>
                <w:sz w:val="20"/>
                <w:szCs w:val="20"/>
              </w:rPr>
              <w:t xml:space="preserve">Phase 3</w:t>
            </w:r>
          </w:p>
          <w:p>
            <w:pPr>
              <w:spacing w:after="40"/>
            </w:pPr>
            <w:r>
              <w:rPr>
                <w:rFonts w:ascii="Calibri" w:cs="Calibri" w:eastAsia="Calibri" w:hAnsi="Calibri"/>
                <w:b w:val="false"/>
                <w:bCs w:val="false"/>
                <w:color w:val="1B2F6E"/>
                <w:sz w:val="20"/>
                <w:szCs w:val="20"/>
              </w:rPr>
              <w:t xml:space="preserve">ANM-Specific Config</w:t>
            </w:r>
          </w:p>
        </w:tc>
        <w:tc>
          <w:tcPr>
            <w:tcW w:type="dxa" w:w="14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059669"/>
                <w:sz w:val="20"/>
                <w:szCs w:val="20"/>
              </w:rPr>
              <w:t xml:space="preserve">Week 5</w:t>
            </w:r>
          </w:p>
        </w:tc>
        <w:tc>
          <w:tcPr>
            <w:tcW w:type="dxa" w:w="24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B2F6E"/>
                <w:sz w:val="20"/>
                <w:szCs w:val="20"/>
              </w:rPr>
              <w:t xml:space="preserve">Full ANM feature set live on staging</w:t>
            </w:r>
          </w:p>
        </w:tc>
        <w:tc>
          <w:tcPr>
            <w:tcW w:type="dxa" w:w="3426"/>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Video upload workflow, prayer request categories, member history views, AI bot prompt for ANM context</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40"/>
            </w:pPr>
            <w:r>
              <w:rPr>
                <w:rFonts w:ascii="Calibri" w:cs="Calibri" w:eastAsia="Calibri" w:hAnsi="Calibri"/>
                <w:b/>
                <w:bCs/>
                <w:color w:val="1B2F6E"/>
                <w:sz w:val="20"/>
                <w:szCs w:val="20"/>
              </w:rPr>
              <w:t xml:space="preserve">Phase 4</w:t>
            </w:r>
          </w:p>
          <w:p>
            <w:pPr>
              <w:spacing w:after="40"/>
            </w:pPr>
            <w:r>
              <w:rPr>
                <w:rFonts w:ascii="Calibri" w:cs="Calibri" w:eastAsia="Calibri" w:hAnsi="Calibri"/>
                <w:b w:val="false"/>
                <w:bCs w:val="false"/>
                <w:color w:val="1B2F6E"/>
                <w:sz w:val="20"/>
                <w:szCs w:val="20"/>
              </w:rPr>
              <w:t xml:space="preserve">Testing &amp; App Store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59669"/>
                <w:sz w:val="20"/>
                <w:szCs w:val="20"/>
              </w:rPr>
              <w:t xml:space="preserve">Week 6</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B2F6E"/>
                <w:sz w:val="20"/>
                <w:szCs w:val="20"/>
              </w:rPr>
              <w:t xml:space="preserve">iOS + Android builds, App Store submissions</w:t>
            </w:r>
          </w:p>
        </w:tc>
        <w:tc>
          <w:tcPr>
            <w:tcW w:type="dxa" w:w="34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QA testing, Capacitor iOS build, Play Store + App Store submissions, UAT with ANM admin</w:t>
            </w:r>
          </w:p>
        </w:tc>
      </w:tr>
      <w:tr>
        <w:tc>
          <w:tcPr>
            <w:tcW w:type="dxa" w:w="1800"/>
            <w:tcBorders>
              <w:top w:val="single" w:color="CBD5E1" w:sz="4"/>
              <w:left w:val="single" w:color="CBD5E1" w:sz="4"/>
              <w:bottom w:val="single" w:color="CBD5E1" w:sz="4"/>
              <w:right w:val="single" w:color="CBD5E1" w:sz="4"/>
            </w:tcBorders>
            <w:shd w:fill="FFFBEB" w:val="clear"/>
            <w:tcMar>
              <w:top w:type="dxa" w:w="80"/>
              <w:left w:type="dxa" w:w="120"/>
              <w:bottom w:type="dxa" w:w="80"/>
              <w:right w:type="dxa" w:w="120"/>
            </w:tcMar>
          </w:tcPr>
          <w:p>
            <w:pPr>
              <w:spacing w:after="40"/>
            </w:pPr>
            <w:r>
              <w:rPr>
                <w:rFonts w:ascii="Calibri" w:cs="Calibri" w:eastAsia="Calibri" w:hAnsi="Calibri"/>
                <w:b/>
                <w:bCs/>
                <w:color w:val="92400E"/>
                <w:sz w:val="20"/>
                <w:szCs w:val="20"/>
              </w:rPr>
              <w:t xml:space="preserve">FREE Hypercare</w:t>
            </w:r>
          </w:p>
          <w:p>
            <w:pPr>
              <w:spacing w:after="40"/>
            </w:pPr>
            <w:r>
              <w:rPr>
                <w:rFonts w:ascii="Calibri" w:cs="Calibri" w:eastAsia="Calibri" w:hAnsi="Calibri"/>
                <w:b w:val="false"/>
                <w:bCs w:val="false"/>
                <w:color w:val="92400E"/>
                <w:sz w:val="20"/>
                <w:szCs w:val="20"/>
              </w:rPr>
              <w:t xml:space="preserve">(1 month)</w:t>
            </w:r>
          </w:p>
        </w:tc>
        <w:tc>
          <w:tcPr>
            <w:tcW w:type="dxa" w:w="1400"/>
            <w:tcBorders>
              <w:top w:val="single" w:color="CBD5E1" w:sz="4"/>
              <w:left w:val="single" w:color="CBD5E1" w:sz="4"/>
              <w:bottom w:val="single" w:color="CBD5E1" w:sz="4"/>
              <w:right w:val="single" w:color="CBD5E1" w:sz="4"/>
            </w:tcBorders>
            <w:shd w:fill="FFFBEB" w:val="clear"/>
            <w:tcMar>
              <w:top w:type="dxa" w:w="80"/>
              <w:left w:type="dxa" w:w="120"/>
              <w:bottom w:type="dxa" w:w="80"/>
              <w:right w:type="dxa" w:w="120"/>
            </w:tcMar>
            <w:vAlign w:val="center"/>
          </w:tcPr>
          <w:p>
            <w:pPr>
              <w:spacing w:after="0"/>
              <w:jc w:val="center"/>
            </w:pPr>
            <w:r>
              <w:rPr>
                <w:rFonts w:ascii="Calibri" w:cs="Calibri" w:eastAsia="Calibri" w:hAnsi="Calibri"/>
                <w:b/>
                <w:bCs/>
                <w:color w:val="92400E"/>
                <w:sz w:val="20"/>
                <w:szCs w:val="20"/>
              </w:rPr>
              <w:t xml:space="preserve">Weeks 7–8</w:t>
            </w:r>
          </w:p>
        </w:tc>
        <w:tc>
          <w:tcPr>
            <w:tcW w:type="dxa" w:w="2400"/>
            <w:tcBorders>
              <w:top w:val="single" w:color="CBD5E1" w:sz="4"/>
              <w:left w:val="single" w:color="CBD5E1" w:sz="4"/>
              <w:bottom w:val="single" w:color="CBD5E1" w:sz="4"/>
              <w:right w:val="single" w:color="CBD5E1" w:sz="4"/>
            </w:tcBorders>
            <w:shd w:fill="FFFBEB"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2400E"/>
                <w:sz w:val="20"/>
                <w:szCs w:val="20"/>
              </w:rPr>
              <w:t xml:space="preserve">Bug fixes, monitoring, onboarding</w:t>
            </w:r>
          </w:p>
        </w:tc>
        <w:tc>
          <w:tcPr>
            <w:tcW w:type="dxa" w:w="3426"/>
            <w:tcBorders>
              <w:top w:val="single" w:color="CBD5E1" w:sz="4"/>
              <w:left w:val="single" w:color="CBD5E1" w:sz="4"/>
              <w:bottom w:val="single" w:color="CBD5E1" w:sz="4"/>
              <w:right w:val="single" w:color="CBD5E1" w:sz="4"/>
            </w:tcBorders>
            <w:shd w:fill="FFFBEB"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Same-day bug fixes, CloudWatch monitoring, admin training, go-live health check</w:t>
            </w:r>
          </w:p>
        </w:tc>
      </w:tr>
    </w:tbl>
    <w:p>
      <w:pPr>
        <w:spacing w:after="120" w:before="0"/>
        <w:jc w:val="left"/>
      </w:pPr>
      <w:r>
        <w:rPr>
          <w:rFonts w:ascii="Calibri" w:cs="Calibri" w:eastAsia="Calibri" w:hAnsi="Calibri"/>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8"/>
              <w:left w:val="single" w:color="CBD5E1" w:sz="4"/>
              <w:bottom w:val="single" w:color="CBD5E1" w:sz="4"/>
              <w:right w:val="single" w:color="CBD5E1" w:sz="4"/>
            </w:tcBorders>
            <w:shd w:fill="ECFDF5" w:val="clear"/>
            <w:tcMar>
              <w:top w:type="dxa" w:w="120"/>
              <w:left w:type="dxa" w:w="160"/>
              <w:bottom w:type="dxa" w:w="120"/>
              <w:right w:type="dxa" w:w="160"/>
            </w:tcMar>
          </w:tcPr>
          <w:p>
            <w:pPr>
              <w:spacing w:after="80"/>
            </w:pPr>
            <w:r>
              <w:rPr>
                <w:rFonts w:ascii="Calibri" w:cs="Calibri" w:eastAsia="Calibri" w:hAnsi="Calibri"/>
                <w:b/>
                <w:bCs/>
                <w:color w:val="059669"/>
                <w:sz w:val="22"/>
                <w:szCs w:val="22"/>
              </w:rPr>
              <w:t xml:space="preserve">Total Estimated Timeline: 6 Weeks  </w:t>
            </w:r>
            <w:r>
              <w:rPr>
                <w:rFonts w:ascii="Calibri" w:cs="Calibri" w:eastAsia="Calibri" w:hAnsi="Calibri"/>
                <w:color w:val="64748B"/>
                <w:sz w:val="20"/>
                <w:szCs w:val="20"/>
              </w:rPr>
              <w:t xml:space="preserve">(vs 8–10 weeks for greenfield build)</w:t>
            </w:r>
          </w:p>
          <w:p>
            <w:pPr>
              <w:spacing w:after="80"/>
            </w:pPr>
            <w:r>
              <w:rPr>
                <w:rFonts w:ascii="Calibri" w:cs="Calibri" w:eastAsia="Calibri" w:hAnsi="Calibri"/>
                <w:color w:val="64748B"/>
                <w:sz w:val="20"/>
                <w:szCs w:val="20"/>
              </w:rPr>
              <w:t xml:space="preserve">Milestone review at end of each phase  ·  Weekly status reports every Friday  ·  Free 1-month hypercare post go-live</w:t>
            </w:r>
          </w:p>
        </w:tc>
      </w:tr>
    </w:tbl>
    <w:p>
      <w:r>
        <w:br w:type="page"/>
      </w:r>
    </w:p>
    <w:p>
      <w:pPr>
        <w:pStyle w:val="Heading1"/>
        <w:pBdr>
          <w:bottom w:val="single" w:color="059669" w:sz="8"/>
        </w:pBdr>
        <w:spacing w:after="160" w:before="480"/>
      </w:pPr>
      <w:r>
        <w:rPr>
          <w:rFonts w:ascii="Calibri" w:cs="Calibri" w:eastAsia="Calibri" w:hAnsi="Calibri"/>
          <w:b/>
          <w:bCs/>
          <w:color w:val="1B2F6E"/>
          <w:sz w:val="36"/>
          <w:szCs w:val="36"/>
        </w:rPr>
        <w:t xml:space="preserve">9. Resource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700"/>
        <w:gridCol w:w="700"/>
        <w:gridCol w:w="700"/>
        <w:gridCol w:w="700"/>
        <w:gridCol w:w="700"/>
        <w:gridCol w:w="700"/>
        <w:gridCol w:w="600"/>
        <w:gridCol w:w="600"/>
        <w:gridCol w:w="1026"/>
      </w:tblGrid>
      <w:tr>
        <w:tc>
          <w:tcPr>
            <w:tcW w:type="dxa" w:w="22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Role</w:t>
            </w:r>
          </w:p>
        </w:tc>
        <w:tc>
          <w:tcPr>
            <w:tcW w:type="dxa" w:w="9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Day Rate</w:t>
            </w:r>
          </w:p>
        </w:tc>
        <w:tc>
          <w:tcPr>
            <w:tcW w:type="dxa" w:w="7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W1</w:t>
            </w:r>
          </w:p>
        </w:tc>
        <w:tc>
          <w:tcPr>
            <w:tcW w:type="dxa" w:w="7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W2</w:t>
            </w:r>
          </w:p>
        </w:tc>
        <w:tc>
          <w:tcPr>
            <w:tcW w:type="dxa" w:w="7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W3</w:t>
            </w:r>
          </w:p>
        </w:tc>
        <w:tc>
          <w:tcPr>
            <w:tcW w:type="dxa" w:w="7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W4</w:t>
            </w:r>
          </w:p>
        </w:tc>
        <w:tc>
          <w:tcPr>
            <w:tcW w:type="dxa" w:w="7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W5</w:t>
            </w:r>
          </w:p>
        </w:tc>
        <w:tc>
          <w:tcPr>
            <w:tcW w:type="dxa" w:w="7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W6</w:t>
            </w:r>
          </w:p>
        </w:tc>
        <w:tc>
          <w:tcPr>
            <w:tcW w:type="dxa" w:w="600"/>
            <w:tcBorders>
              <w:top w:val="single" w:color="D49200" w:sz="4"/>
              <w:left w:val="single" w:color="D49200" w:sz="4"/>
              <w:bottom w:val="single" w:color="D49200" w:sz="4"/>
              <w:right w:val="single" w:color="D49200" w:sz="4"/>
            </w:tcBorders>
            <w:shd w:fill="D49200"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HC1</w:t>
            </w:r>
          </w:p>
        </w:tc>
        <w:tc>
          <w:tcPr>
            <w:tcW w:type="dxa" w:w="600"/>
            <w:tcBorders>
              <w:top w:val="single" w:color="D49200" w:sz="4"/>
              <w:left w:val="single" w:color="D49200" w:sz="4"/>
              <w:bottom w:val="single" w:color="D49200" w:sz="4"/>
              <w:right w:val="single" w:color="D49200" w:sz="4"/>
            </w:tcBorders>
            <w:shd w:fill="D49200"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HC2</w:t>
            </w:r>
          </w:p>
        </w:tc>
        <w:tc>
          <w:tcPr>
            <w:tcW w:type="dxa" w:w="1026"/>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Total Days</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Project Manager</w:t>
            </w:r>
          </w:p>
        </w:tc>
        <w:tc>
          <w:tcPr>
            <w:tcW w:type="dxa" w:w="9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1B2F6E"/>
                <w:sz w:val="20"/>
                <w:szCs w:val="20"/>
              </w:rPr>
              <w:t xml:space="preserve">$900</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4</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4</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3</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2</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2</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3</w:t>
            </w:r>
          </w:p>
        </w:tc>
        <w:tc>
          <w:tcPr>
            <w:tcW w:type="dxa" w:w="600"/>
            <w:tcBorders>
              <w:top w:val="single" w:color="CBD5E1" w:sz="4"/>
              <w:left w:val="single" w:color="CBD5E1" w:sz="4"/>
              <w:bottom w:val="single" w:color="CBD5E1" w:sz="4"/>
              <w:right w:val="single" w:color="CBD5E1" w:sz="4"/>
            </w:tcBorders>
            <w:shd w:fill="FEF9C3" w:val="clear"/>
            <w:tcMar>
              <w:top w:type="dxa" w:w="80"/>
              <w:left w:type="dxa" w:w="120"/>
              <w:bottom w:type="dxa" w:w="80"/>
              <w:right w:type="dxa" w:w="120"/>
            </w:tcMar>
          </w:tcPr>
          <w:p>
            <w:pPr>
              <w:spacing w:after="0"/>
              <w:jc w:val="center"/>
            </w:pPr>
            <w:r>
              <w:rPr>
                <w:rFonts w:ascii="Calibri" w:cs="Calibri" w:eastAsia="Calibri" w:hAnsi="Calibri"/>
                <w:b/>
                <w:bCs/>
                <w:color w:val="92400E"/>
                <w:sz w:val="20"/>
                <w:szCs w:val="20"/>
              </w:rPr>
              <w:t xml:space="preserve">1</w:t>
            </w:r>
          </w:p>
        </w:tc>
        <w:tc>
          <w:tcPr>
            <w:tcW w:type="dxa" w:w="600"/>
            <w:tcBorders>
              <w:top w:val="single" w:color="CBD5E1" w:sz="4"/>
              <w:left w:val="single" w:color="CBD5E1" w:sz="4"/>
              <w:bottom w:val="single" w:color="CBD5E1" w:sz="4"/>
              <w:right w:val="single" w:color="CBD5E1" w:sz="4"/>
            </w:tcBorders>
            <w:shd w:fill="FEF9C3" w:val="clear"/>
            <w:tcMar>
              <w:top w:type="dxa" w:w="80"/>
              <w:left w:type="dxa" w:w="120"/>
              <w:bottom w:type="dxa" w:w="80"/>
              <w:right w:type="dxa" w:w="120"/>
            </w:tcMar>
          </w:tcPr>
          <w:p>
            <w:pPr>
              <w:spacing w:after="0"/>
              <w:jc w:val="center"/>
            </w:pPr>
            <w:r>
              <w:rPr>
                <w:rFonts w:ascii="Calibri" w:cs="Calibri" w:eastAsia="Calibri" w:hAnsi="Calibri"/>
                <w:b/>
                <w:bCs/>
                <w:color w:val="92400E"/>
                <w:sz w:val="20"/>
                <w:szCs w:val="20"/>
              </w:rPr>
              <w:t xml:space="preserve">1</w:t>
            </w:r>
          </w:p>
        </w:tc>
        <w:tc>
          <w:tcPr>
            <w:tcW w:type="dxa" w:w="1026"/>
            <w:tcBorders>
              <w:top w:val="single" w:color="059669" w:sz="4"/>
              <w:left w:val="single" w:color="059669" w:sz="4"/>
              <w:bottom w:val="single" w:color="059669" w:sz="4"/>
              <w:right w:val="single" w:color="059669"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20 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Solution Architect</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1B2F6E"/>
                <w:sz w:val="20"/>
                <w:szCs w:val="20"/>
              </w:rPr>
              <w:t xml:space="preserve">$1,200</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4</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3</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1</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jc w:val="center"/>
            </w:pPr>
            <w:r>
              <w:rPr>
                <w:rFonts w:ascii="Calibri" w:cs="Calibri" w:eastAsia="Calibri" w:hAnsi="Calibri"/>
                <w:b w:val="false"/>
                <w:bCs w:val="false"/>
                <w:color w:val="64748B"/>
                <w:sz w:val="20"/>
                <w:szCs w:val="20"/>
              </w:rPr>
              <w:t xml:space="preserve">—</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jc w:val="center"/>
            </w:pPr>
            <w:r>
              <w:rPr>
                <w:rFonts w:ascii="Calibri" w:cs="Calibri" w:eastAsia="Calibri" w:hAnsi="Calibri"/>
                <w:b w:val="false"/>
                <w:bCs w:val="false"/>
                <w:color w:val="64748B"/>
                <w:sz w:val="20"/>
                <w:szCs w:val="20"/>
              </w:rPr>
              <w:t xml:space="preserve">—</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1</w:t>
            </w:r>
          </w:p>
        </w:tc>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jc w:val="center"/>
            </w:pPr>
            <w:r>
              <w:rPr>
                <w:rFonts w:ascii="Calibri" w:cs="Calibri" w:eastAsia="Calibri" w:hAnsi="Calibri"/>
                <w:b w:val="false"/>
                <w:bCs w:val="false"/>
                <w:color w:val="64748B"/>
                <w:sz w:val="20"/>
                <w:szCs w:val="20"/>
              </w:rPr>
              <w:t xml:space="preserve">—</w:t>
            </w:r>
          </w:p>
        </w:tc>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jc w:val="center"/>
            </w:pPr>
            <w:r>
              <w:rPr>
                <w:rFonts w:ascii="Calibri" w:cs="Calibri" w:eastAsia="Calibri" w:hAnsi="Calibri"/>
                <w:b w:val="false"/>
                <w:bCs w:val="false"/>
                <w:color w:val="64748B"/>
                <w:sz w:val="20"/>
                <w:szCs w:val="20"/>
              </w:rPr>
              <w:t xml:space="preserve">—</w:t>
            </w:r>
          </w:p>
        </w:tc>
        <w:tc>
          <w:tcPr>
            <w:tcW w:type="dxa" w:w="1026"/>
            <w:tcBorders>
              <w:top w:val="single" w:color="059669" w:sz="4"/>
              <w:left w:val="single" w:color="059669" w:sz="4"/>
              <w:bottom w:val="single" w:color="059669" w:sz="4"/>
              <w:right w:val="single" w:color="059669"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9 d</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UI/UX Designer</w:t>
            </w:r>
          </w:p>
        </w:tc>
        <w:tc>
          <w:tcPr>
            <w:tcW w:type="dxa" w:w="9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1B2F6E"/>
                <w:sz w:val="20"/>
                <w:szCs w:val="20"/>
              </w:rPr>
              <w:t xml:space="preserve">$800</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4</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4</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2</w:t>
            </w:r>
          </w:p>
        </w:tc>
        <w:tc>
          <w:tcPr>
            <w:tcW w:type="dxa" w:w="7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after="0"/>
              <w:jc w:val="center"/>
            </w:pPr>
            <w:r>
              <w:rPr>
                <w:rFonts w:ascii="Calibri" w:cs="Calibri" w:eastAsia="Calibri" w:hAnsi="Calibri"/>
                <w:b w:val="false"/>
                <w:bCs w:val="false"/>
                <w:color w:val="64748B"/>
                <w:sz w:val="20"/>
                <w:szCs w:val="20"/>
              </w:rPr>
              <w:t xml:space="preserve">—</w:t>
            </w:r>
          </w:p>
        </w:tc>
        <w:tc>
          <w:tcPr>
            <w:tcW w:type="dxa" w:w="7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after="0"/>
              <w:jc w:val="center"/>
            </w:pPr>
            <w:r>
              <w:rPr>
                <w:rFonts w:ascii="Calibri" w:cs="Calibri" w:eastAsia="Calibri" w:hAnsi="Calibri"/>
                <w:b w:val="false"/>
                <w:bCs w:val="false"/>
                <w:color w:val="64748B"/>
                <w:sz w:val="20"/>
                <w:szCs w:val="20"/>
              </w:rPr>
              <w:t xml:space="preserve">—</w:t>
            </w:r>
          </w:p>
        </w:tc>
        <w:tc>
          <w:tcPr>
            <w:tcW w:type="dxa" w:w="7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after="0"/>
              <w:jc w:val="center"/>
            </w:pPr>
            <w:r>
              <w:rPr>
                <w:rFonts w:ascii="Calibri" w:cs="Calibri" w:eastAsia="Calibri" w:hAnsi="Calibri"/>
                <w:b w:val="false"/>
                <w:bCs w:val="false"/>
                <w:color w:val="64748B"/>
                <w:sz w:val="20"/>
                <w:szCs w:val="20"/>
              </w:rPr>
              <w:t xml:space="preserve">—</w:t>
            </w:r>
          </w:p>
        </w:tc>
        <w:tc>
          <w:tcPr>
            <w:tcW w:type="dxa" w:w="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after="0"/>
              <w:jc w:val="center"/>
            </w:pPr>
            <w:r>
              <w:rPr>
                <w:rFonts w:ascii="Calibri" w:cs="Calibri" w:eastAsia="Calibri" w:hAnsi="Calibri"/>
                <w:b w:val="false"/>
                <w:bCs w:val="false"/>
                <w:color w:val="64748B"/>
                <w:sz w:val="20"/>
                <w:szCs w:val="20"/>
              </w:rPr>
              <w:t xml:space="preserve">—</w:t>
            </w:r>
          </w:p>
        </w:tc>
        <w:tc>
          <w:tcPr>
            <w:tcW w:type="dxa" w:w="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after="0"/>
              <w:jc w:val="center"/>
            </w:pPr>
            <w:r>
              <w:rPr>
                <w:rFonts w:ascii="Calibri" w:cs="Calibri" w:eastAsia="Calibri" w:hAnsi="Calibri"/>
                <w:b w:val="false"/>
                <w:bCs w:val="false"/>
                <w:color w:val="64748B"/>
                <w:sz w:val="20"/>
                <w:szCs w:val="20"/>
              </w:rPr>
              <w:t xml:space="preserve">—</w:t>
            </w:r>
          </w:p>
        </w:tc>
        <w:tc>
          <w:tcPr>
            <w:tcW w:type="dxa" w:w="1026"/>
            <w:tcBorders>
              <w:top w:val="single" w:color="059669" w:sz="4"/>
              <w:left w:val="single" w:color="059669" w:sz="4"/>
              <w:bottom w:val="single" w:color="059669" w:sz="4"/>
              <w:right w:val="single" w:color="059669"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10 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Full-Stack Dev (.NET)</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1B2F6E"/>
                <w:sz w:val="20"/>
                <w:szCs w:val="20"/>
              </w:rPr>
              <w:t xml:space="preserve">$950</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1</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2</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5</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5</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3</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1</w:t>
            </w:r>
          </w:p>
        </w:tc>
        <w:tc>
          <w:tcPr>
            <w:tcW w:type="dxa" w:w="600"/>
            <w:tcBorders>
              <w:top w:val="single" w:color="CBD5E1" w:sz="4"/>
              <w:left w:val="single" w:color="CBD5E1" w:sz="4"/>
              <w:bottom w:val="single" w:color="CBD5E1" w:sz="4"/>
              <w:right w:val="single" w:color="CBD5E1" w:sz="4"/>
            </w:tcBorders>
            <w:shd w:fill="FEF9C3" w:val="clear"/>
            <w:tcMar>
              <w:top w:type="dxa" w:w="80"/>
              <w:left w:type="dxa" w:w="120"/>
              <w:bottom w:type="dxa" w:w="80"/>
              <w:right w:type="dxa" w:w="120"/>
            </w:tcMar>
          </w:tcPr>
          <w:p>
            <w:pPr>
              <w:spacing w:after="0"/>
              <w:jc w:val="center"/>
            </w:pPr>
            <w:r>
              <w:rPr>
                <w:rFonts w:ascii="Calibri" w:cs="Calibri" w:eastAsia="Calibri" w:hAnsi="Calibri"/>
                <w:b/>
                <w:bCs/>
                <w:color w:val="92400E"/>
                <w:sz w:val="20"/>
                <w:szCs w:val="20"/>
              </w:rPr>
              <w:t xml:space="preserve">1</w:t>
            </w:r>
          </w:p>
        </w:tc>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jc w:val="center"/>
            </w:pPr>
            <w:r>
              <w:rPr>
                <w:rFonts w:ascii="Calibri" w:cs="Calibri" w:eastAsia="Calibri" w:hAnsi="Calibri"/>
                <w:b w:val="false"/>
                <w:bCs w:val="false"/>
                <w:color w:val="64748B"/>
                <w:sz w:val="20"/>
                <w:szCs w:val="20"/>
              </w:rPr>
              <w:t xml:space="preserve">—</w:t>
            </w:r>
          </w:p>
        </w:tc>
        <w:tc>
          <w:tcPr>
            <w:tcW w:type="dxa" w:w="1026"/>
            <w:tcBorders>
              <w:top w:val="single" w:color="059669" w:sz="4"/>
              <w:left w:val="single" w:color="059669" w:sz="4"/>
              <w:bottom w:val="single" w:color="059669" w:sz="4"/>
              <w:right w:val="single" w:color="059669"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18 d</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Mobile Developer</w:t>
            </w:r>
          </w:p>
        </w:tc>
        <w:tc>
          <w:tcPr>
            <w:tcW w:type="dxa" w:w="9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1B2F6E"/>
                <w:sz w:val="20"/>
                <w:szCs w:val="20"/>
              </w:rPr>
              <w:t xml:space="preserve">$950</w:t>
            </w:r>
          </w:p>
        </w:tc>
        <w:tc>
          <w:tcPr>
            <w:tcW w:type="dxa" w:w="7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after="0"/>
              <w:jc w:val="center"/>
            </w:pPr>
            <w:r>
              <w:rPr>
                <w:rFonts w:ascii="Calibri" w:cs="Calibri" w:eastAsia="Calibri" w:hAnsi="Calibri"/>
                <w:b w:val="false"/>
                <w:bCs w:val="false"/>
                <w:color w:val="64748B"/>
                <w:sz w:val="20"/>
                <w:szCs w:val="20"/>
              </w:rPr>
              <w:t xml:space="preserve">—</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1</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3</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4</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5</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3</w:t>
            </w:r>
          </w:p>
        </w:tc>
        <w:tc>
          <w:tcPr>
            <w:tcW w:type="dxa" w:w="600"/>
            <w:tcBorders>
              <w:top w:val="single" w:color="CBD5E1" w:sz="4"/>
              <w:left w:val="single" w:color="CBD5E1" w:sz="4"/>
              <w:bottom w:val="single" w:color="CBD5E1" w:sz="4"/>
              <w:right w:val="single" w:color="CBD5E1" w:sz="4"/>
            </w:tcBorders>
            <w:shd w:fill="FEF9C3" w:val="clear"/>
            <w:tcMar>
              <w:top w:type="dxa" w:w="80"/>
              <w:left w:type="dxa" w:w="120"/>
              <w:bottom w:type="dxa" w:w="80"/>
              <w:right w:type="dxa" w:w="120"/>
            </w:tcMar>
          </w:tcPr>
          <w:p>
            <w:pPr>
              <w:spacing w:after="0"/>
              <w:jc w:val="center"/>
            </w:pPr>
            <w:r>
              <w:rPr>
                <w:rFonts w:ascii="Calibri" w:cs="Calibri" w:eastAsia="Calibri" w:hAnsi="Calibri"/>
                <w:b/>
                <w:bCs/>
                <w:color w:val="92400E"/>
                <w:sz w:val="20"/>
                <w:szCs w:val="20"/>
              </w:rPr>
              <w:t xml:space="preserve">1</w:t>
            </w:r>
          </w:p>
        </w:tc>
        <w:tc>
          <w:tcPr>
            <w:tcW w:type="dxa" w:w="600"/>
            <w:tcBorders>
              <w:top w:val="single" w:color="CBD5E1" w:sz="4"/>
              <w:left w:val="single" w:color="CBD5E1" w:sz="4"/>
              <w:bottom w:val="single" w:color="CBD5E1" w:sz="4"/>
              <w:right w:val="single" w:color="CBD5E1" w:sz="4"/>
            </w:tcBorders>
            <w:shd w:fill="FEF9C3" w:val="clear"/>
            <w:tcMar>
              <w:top w:type="dxa" w:w="80"/>
              <w:left w:type="dxa" w:w="120"/>
              <w:bottom w:type="dxa" w:w="80"/>
              <w:right w:type="dxa" w:w="120"/>
            </w:tcMar>
          </w:tcPr>
          <w:p>
            <w:pPr>
              <w:spacing w:after="0"/>
              <w:jc w:val="center"/>
            </w:pPr>
            <w:r>
              <w:rPr>
                <w:rFonts w:ascii="Calibri" w:cs="Calibri" w:eastAsia="Calibri" w:hAnsi="Calibri"/>
                <w:b/>
                <w:bCs/>
                <w:color w:val="92400E"/>
                <w:sz w:val="20"/>
                <w:szCs w:val="20"/>
              </w:rPr>
              <w:t xml:space="preserve">1</w:t>
            </w:r>
          </w:p>
        </w:tc>
        <w:tc>
          <w:tcPr>
            <w:tcW w:type="dxa" w:w="1026"/>
            <w:tcBorders>
              <w:top w:val="single" w:color="059669" w:sz="4"/>
              <w:left w:val="single" w:color="059669" w:sz="4"/>
              <w:bottom w:val="single" w:color="059669" w:sz="4"/>
              <w:right w:val="single" w:color="059669"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18 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DevOps Engineer</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1B2F6E"/>
                <w:sz w:val="20"/>
                <w:szCs w:val="20"/>
              </w:rPr>
              <w:t xml:space="preserve">$850</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2</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2</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1</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1</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1</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3</w:t>
            </w:r>
          </w:p>
        </w:tc>
        <w:tc>
          <w:tcPr>
            <w:tcW w:type="dxa" w:w="600"/>
            <w:tcBorders>
              <w:top w:val="single" w:color="CBD5E1" w:sz="4"/>
              <w:left w:val="single" w:color="CBD5E1" w:sz="4"/>
              <w:bottom w:val="single" w:color="CBD5E1" w:sz="4"/>
              <w:right w:val="single" w:color="CBD5E1" w:sz="4"/>
            </w:tcBorders>
            <w:shd w:fill="FEF9C3" w:val="clear"/>
            <w:tcMar>
              <w:top w:type="dxa" w:w="80"/>
              <w:left w:type="dxa" w:w="120"/>
              <w:bottom w:type="dxa" w:w="80"/>
              <w:right w:type="dxa" w:w="120"/>
            </w:tcMar>
          </w:tcPr>
          <w:p>
            <w:pPr>
              <w:spacing w:after="0"/>
              <w:jc w:val="center"/>
            </w:pPr>
            <w:r>
              <w:rPr>
                <w:rFonts w:ascii="Calibri" w:cs="Calibri" w:eastAsia="Calibri" w:hAnsi="Calibri"/>
                <w:b/>
                <w:bCs/>
                <w:color w:val="92400E"/>
                <w:sz w:val="20"/>
                <w:szCs w:val="20"/>
              </w:rPr>
              <w:t xml:space="preserve">1</w:t>
            </w:r>
          </w:p>
        </w:tc>
        <w:tc>
          <w:tcPr>
            <w:tcW w:type="dxa" w:w="600"/>
            <w:tcBorders>
              <w:top w:val="single" w:color="CBD5E1" w:sz="4"/>
              <w:left w:val="single" w:color="CBD5E1" w:sz="4"/>
              <w:bottom w:val="single" w:color="CBD5E1" w:sz="4"/>
              <w:right w:val="single" w:color="CBD5E1" w:sz="4"/>
            </w:tcBorders>
            <w:shd w:fill="FEF9C3" w:val="clear"/>
            <w:tcMar>
              <w:top w:type="dxa" w:w="80"/>
              <w:left w:type="dxa" w:w="120"/>
              <w:bottom w:type="dxa" w:w="80"/>
              <w:right w:type="dxa" w:w="120"/>
            </w:tcMar>
          </w:tcPr>
          <w:p>
            <w:pPr>
              <w:spacing w:after="0"/>
              <w:jc w:val="center"/>
            </w:pPr>
            <w:r>
              <w:rPr>
                <w:rFonts w:ascii="Calibri" w:cs="Calibri" w:eastAsia="Calibri" w:hAnsi="Calibri"/>
                <w:b/>
                <w:bCs/>
                <w:color w:val="92400E"/>
                <w:sz w:val="20"/>
                <w:szCs w:val="20"/>
              </w:rPr>
              <w:t xml:space="preserve">1</w:t>
            </w:r>
          </w:p>
        </w:tc>
        <w:tc>
          <w:tcPr>
            <w:tcW w:type="dxa" w:w="1026"/>
            <w:tcBorders>
              <w:top w:val="single" w:color="059669" w:sz="4"/>
              <w:left w:val="single" w:color="059669" w:sz="4"/>
              <w:bottom w:val="single" w:color="059669" w:sz="4"/>
              <w:right w:val="single" w:color="059669"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12 d</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QA Engineer</w:t>
            </w:r>
          </w:p>
        </w:tc>
        <w:tc>
          <w:tcPr>
            <w:tcW w:type="dxa" w:w="9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1B2F6E"/>
                <w:sz w:val="20"/>
                <w:szCs w:val="20"/>
              </w:rPr>
              <w:t xml:space="preserve">$750</w:t>
            </w:r>
          </w:p>
        </w:tc>
        <w:tc>
          <w:tcPr>
            <w:tcW w:type="dxa" w:w="7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after="0"/>
              <w:jc w:val="center"/>
            </w:pPr>
            <w:r>
              <w:rPr>
                <w:rFonts w:ascii="Calibri" w:cs="Calibri" w:eastAsia="Calibri" w:hAnsi="Calibri"/>
                <w:b w:val="false"/>
                <w:bCs w:val="false"/>
                <w:color w:val="64748B"/>
                <w:sz w:val="20"/>
                <w:szCs w:val="20"/>
              </w:rPr>
              <w:t xml:space="preserve">—</w:t>
            </w:r>
          </w:p>
        </w:tc>
        <w:tc>
          <w:tcPr>
            <w:tcW w:type="dxa" w:w="7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after="0"/>
              <w:jc w:val="center"/>
            </w:pPr>
            <w:r>
              <w:rPr>
                <w:rFonts w:ascii="Calibri" w:cs="Calibri" w:eastAsia="Calibri" w:hAnsi="Calibri"/>
                <w:b w:val="false"/>
                <w:bCs w:val="false"/>
                <w:color w:val="64748B"/>
                <w:sz w:val="20"/>
                <w:szCs w:val="20"/>
              </w:rPr>
              <w:t xml:space="preserve">—</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1</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1</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2</w:t>
            </w:r>
          </w:p>
        </w:tc>
        <w:tc>
          <w:tcPr>
            <w:tcW w:type="dxa" w:w="7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3</w:t>
            </w:r>
          </w:p>
        </w:tc>
        <w:tc>
          <w:tcPr>
            <w:tcW w:type="dxa" w:w="600"/>
            <w:tcBorders>
              <w:top w:val="single" w:color="CBD5E1" w:sz="4"/>
              <w:left w:val="single" w:color="CBD5E1" w:sz="4"/>
              <w:bottom w:val="single" w:color="CBD5E1" w:sz="4"/>
              <w:right w:val="single" w:color="CBD5E1" w:sz="4"/>
            </w:tcBorders>
            <w:shd w:fill="FEF9C3" w:val="clear"/>
            <w:tcMar>
              <w:top w:type="dxa" w:w="80"/>
              <w:left w:type="dxa" w:w="120"/>
              <w:bottom w:type="dxa" w:w="80"/>
              <w:right w:type="dxa" w:w="120"/>
            </w:tcMar>
          </w:tcPr>
          <w:p>
            <w:pPr>
              <w:spacing w:after="0"/>
              <w:jc w:val="center"/>
            </w:pPr>
            <w:r>
              <w:rPr>
                <w:rFonts w:ascii="Calibri" w:cs="Calibri" w:eastAsia="Calibri" w:hAnsi="Calibri"/>
                <w:b/>
                <w:bCs/>
                <w:color w:val="92400E"/>
                <w:sz w:val="20"/>
                <w:szCs w:val="20"/>
              </w:rPr>
              <w:t xml:space="preserve">1</w:t>
            </w:r>
          </w:p>
        </w:tc>
        <w:tc>
          <w:tcPr>
            <w:tcW w:type="dxa" w:w="6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pPr>
              <w:spacing w:after="0"/>
              <w:jc w:val="center"/>
            </w:pPr>
            <w:r>
              <w:rPr>
                <w:rFonts w:ascii="Calibri" w:cs="Calibri" w:eastAsia="Calibri" w:hAnsi="Calibri"/>
                <w:b w:val="false"/>
                <w:bCs w:val="false"/>
                <w:color w:val="64748B"/>
                <w:sz w:val="20"/>
                <w:szCs w:val="20"/>
              </w:rPr>
              <w:t xml:space="preserve">—</w:t>
            </w:r>
          </w:p>
        </w:tc>
        <w:tc>
          <w:tcPr>
            <w:tcW w:type="dxa" w:w="1026"/>
            <w:tcBorders>
              <w:top w:val="single" w:color="059669" w:sz="4"/>
              <w:left w:val="single" w:color="059669" w:sz="4"/>
              <w:bottom w:val="single" w:color="059669" w:sz="4"/>
              <w:right w:val="single" w:color="059669" w:sz="4"/>
            </w:tcBorders>
            <w:shd w:fill="ECFDF5" w:val="clear"/>
            <w:tcMar>
              <w:top w:type="dxa" w:w="80"/>
              <w:left w:type="dxa" w:w="120"/>
              <w:bottom w:type="dxa" w:w="80"/>
              <w:right w:type="dxa" w:w="120"/>
            </w:tcMar>
          </w:tcPr>
          <w:p>
            <w:pPr>
              <w:spacing w:after="0"/>
              <w:jc w:val="center"/>
            </w:pPr>
            <w:r>
              <w:rPr>
                <w:rFonts w:ascii="Calibri" w:cs="Calibri" w:eastAsia="Calibri" w:hAnsi="Calibri"/>
                <w:b/>
                <w:bCs/>
                <w:color w:val="059669"/>
                <w:sz w:val="20"/>
                <w:szCs w:val="20"/>
              </w:rPr>
              <w:t xml:space="preserve">8 d</w:t>
            </w:r>
          </w:p>
        </w:tc>
      </w:tr>
      <w:tr>
        <w:tc>
          <w:tcPr>
            <w:tcW w:type="dxa" w:w="22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TOTAL</w:t>
            </w:r>
          </w:p>
        </w:tc>
        <w:tc>
          <w:tcPr>
            <w:tcW w:type="dxa" w:w="9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tcPr>
          <w:p>
            <w:pPr>
              <w:spacing w:after="0"/>
            </w:pPr>
            <w:r>
              <w:rPr>
                <w:rFonts w:ascii="Calibri" w:cs="Calibri" w:eastAsia="Calibri" w:hAnsi="Calibri"/>
                <w:sz w:val="20"/>
                <w:szCs w:val="20"/>
              </w:rPr>
              <w:t xml:space="preserve"/>
            </w:r>
          </w:p>
        </w:tc>
        <w:tc>
          <w:tcPr>
            <w:tcW w:type="dxa" w:w="7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tcPr>
          <w:p>
            <w:pPr>
              <w:spacing w:after="0"/>
              <w:jc w:val="center"/>
            </w:pPr>
            <w:r>
              <w:rPr>
                <w:rFonts w:ascii="Calibri" w:cs="Calibri" w:eastAsia="Calibri" w:hAnsi="Calibri"/>
                <w:b/>
                <w:bCs/>
                <w:color w:val="F0A500"/>
                <w:sz w:val="20"/>
                <w:szCs w:val="20"/>
              </w:rPr>
              <w:t xml:space="preserve">16</w:t>
            </w:r>
          </w:p>
        </w:tc>
        <w:tc>
          <w:tcPr>
            <w:tcW w:type="dxa" w:w="7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tcPr>
          <w:p>
            <w:pPr>
              <w:spacing w:after="0"/>
              <w:jc w:val="center"/>
            </w:pPr>
            <w:r>
              <w:rPr>
                <w:rFonts w:ascii="Calibri" w:cs="Calibri" w:eastAsia="Calibri" w:hAnsi="Calibri"/>
                <w:b/>
                <w:bCs/>
                <w:color w:val="F0A500"/>
                <w:sz w:val="20"/>
                <w:szCs w:val="20"/>
              </w:rPr>
              <w:t xml:space="preserve">16</w:t>
            </w:r>
          </w:p>
        </w:tc>
        <w:tc>
          <w:tcPr>
            <w:tcW w:type="dxa" w:w="7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tcPr>
          <w:p>
            <w:pPr>
              <w:spacing w:after="0"/>
              <w:jc w:val="center"/>
            </w:pPr>
            <w:r>
              <w:rPr>
                <w:rFonts w:ascii="Calibri" w:cs="Calibri" w:eastAsia="Calibri" w:hAnsi="Calibri"/>
                <w:b/>
                <w:bCs/>
                <w:color w:val="F0A500"/>
                <w:sz w:val="20"/>
                <w:szCs w:val="20"/>
              </w:rPr>
              <w:t xml:space="preserve">16</w:t>
            </w:r>
          </w:p>
        </w:tc>
        <w:tc>
          <w:tcPr>
            <w:tcW w:type="dxa" w:w="7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tcPr>
          <w:p>
            <w:pPr>
              <w:spacing w:after="0"/>
              <w:jc w:val="center"/>
            </w:pPr>
            <w:r>
              <w:rPr>
                <w:rFonts w:ascii="Calibri" w:cs="Calibri" w:eastAsia="Calibri" w:hAnsi="Calibri"/>
                <w:b/>
                <w:bCs/>
                <w:color w:val="F0A500"/>
                <w:sz w:val="20"/>
                <w:szCs w:val="20"/>
              </w:rPr>
              <w:t xml:space="preserve">13</w:t>
            </w:r>
          </w:p>
        </w:tc>
        <w:tc>
          <w:tcPr>
            <w:tcW w:type="dxa" w:w="7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tcPr>
          <w:p>
            <w:pPr>
              <w:spacing w:after="0"/>
              <w:jc w:val="center"/>
            </w:pPr>
            <w:r>
              <w:rPr>
                <w:rFonts w:ascii="Calibri" w:cs="Calibri" w:eastAsia="Calibri" w:hAnsi="Calibri"/>
                <w:b/>
                <w:bCs/>
                <w:color w:val="F0A500"/>
                <w:sz w:val="20"/>
                <w:szCs w:val="20"/>
              </w:rPr>
              <w:t xml:space="preserve">13</w:t>
            </w:r>
          </w:p>
        </w:tc>
        <w:tc>
          <w:tcPr>
            <w:tcW w:type="dxa" w:w="7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tcPr>
          <w:p>
            <w:pPr>
              <w:spacing w:after="0"/>
              <w:jc w:val="center"/>
            </w:pPr>
            <w:r>
              <w:rPr>
                <w:rFonts w:ascii="Calibri" w:cs="Calibri" w:eastAsia="Calibri" w:hAnsi="Calibri"/>
                <w:b/>
                <w:bCs/>
                <w:color w:val="F0A500"/>
                <w:sz w:val="20"/>
                <w:szCs w:val="20"/>
              </w:rPr>
              <w:t xml:space="preserve">14</w:t>
            </w:r>
          </w:p>
        </w:tc>
        <w:tc>
          <w:tcPr>
            <w:tcW w:type="dxa" w:w="6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tcPr>
          <w:p>
            <w:pPr>
              <w:spacing w:after="0"/>
              <w:jc w:val="center"/>
            </w:pPr>
            <w:r>
              <w:rPr>
                <w:rFonts w:ascii="Calibri" w:cs="Calibri" w:eastAsia="Calibri" w:hAnsi="Calibri"/>
                <w:b/>
                <w:bCs/>
                <w:color w:val="F0A500"/>
                <w:sz w:val="20"/>
                <w:szCs w:val="20"/>
              </w:rPr>
              <w:t xml:space="preserve">5</w:t>
            </w:r>
          </w:p>
        </w:tc>
        <w:tc>
          <w:tcPr>
            <w:tcW w:type="dxa" w:w="6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tcPr>
          <w:p>
            <w:pPr>
              <w:spacing w:after="0"/>
              <w:jc w:val="center"/>
            </w:pPr>
            <w:r>
              <w:rPr>
                <w:rFonts w:ascii="Calibri" w:cs="Calibri" w:eastAsia="Calibri" w:hAnsi="Calibri"/>
                <w:b/>
                <w:bCs/>
                <w:color w:val="F0A500"/>
                <w:sz w:val="20"/>
                <w:szCs w:val="20"/>
              </w:rPr>
              <w:t xml:space="preserve">3</w:t>
            </w:r>
          </w:p>
        </w:tc>
        <w:tc>
          <w:tcPr>
            <w:tcW w:type="dxa" w:w="1026"/>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tcPr>
          <w:p>
            <w:pPr>
              <w:spacing w:after="0"/>
              <w:jc w:val="center"/>
            </w:pPr>
            <w:r>
              <w:rPr>
                <w:rFonts w:ascii="Calibri" w:cs="Calibri" w:eastAsia="Calibri" w:hAnsi="Calibri"/>
                <w:b/>
                <w:bCs/>
                <w:color w:val="F0A500"/>
                <w:sz w:val="22"/>
                <w:szCs w:val="22"/>
              </w:rPr>
              <w:t xml:space="preserve">95 d</w:t>
            </w:r>
          </w:p>
        </w:tc>
      </w:tr>
    </w:tbl>
    <w:p>
      <w:r>
        <w:br w:type="page"/>
      </w:r>
    </w:p>
    <w:p>
      <w:pPr>
        <w:pStyle w:val="Heading1"/>
        <w:pBdr>
          <w:bottom w:val="single" w:color="059669" w:sz="8"/>
        </w:pBdr>
        <w:spacing w:after="160" w:before="480"/>
      </w:pPr>
      <w:r>
        <w:rPr>
          <w:rFonts w:ascii="Calibri" w:cs="Calibri" w:eastAsia="Calibri" w:hAnsi="Calibri"/>
          <w:b/>
          <w:bCs/>
          <w:color w:val="1B2F6E"/>
          <w:sz w:val="36"/>
          <w:szCs w:val="36"/>
        </w:rPr>
        <w:t xml:space="preserve">10. Pricing</w:t>
      </w:r>
    </w:p>
    <w:p>
      <w:pPr>
        <w:pStyle w:val="Heading2"/>
        <w:spacing w:after="120" w:before="360"/>
      </w:pPr>
      <w:r>
        <w:rPr>
          <w:rFonts w:ascii="Calibri" w:cs="Calibri" w:eastAsia="Calibri" w:hAnsi="Calibri"/>
          <w:b/>
          <w:bCs/>
          <w:color w:val="1B2F6E"/>
          <w:sz w:val="28"/>
          <w:szCs w:val="28"/>
        </w:rPr>
        <w:t xml:space="preserve">10a. One-Time Customisation Investment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W w:type="dxa" w:w="40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Role</w:t>
            </w:r>
          </w:p>
        </w:tc>
        <w:tc>
          <w:tcPr>
            <w:tcW w:type="dxa" w:w="25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Days × Rate</w:t>
            </w:r>
          </w:p>
        </w:tc>
        <w:tc>
          <w:tcPr>
            <w:tcW w:type="dxa" w:w="2526"/>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Cost (USD)</w:t>
            </w:r>
          </w:p>
        </w:tc>
      </w:tr>
      <w:tr>
        <w:tc>
          <w:tcPr>
            <w:tcW w:type="dxa" w:w="4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Project Manager</w:t>
            </w:r>
          </w:p>
        </w:tc>
        <w:tc>
          <w:tcPr>
            <w:tcW w:type="dxa" w:w="25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64748B"/>
                <w:sz w:val="20"/>
                <w:szCs w:val="20"/>
              </w:rPr>
              <w:t xml:space="preserve">20 days × $900</w:t>
            </w:r>
          </w:p>
        </w:tc>
        <w:tc>
          <w:tcPr>
            <w:tcW w:type="dxa" w:w="2526"/>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right"/>
            </w:pPr>
            <w:r>
              <w:rPr>
                <w:rFonts w:ascii="Calibri" w:cs="Calibri" w:eastAsia="Calibri" w:hAnsi="Calibri"/>
                <w:b/>
                <w:bCs/>
                <w:color w:val="1B2F6E"/>
                <w:sz w:val="20"/>
                <w:szCs w:val="20"/>
              </w:rPr>
              <w:t xml:space="preserve">$18,000</w:t>
            </w:r>
          </w:p>
        </w:tc>
      </w:tr>
      <w:tr>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Solution Architect</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64748B"/>
                <w:sz w:val="20"/>
                <w:szCs w:val="20"/>
              </w:rPr>
              <w:t xml:space="preserve"> 9 days × $1,200</w:t>
            </w:r>
          </w:p>
        </w:tc>
        <w:tc>
          <w:tcPr>
            <w:tcW w:type="dxa" w:w="25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right"/>
            </w:pPr>
            <w:r>
              <w:rPr>
                <w:rFonts w:ascii="Calibri" w:cs="Calibri" w:eastAsia="Calibri" w:hAnsi="Calibri"/>
                <w:b/>
                <w:bCs/>
                <w:color w:val="1B2F6E"/>
                <w:sz w:val="20"/>
                <w:szCs w:val="20"/>
              </w:rPr>
              <w:t xml:space="preserve">$10,800</w:t>
            </w:r>
          </w:p>
        </w:tc>
      </w:tr>
      <w:tr>
        <w:tc>
          <w:tcPr>
            <w:tcW w:type="dxa" w:w="4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UI/UX Designer</w:t>
            </w:r>
          </w:p>
        </w:tc>
        <w:tc>
          <w:tcPr>
            <w:tcW w:type="dxa" w:w="25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64748B"/>
                <w:sz w:val="20"/>
                <w:szCs w:val="20"/>
              </w:rPr>
              <w:t xml:space="preserve">10 days × $800</w:t>
            </w:r>
          </w:p>
        </w:tc>
        <w:tc>
          <w:tcPr>
            <w:tcW w:type="dxa" w:w="2526"/>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right"/>
            </w:pPr>
            <w:r>
              <w:rPr>
                <w:rFonts w:ascii="Calibri" w:cs="Calibri" w:eastAsia="Calibri" w:hAnsi="Calibri"/>
                <w:b/>
                <w:bCs/>
                <w:color w:val="1B2F6E"/>
                <w:sz w:val="20"/>
                <w:szCs w:val="20"/>
              </w:rPr>
              <w:t xml:space="preserve"> $8,000</w:t>
            </w:r>
          </w:p>
        </w:tc>
      </w:tr>
      <w:tr>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Full-Stack Dev (.NET)</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64748B"/>
                <w:sz w:val="20"/>
                <w:szCs w:val="20"/>
              </w:rPr>
              <w:t xml:space="preserve">18 days × $950</w:t>
            </w:r>
          </w:p>
        </w:tc>
        <w:tc>
          <w:tcPr>
            <w:tcW w:type="dxa" w:w="25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right"/>
            </w:pPr>
            <w:r>
              <w:rPr>
                <w:rFonts w:ascii="Calibri" w:cs="Calibri" w:eastAsia="Calibri" w:hAnsi="Calibri"/>
                <w:b/>
                <w:bCs/>
                <w:color w:val="1B2F6E"/>
                <w:sz w:val="20"/>
                <w:szCs w:val="20"/>
              </w:rPr>
              <w:t xml:space="preserve">$17,100</w:t>
            </w:r>
          </w:p>
        </w:tc>
      </w:tr>
      <w:tr>
        <w:tc>
          <w:tcPr>
            <w:tcW w:type="dxa" w:w="4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Mobile Developer</w:t>
            </w:r>
          </w:p>
        </w:tc>
        <w:tc>
          <w:tcPr>
            <w:tcW w:type="dxa" w:w="25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64748B"/>
                <w:sz w:val="20"/>
                <w:szCs w:val="20"/>
              </w:rPr>
              <w:t xml:space="preserve">18 days × $950</w:t>
            </w:r>
          </w:p>
        </w:tc>
        <w:tc>
          <w:tcPr>
            <w:tcW w:type="dxa" w:w="2526"/>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right"/>
            </w:pPr>
            <w:r>
              <w:rPr>
                <w:rFonts w:ascii="Calibri" w:cs="Calibri" w:eastAsia="Calibri" w:hAnsi="Calibri"/>
                <w:b/>
                <w:bCs/>
                <w:color w:val="1B2F6E"/>
                <w:sz w:val="20"/>
                <w:szCs w:val="20"/>
              </w:rPr>
              <w:t xml:space="preserve">$17,100</w:t>
            </w:r>
          </w:p>
        </w:tc>
      </w:tr>
      <w:tr>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DevOps Engineer</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64748B"/>
                <w:sz w:val="20"/>
                <w:szCs w:val="20"/>
              </w:rPr>
              <w:t xml:space="preserve">12 days × $850</w:t>
            </w:r>
          </w:p>
        </w:tc>
        <w:tc>
          <w:tcPr>
            <w:tcW w:type="dxa" w:w="25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right"/>
            </w:pPr>
            <w:r>
              <w:rPr>
                <w:rFonts w:ascii="Calibri" w:cs="Calibri" w:eastAsia="Calibri" w:hAnsi="Calibri"/>
                <w:b/>
                <w:bCs/>
                <w:color w:val="1B2F6E"/>
                <w:sz w:val="20"/>
                <w:szCs w:val="20"/>
              </w:rPr>
              <w:t xml:space="preserve">$10,200</w:t>
            </w:r>
          </w:p>
        </w:tc>
      </w:tr>
      <w:tr>
        <w:tc>
          <w:tcPr>
            <w:tcW w:type="dxa" w:w="4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QA Engineer</w:t>
            </w:r>
          </w:p>
        </w:tc>
        <w:tc>
          <w:tcPr>
            <w:tcW w:type="dxa" w:w="25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64748B"/>
                <w:sz w:val="20"/>
                <w:szCs w:val="20"/>
              </w:rPr>
              <w:t xml:space="preserve"> 8 days × $750</w:t>
            </w:r>
          </w:p>
        </w:tc>
        <w:tc>
          <w:tcPr>
            <w:tcW w:type="dxa" w:w="2526"/>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right"/>
            </w:pPr>
            <w:r>
              <w:rPr>
                <w:rFonts w:ascii="Calibri" w:cs="Calibri" w:eastAsia="Calibri" w:hAnsi="Calibri"/>
                <w:b/>
                <w:bCs/>
                <w:color w:val="1B2F6E"/>
                <w:sz w:val="20"/>
                <w:szCs w:val="20"/>
              </w:rPr>
              <w:t xml:space="preserve"> $6,000</w:t>
            </w:r>
          </w:p>
        </w:tc>
      </w:tr>
      <w:tr>
        <w:tc>
          <w:tcPr>
            <w:tcW w:type="dxa" w:w="4000"/>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TOTAL COST (BASE)</w:t>
            </w:r>
          </w:p>
        </w:tc>
        <w:tc>
          <w:tcPr>
            <w:tcW w:type="dxa" w:w="2500"/>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64748B"/>
                <w:sz w:val="20"/>
                <w:szCs w:val="20"/>
              </w:rPr>
              <w:t xml:space="preserve">95 days, 7 roles</w:t>
            </w:r>
          </w:p>
        </w:tc>
        <w:tc>
          <w:tcPr>
            <w:tcW w:type="dxa" w:w="2526"/>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right"/>
            </w:pPr>
            <w:r>
              <w:rPr>
                <w:rFonts w:ascii="Calibri" w:cs="Calibri" w:eastAsia="Calibri" w:hAnsi="Calibri"/>
                <w:b/>
                <w:bCs/>
                <w:color w:val="1B2F6E"/>
                <w:sz w:val="20"/>
                <w:szCs w:val="20"/>
              </w:rPr>
              <w:t xml:space="preserve">$87,200</w:t>
            </w:r>
          </w:p>
        </w:tc>
      </w:tr>
      <w:tr>
        <w:tc>
          <w:tcPr>
            <w:tcW w:type="dxa" w:w="4000"/>
            <w:tcBorders>
              <w:top w:val="single" w:color="CBD5E1" w:sz="4"/>
              <w:left w:val="single" w:color="CBD5E1" w:sz="4"/>
              <w:bottom w:val="single" w:color="CBD5E1" w:sz="4"/>
              <w:right w:val="single" w:color="CBD5E1" w:sz="4"/>
            </w:tcBorders>
            <w:shd w:fill="FFFBEB" w:val="clear"/>
            <w:tcMar>
              <w:top w:type="dxa" w:w="80"/>
              <w:left w:type="dxa" w:w="120"/>
              <w:bottom w:type="dxa" w:w="80"/>
              <w:right w:type="dxa" w:w="120"/>
            </w:tcMar>
            <w:vAlign w:val="center"/>
          </w:tcPr>
          <w:p>
            <w:pPr>
              <w:spacing w:after="0"/>
              <w:jc w:val="left"/>
            </w:pPr>
            <w:r>
              <w:rPr>
                <w:rFonts w:ascii="Calibri" w:cs="Calibri" w:eastAsia="Calibri" w:hAnsi="Calibri"/>
                <w:b/>
                <w:bCs/>
                <w:color w:val="92400E"/>
                <w:sz w:val="20"/>
                <w:szCs w:val="20"/>
              </w:rPr>
              <w:t xml:space="preserve">PROFIT MARGIN (50%)</w:t>
            </w:r>
          </w:p>
        </w:tc>
        <w:tc>
          <w:tcPr>
            <w:tcW w:type="dxa" w:w="2500"/>
            <w:tcBorders>
              <w:top w:val="single" w:color="CBD5E1" w:sz="4"/>
              <w:left w:val="single" w:color="CBD5E1" w:sz="4"/>
              <w:bottom w:val="single" w:color="CBD5E1" w:sz="4"/>
              <w:right w:val="single" w:color="CBD5E1" w:sz="4"/>
            </w:tcBorders>
            <w:shd w:fill="FFFBEB"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64748B"/>
                <w:sz w:val="20"/>
                <w:szCs w:val="20"/>
              </w:rPr>
              <w:t xml:space="preserve"/>
            </w:r>
          </w:p>
        </w:tc>
        <w:tc>
          <w:tcPr>
            <w:tcW w:type="dxa" w:w="2526"/>
            <w:tcBorders>
              <w:top w:val="single" w:color="CBD5E1" w:sz="4"/>
              <w:left w:val="single" w:color="CBD5E1" w:sz="4"/>
              <w:bottom w:val="single" w:color="CBD5E1" w:sz="4"/>
              <w:right w:val="single" w:color="CBD5E1" w:sz="4"/>
            </w:tcBorders>
            <w:shd w:fill="FFFBEB" w:val="clear"/>
            <w:tcMar>
              <w:top w:type="dxa" w:w="80"/>
              <w:left w:type="dxa" w:w="120"/>
              <w:bottom w:type="dxa" w:w="80"/>
              <w:right w:type="dxa" w:w="120"/>
            </w:tcMar>
            <w:vAlign w:val="center"/>
          </w:tcPr>
          <w:p>
            <w:pPr>
              <w:spacing w:after="0"/>
              <w:jc w:val="right"/>
            </w:pPr>
            <w:r>
              <w:rPr>
                <w:rFonts w:ascii="Calibri" w:cs="Calibri" w:eastAsia="Calibri" w:hAnsi="Calibri"/>
                <w:b/>
                <w:bCs/>
                <w:color w:val="92400E"/>
                <w:sz w:val="20"/>
                <w:szCs w:val="20"/>
              </w:rPr>
              <w:t xml:space="preserve">$43,700</w:t>
            </w:r>
          </w:p>
        </w:tc>
      </w:tr>
    </w:tbl>
    <w:p>
      <w:pPr>
        <w:spacing w:after="120" w:before="0"/>
        <w:jc w:val="left"/>
      </w:pPr>
      <w:r>
        <w:rPr>
          <w:rFonts w:ascii="Calibri" w:cs="Calibri" w:eastAsia="Calibri" w:hAnsi="Calibri"/>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2F6E" w:sz="4"/>
              <w:left w:val="single" w:color="1B2F6E" w:sz="4"/>
              <w:bottom w:val="single" w:color="1B2F6E" w:sz="4"/>
              <w:right w:val="single" w:color="1B2F6E" w:sz="4"/>
            </w:tcBorders>
            <w:shd w:fill="1B2F6E" w:val="clear"/>
            <w:tcMar>
              <w:top w:type="dxa" w:w="240"/>
              <w:left w:type="dxa" w:w="400"/>
              <w:bottom w:type="dxa" w:w="240"/>
              <w:right w:type="dxa" w:w="400"/>
            </w:tcMar>
          </w:tcPr>
          <w:p>
            <w:pPr>
              <w:spacing w:after="80"/>
              <w:jc w:val="center"/>
            </w:pPr>
            <w:r>
              <w:rPr>
                <w:rFonts w:ascii="Calibri" w:cs="Calibri" w:eastAsia="Calibri" w:hAnsi="Calibri"/>
                <w:b/>
                <w:bCs/>
                <w:color w:val="F0A500"/>
                <w:sz w:val="22"/>
                <w:szCs w:val="22"/>
              </w:rPr>
              <w:t xml:space="preserve">ONE-TIME CLIENT PRICE</w:t>
            </w:r>
          </w:p>
          <w:p>
            <w:pPr>
              <w:spacing w:after="80"/>
              <w:jc w:val="center"/>
            </w:pPr>
            <w:r>
              <w:rPr>
                <w:rFonts w:ascii="Calibri" w:cs="Calibri" w:eastAsia="Calibri" w:hAnsi="Calibri"/>
                <w:b/>
                <w:bCs/>
                <w:color w:val="FFFFFF"/>
                <w:sz w:val="56"/>
                <w:szCs w:val="56"/>
              </w:rPr>
              <w:t xml:space="preserve">$129,900 USD</w:t>
            </w:r>
          </w:p>
          <w:p>
            <w:pPr>
              <w:spacing w:after="80"/>
              <w:jc w:val="center"/>
            </w:pPr>
            <w:r>
              <w:rPr>
                <w:rFonts w:ascii="Calibri" w:cs="Calibri" w:eastAsia="Calibri" w:hAnsi="Calibri"/>
                <w:color w:val="93C5FD"/>
                <w:sz w:val="20"/>
                <w:szCs w:val="20"/>
              </w:rPr>
              <w:t xml:space="preserve">All-inclusive  ·  Source code included  ·  Mahima Platform V4.0 license  ·  No hidden costs</w:t>
            </w:r>
          </w:p>
          <w:p>
            <w:pPr>
              <w:spacing w:after="0"/>
              <w:jc w:val="center"/>
            </w:pPr>
            <w:r>
              <w:rPr>
                <w:rFonts w:ascii="Calibri" w:cs="Calibri" w:eastAsia="Calibri" w:hAnsi="Calibri"/>
                <w:b/>
                <w:bCs/>
                <w:color w:val="F0A500"/>
                <w:sz w:val="20"/>
                <w:szCs w:val="20"/>
              </w:rPr>
              <w:t xml:space="preserve">FREE: 1-Month Hypercare  (~$4,000 value)  included at no extra charge</w:t>
            </w:r>
          </w:p>
        </w:tc>
      </w:tr>
    </w:tbl>
    <w:p>
      <w:pPr>
        <w:spacing w:after="120" w:before="0"/>
        <w:jc w:val="left"/>
      </w:pPr>
      <w:r>
        <w:rPr>
          <w:rFonts w:ascii="Calibri" w:cs="Calibri" w:eastAsia="Calibri" w:hAnsi="Calibri"/>
          <w:sz w:val="22"/>
          <w:szCs w:val="22"/>
        </w:rPr>
        <w:t xml:space="preserve"/>
      </w:r>
    </w:p>
    <w:p>
      <w:pPr>
        <w:spacing w:after="160" w:before="0"/>
        <w:jc w:val="left"/>
      </w:pPr>
      <w:r>
        <w:rPr>
          <w:rFonts w:ascii="Calibri" w:cs="Calibri" w:eastAsia="Calibri" w:hAnsi="Calibri"/>
          <w:b/>
          <w:bCs/>
          <w:color w:val="1B2F6E"/>
          <w:sz w:val="22"/>
          <w:szCs w:val="22"/>
        </w:rPr>
        <w:t xml:space="preserve">Compared to greenfield build: </w:t>
      </w:r>
      <w:r>
        <w:rPr>
          <w:rFonts w:ascii="Calibri" w:cs="Calibri" w:eastAsia="Calibri" w:hAnsi="Calibri"/>
          <w:sz w:val="22"/>
          <w:szCs w:val="22"/>
        </w:rPr>
        <w:t xml:space="preserve">A Node.js + React Native + MongoDB build of this specification would cost $180,000–$220,000 and take 10–12 weeks. Mahima Platform delivers more features, faster, at $129,900.</w:t>
      </w:r>
    </w:p>
    <w:p>
      <w:pPr>
        <w:pStyle w:val="Heading2"/>
        <w:spacing w:after="120" w:before="360"/>
      </w:pPr>
      <w:r>
        <w:rPr>
          <w:rFonts w:ascii="Calibri" w:cs="Calibri" w:eastAsia="Calibri" w:hAnsi="Calibri"/>
          <w:b/>
          <w:bCs/>
          <w:color w:val="1B2F6E"/>
          <w:sz w:val="28"/>
          <w:szCs w:val="28"/>
        </w:rPr>
        <w:t xml:space="preserve">10b. Platform &amp; Infrastructure Charges</w:t>
      </w:r>
    </w:p>
    <w:p>
      <w:pPr>
        <w:spacing w:after="160" w:before="0"/>
        <w:jc w:val="left"/>
      </w:pPr>
      <w:r>
        <w:rPr>
          <w:rFonts w:ascii="Calibri" w:cs="Calibri" w:eastAsia="Calibri" w:hAnsi="Calibri"/>
          <w:sz w:val="22"/>
          <w:szCs w:val="22"/>
        </w:rPr>
        <w:t xml:space="preserve">Monthly third-party costs passed to the client at actuals (estimates for up to 300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526"/>
      </w:tblGrid>
      <w:tr>
        <w:tc>
          <w:tcPr>
            <w:tcW w:type="dxa" w:w="45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Service</w:t>
            </w:r>
          </w:p>
        </w:tc>
        <w:tc>
          <w:tcPr>
            <w:tcW w:type="dxa" w:w="20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Monthly Cost</w:t>
            </w:r>
          </w:p>
        </w:tc>
        <w:tc>
          <w:tcPr>
            <w:tcW w:type="dxa" w:w="2526"/>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Annual Cost</w:t>
            </w:r>
          </w:p>
        </w:tc>
      </w:tr>
      <w:tr>
        <w:tc>
          <w:tcPr>
            <w:tcW w:type="dxa" w:w="45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AWS EC2 t3.small (App Server)</w:t>
            </w:r>
          </w:p>
        </w:tc>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$18/mo</w:t>
            </w:r>
          </w:p>
        </w:tc>
        <w:tc>
          <w:tcPr>
            <w:tcW w:type="dxa" w:w="2526"/>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right"/>
            </w:pPr>
            <w:r>
              <w:rPr>
                <w:rFonts w:ascii="Calibri" w:cs="Calibri" w:eastAsia="Calibri" w:hAnsi="Calibri"/>
                <w:b w:val="false"/>
                <w:bCs w:val="false"/>
                <w:color w:val="64748B"/>
                <w:sz w:val="20"/>
                <w:szCs w:val="20"/>
              </w:rPr>
              <w:t xml:space="preserve">$216/yr</w:t>
            </w:r>
          </w:p>
        </w:tc>
      </w:tr>
      <w:tr>
        <w:tc>
          <w:tcPr>
            <w:tcW w:type="dxa" w:w="4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AWS RDS db.t3.micro (PostgreSQL)</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$15/mo</w:t>
            </w:r>
          </w:p>
        </w:tc>
        <w:tc>
          <w:tcPr>
            <w:tcW w:type="dxa" w:w="25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right"/>
            </w:pPr>
            <w:r>
              <w:rPr>
                <w:rFonts w:ascii="Calibri" w:cs="Calibri" w:eastAsia="Calibri" w:hAnsi="Calibri"/>
                <w:b w:val="false"/>
                <w:bCs w:val="false"/>
                <w:color w:val="64748B"/>
                <w:sz w:val="20"/>
                <w:szCs w:val="20"/>
              </w:rPr>
              <w:t xml:space="preserve">$180/yr</w:t>
            </w:r>
          </w:p>
        </w:tc>
      </w:tr>
      <w:tr>
        <w:tc>
          <w:tcPr>
            <w:tcW w:type="dxa" w:w="45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AWS S3 + CloudFront (videos, media)</w:t>
            </w:r>
          </w:p>
        </w:tc>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$12/mo</w:t>
            </w:r>
          </w:p>
        </w:tc>
        <w:tc>
          <w:tcPr>
            <w:tcW w:type="dxa" w:w="2526"/>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right"/>
            </w:pPr>
            <w:r>
              <w:rPr>
                <w:rFonts w:ascii="Calibri" w:cs="Calibri" w:eastAsia="Calibri" w:hAnsi="Calibri"/>
                <w:b w:val="false"/>
                <w:bCs w:val="false"/>
                <w:color w:val="64748B"/>
                <w:sz w:val="20"/>
                <w:szCs w:val="20"/>
              </w:rPr>
              <w:t xml:space="preserve">$144/yr</w:t>
            </w:r>
          </w:p>
        </w:tc>
      </w:tr>
      <w:tr>
        <w:tc>
          <w:tcPr>
            <w:tcW w:type="dxa" w:w="4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AWS Load Balancer + Networking</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$22/mo</w:t>
            </w:r>
          </w:p>
        </w:tc>
        <w:tc>
          <w:tcPr>
            <w:tcW w:type="dxa" w:w="25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right"/>
            </w:pPr>
            <w:r>
              <w:rPr>
                <w:rFonts w:ascii="Calibri" w:cs="Calibri" w:eastAsia="Calibri" w:hAnsi="Calibri"/>
                <w:b w:val="false"/>
                <w:bCs w:val="false"/>
                <w:color w:val="64748B"/>
                <w:sz w:val="20"/>
                <w:szCs w:val="20"/>
              </w:rPr>
              <w:t xml:space="preserve">$264/yr</w:t>
            </w:r>
          </w:p>
        </w:tc>
      </w:tr>
      <w:tr>
        <w:tc>
          <w:tcPr>
            <w:tcW w:type="dxa" w:w="45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Twilio SMS (avg 500 SMS/month)</w:t>
            </w:r>
          </w:p>
        </w:tc>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$4/mo</w:t>
            </w:r>
          </w:p>
        </w:tc>
        <w:tc>
          <w:tcPr>
            <w:tcW w:type="dxa" w:w="2526"/>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right"/>
            </w:pPr>
            <w:r>
              <w:rPr>
                <w:rFonts w:ascii="Calibri" w:cs="Calibri" w:eastAsia="Calibri" w:hAnsi="Calibri"/>
                <w:b w:val="false"/>
                <w:bCs w:val="false"/>
                <w:color w:val="64748B"/>
                <w:sz w:val="20"/>
                <w:szCs w:val="20"/>
              </w:rPr>
              <w:t xml:space="preserve">$48/yr</w:t>
            </w:r>
          </w:p>
        </w:tc>
      </w:tr>
      <w:tr>
        <w:tc>
          <w:tcPr>
            <w:tcW w:type="dxa" w:w="4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Twilio Phone Number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$1/mo</w:t>
            </w:r>
          </w:p>
        </w:tc>
        <w:tc>
          <w:tcPr>
            <w:tcW w:type="dxa" w:w="25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right"/>
            </w:pPr>
            <w:r>
              <w:rPr>
                <w:rFonts w:ascii="Calibri" w:cs="Calibri" w:eastAsia="Calibri" w:hAnsi="Calibri"/>
                <w:b w:val="false"/>
                <w:bCs w:val="false"/>
                <w:color w:val="64748B"/>
                <w:sz w:val="20"/>
                <w:szCs w:val="20"/>
              </w:rPr>
              <w:t xml:space="preserve">$12/yr</w:t>
            </w:r>
          </w:p>
        </w:tc>
      </w:tr>
      <w:tr>
        <w:tc>
          <w:tcPr>
            <w:tcW w:type="dxa" w:w="45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Firebase Auth (up to 50K MAU)</w:t>
            </w:r>
          </w:p>
        </w:tc>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59669"/>
                <w:sz w:val="20"/>
                <w:szCs w:val="20"/>
              </w:rPr>
              <w:t xml:space="preserve">Free</w:t>
            </w:r>
          </w:p>
        </w:tc>
        <w:tc>
          <w:tcPr>
            <w:tcW w:type="dxa" w:w="2526"/>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right"/>
            </w:pPr>
            <w:r>
              <w:rPr>
                <w:rFonts w:ascii="Calibri" w:cs="Calibri" w:eastAsia="Calibri" w:hAnsi="Calibri"/>
                <w:b w:val="false"/>
                <w:bCs w:val="false"/>
                <w:color w:val="059669"/>
                <w:sz w:val="20"/>
                <w:szCs w:val="20"/>
              </w:rPr>
              <w:t xml:space="preserve">Free</w:t>
            </w:r>
          </w:p>
        </w:tc>
      </w:tr>
      <w:tr>
        <w:tc>
          <w:tcPr>
            <w:tcW w:type="dxa" w:w="4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Email / SMTP (MailKit)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$3/mo</w:t>
            </w:r>
          </w:p>
        </w:tc>
        <w:tc>
          <w:tcPr>
            <w:tcW w:type="dxa" w:w="25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right"/>
            </w:pPr>
            <w:r>
              <w:rPr>
                <w:rFonts w:ascii="Calibri" w:cs="Calibri" w:eastAsia="Calibri" w:hAnsi="Calibri"/>
                <w:b w:val="false"/>
                <w:bCs w:val="false"/>
                <w:color w:val="64748B"/>
                <w:sz w:val="20"/>
                <w:szCs w:val="20"/>
              </w:rPr>
              <w:t xml:space="preserve">$36/yr</w:t>
            </w:r>
          </w:p>
        </w:tc>
      </w:tr>
      <w:tr>
        <w:tc>
          <w:tcPr>
            <w:tcW w:type="dxa" w:w="45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0000"/>
                <w:sz w:val="20"/>
                <w:szCs w:val="20"/>
              </w:rPr>
              <w:t xml:space="preserve">Domain + SSL (Let's Encrypt)</w:t>
            </w:r>
          </w:p>
        </w:tc>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1B2F6E"/>
                <w:sz w:val="20"/>
                <w:szCs w:val="20"/>
              </w:rPr>
              <w:t xml:space="preserve">$1/mo</w:t>
            </w:r>
          </w:p>
        </w:tc>
        <w:tc>
          <w:tcPr>
            <w:tcW w:type="dxa" w:w="2526"/>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spacing w:after="0"/>
              <w:jc w:val="right"/>
            </w:pPr>
            <w:r>
              <w:rPr>
                <w:rFonts w:ascii="Calibri" w:cs="Calibri" w:eastAsia="Calibri" w:hAnsi="Calibri"/>
                <w:b w:val="false"/>
                <w:bCs w:val="false"/>
                <w:color w:val="64748B"/>
                <w:sz w:val="20"/>
                <w:szCs w:val="20"/>
              </w:rPr>
              <w:t xml:space="preserve">$12/yr</w:t>
            </w:r>
          </w:p>
        </w:tc>
      </w:tr>
      <w:tr>
        <w:tc>
          <w:tcPr>
            <w:tcW w:type="dxa" w:w="45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TOTAL MONTHLY PLATFORM COST</w:t>
            </w:r>
          </w:p>
        </w:tc>
        <w:tc>
          <w:tcPr>
            <w:tcW w:type="dxa" w:w="20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center"/>
            </w:pPr>
            <w:r>
              <w:rPr>
                <w:rFonts w:ascii="Calibri" w:cs="Calibri" w:eastAsia="Calibri" w:hAnsi="Calibri"/>
                <w:b/>
                <w:bCs/>
                <w:color w:val="059669"/>
                <w:sz w:val="20"/>
                <w:szCs w:val="20"/>
              </w:rPr>
              <w:t xml:space="preserve">~$76/mo</w:t>
            </w:r>
          </w:p>
        </w:tc>
        <w:tc>
          <w:tcPr>
            <w:tcW w:type="dxa" w:w="25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right"/>
            </w:pPr>
            <w:r>
              <w:rPr>
                <w:rFonts w:ascii="Calibri" w:cs="Calibri" w:eastAsia="Calibri" w:hAnsi="Calibri"/>
                <w:b/>
                <w:bCs/>
                <w:color w:val="059669"/>
                <w:sz w:val="20"/>
                <w:szCs w:val="20"/>
              </w:rPr>
              <w:t xml:space="preserve">~$912/yr</w:t>
            </w:r>
          </w:p>
        </w:tc>
      </w:tr>
    </w:tbl>
    <w:p>
      <w:r>
        <w:br w:type="page"/>
      </w:r>
    </w:p>
    <w:p>
      <w:pPr>
        <w:pStyle w:val="Heading1"/>
        <w:pBdr>
          <w:bottom w:val="single" w:color="059669" w:sz="8"/>
        </w:pBdr>
        <w:spacing w:after="160" w:before="480"/>
      </w:pPr>
      <w:r>
        <w:rPr>
          <w:rFonts w:ascii="Calibri" w:cs="Calibri" w:eastAsia="Calibri" w:hAnsi="Calibri"/>
          <w:b/>
          <w:bCs/>
          <w:color w:val="1B2F6E"/>
          <w:sz w:val="36"/>
          <w:szCs w:val="36"/>
        </w:rPr>
        <w:t xml:space="preserve">11. Annual Maintenance &amp; Support (AMC)</w:t>
      </w:r>
    </w:p>
    <w:p>
      <w:pPr>
        <w:spacing w:after="160" w:before="0"/>
        <w:jc w:val="left"/>
      </w:pPr>
      <w:r>
        <w:rPr>
          <w:rFonts w:ascii="Calibri" w:cs="Calibri" w:eastAsia="Calibri" w:hAnsi="Calibri"/>
          <w:sz w:val="22"/>
          <w:szCs w:val="22"/>
        </w:rPr>
        <w:t xml:space="preserve">Month 1 hypercare is </w:t>
      </w:r>
      <w:r>
        <w:rPr>
          <w:rFonts w:ascii="Calibri" w:cs="Calibri" w:eastAsia="Calibri" w:hAnsi="Calibri"/>
          <w:b/>
          <w:bCs/>
          <w:color w:val="059669"/>
          <w:sz w:val="22"/>
          <w:szCs w:val="22"/>
        </w:rPr>
        <w:t xml:space="preserve">FREE </w:t>
      </w:r>
      <w:r>
        <w:rPr>
          <w:rFonts w:ascii="Calibri" w:cs="Calibri" w:eastAsia="Calibri" w:hAnsi="Calibri"/>
          <w:sz w:val="22"/>
          <w:szCs w:val="22"/>
        </w:rPr>
        <w:t xml:space="preserve">and included in the one-time customisation cost. AMC billing begins from Month 2. Choose the plan that fits ANM's support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1826"/>
      </w:tblGrid>
      <w:tr>
        <w:tc>
          <w:tcPr>
            <w:tcW w:type="dxa" w:w="30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Feature</w:t>
            </w:r>
          </w:p>
        </w:tc>
        <w:tc>
          <w:tcPr>
            <w:tcW w:type="dxa" w:w="2100"/>
            <w:tcBorders>
              <w:top w:val="single" w:color="0D9488" w:sz="4"/>
              <w:left w:val="single" w:color="0D9488" w:sz="4"/>
              <w:bottom w:val="single" w:color="0D9488" w:sz="4"/>
              <w:right w:val="single" w:color="0D9488" w:sz="4"/>
            </w:tcBorders>
            <w:shd w:fill="0D9488"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Starter Care</w:t>
            </w:r>
          </w:p>
        </w:tc>
        <w:tc>
          <w:tcPr>
            <w:tcW w:type="dxa" w:w="21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Pro Care ★</w:t>
            </w:r>
          </w:p>
        </w:tc>
        <w:tc>
          <w:tcPr>
            <w:tcW w:type="dxa" w:w="1826"/>
            <w:tcBorders>
              <w:top w:val="single" w:color="7C3AED" w:sz="4"/>
              <w:left w:val="single" w:color="7C3AED" w:sz="4"/>
              <w:bottom w:val="single" w:color="7C3AED" w:sz="4"/>
              <w:right w:val="single" w:color="7C3AED" w:sz="4"/>
            </w:tcBorders>
            <w:shd w:fill="7C3AED"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Enterprise</w:t>
            </w:r>
          </w:p>
        </w:tc>
      </w:tr>
      <w:tr>
        <w:tc>
          <w:tcPr>
            <w:tcW w:type="dxa" w:w="3000"/>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Monthly Price (USD)</w:t>
            </w:r>
          </w:p>
        </w:tc>
        <w:tc>
          <w:tcPr>
            <w:tcW w:type="dxa" w:w="21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00000"/>
                <w:sz w:val="20"/>
                <w:szCs w:val="20"/>
              </w:rPr>
              <w:t xml:space="preserve">$800/mo</w:t>
            </w:r>
          </w:p>
        </w:tc>
        <w:tc>
          <w:tcPr>
            <w:tcW w:type="dxa" w:w="21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center"/>
            </w:pPr>
            <w:r>
              <w:rPr>
                <w:rFonts w:ascii="Calibri" w:cs="Calibri" w:eastAsia="Calibri" w:hAnsi="Calibri"/>
                <w:b/>
                <w:bCs/>
                <w:color w:val="000000"/>
                <w:sz w:val="20"/>
                <w:szCs w:val="20"/>
              </w:rPr>
              <w:t xml:space="preserve">$1,500/mo</w:t>
            </w:r>
          </w:p>
        </w:tc>
        <w:tc>
          <w:tcPr>
            <w:tcW w:type="dxa" w:w="1826"/>
            <w:tcBorders>
              <w:top w:val="single" w:color="CBD5E1" w:sz="4"/>
              <w:left w:val="single" w:color="CBD5E1" w:sz="4"/>
              <w:bottom w:val="single" w:color="CBD5E1" w:sz="4"/>
              <w:right w:val="single" w:color="CBD5E1" w:sz="4"/>
            </w:tcBorders>
            <w:shd w:fill="F5F3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00000"/>
                <w:sz w:val="20"/>
                <w:szCs w:val="20"/>
              </w:rPr>
              <w:t xml:space="preserve">$2,500/mo</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Annual Price (USD)</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00000"/>
                <w:sz w:val="20"/>
                <w:szCs w:val="20"/>
              </w:rPr>
              <w:t xml:space="preserve">$8,000/yr</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00000"/>
                <w:sz w:val="20"/>
                <w:szCs w:val="20"/>
              </w:rPr>
              <w:t xml:space="preserve">$15,000/yr</w:t>
            </w:r>
          </w:p>
        </w:tc>
        <w:tc>
          <w:tcPr>
            <w:tcW w:type="dxa" w:w="1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00000"/>
                <w:sz w:val="20"/>
                <w:szCs w:val="20"/>
              </w:rPr>
              <w:t xml:space="preserve">$25,000/yr</w:t>
            </w:r>
          </w:p>
        </w:tc>
      </w:tr>
      <w:tr>
        <w:tc>
          <w:tcPr>
            <w:tcW w:type="dxa" w:w="3000"/>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Annual Saving vs Monthly</w:t>
            </w:r>
          </w:p>
        </w:tc>
        <w:tc>
          <w:tcPr>
            <w:tcW w:type="dxa" w:w="21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00000"/>
                <w:sz w:val="20"/>
                <w:szCs w:val="20"/>
              </w:rPr>
              <w:t xml:space="preserve">$1,600</w:t>
            </w:r>
          </w:p>
        </w:tc>
        <w:tc>
          <w:tcPr>
            <w:tcW w:type="dxa" w:w="21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center"/>
            </w:pPr>
            <w:r>
              <w:rPr>
                <w:rFonts w:ascii="Calibri" w:cs="Calibri" w:eastAsia="Calibri" w:hAnsi="Calibri"/>
                <w:b/>
                <w:bCs/>
                <w:color w:val="000000"/>
                <w:sz w:val="20"/>
                <w:szCs w:val="20"/>
              </w:rPr>
              <w:t xml:space="preserve">$3,000</w:t>
            </w:r>
          </w:p>
        </w:tc>
        <w:tc>
          <w:tcPr>
            <w:tcW w:type="dxa" w:w="1826"/>
            <w:tcBorders>
              <w:top w:val="single" w:color="CBD5E1" w:sz="4"/>
              <w:left w:val="single" w:color="CBD5E1" w:sz="4"/>
              <w:bottom w:val="single" w:color="CBD5E1" w:sz="4"/>
              <w:right w:val="single" w:color="CBD5E1" w:sz="4"/>
            </w:tcBorders>
            <w:shd w:fill="F5F3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00000"/>
                <w:sz w:val="20"/>
                <w:szCs w:val="20"/>
              </w:rPr>
              <w:t xml:space="preserve">$5,000</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B2F6E"/>
                <w:sz w:val="20"/>
                <w:szCs w:val="20"/>
              </w:rPr>
              <w:t xml:space="preserve">Bug fixes &amp; security patches</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59669"/>
                <w:sz w:val="20"/>
                <w:szCs w:val="20"/>
              </w:rPr>
              <w:t xml:space="preserve">✓</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59669"/>
                <w:sz w:val="20"/>
                <w:szCs w:val="20"/>
              </w:rPr>
              <w:t xml:space="preserve">✓</w:t>
            </w:r>
          </w:p>
        </w:tc>
        <w:tc>
          <w:tcPr>
            <w:tcW w:type="dxa" w:w="1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59669"/>
                <w:sz w:val="20"/>
                <w:szCs w:val="20"/>
              </w:rPr>
              <w:t xml:space="preserve">✓</w:t>
            </w:r>
          </w:p>
        </w:tc>
      </w:tr>
      <w:tr>
        <w:tc>
          <w:tcPr>
            <w:tcW w:type="dxa" w:w="3000"/>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B2F6E"/>
                <w:sz w:val="20"/>
                <w:szCs w:val="20"/>
              </w:rPr>
              <w:t xml:space="preserve">OS &amp; dependency updates</w:t>
            </w:r>
          </w:p>
        </w:tc>
        <w:tc>
          <w:tcPr>
            <w:tcW w:type="dxa" w:w="21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59669"/>
                <w:sz w:val="20"/>
                <w:szCs w:val="20"/>
              </w:rPr>
              <w:t xml:space="preserve">✓</w:t>
            </w:r>
          </w:p>
        </w:tc>
        <w:tc>
          <w:tcPr>
            <w:tcW w:type="dxa" w:w="21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center"/>
            </w:pPr>
            <w:r>
              <w:rPr>
                <w:rFonts w:ascii="Calibri" w:cs="Calibri" w:eastAsia="Calibri" w:hAnsi="Calibri"/>
                <w:b/>
                <w:bCs/>
                <w:color w:val="059669"/>
                <w:sz w:val="20"/>
                <w:szCs w:val="20"/>
              </w:rPr>
              <w:t xml:space="preserve">✓</w:t>
            </w:r>
          </w:p>
        </w:tc>
        <w:tc>
          <w:tcPr>
            <w:tcW w:type="dxa" w:w="1826"/>
            <w:tcBorders>
              <w:top w:val="single" w:color="CBD5E1" w:sz="4"/>
              <w:left w:val="single" w:color="CBD5E1" w:sz="4"/>
              <w:bottom w:val="single" w:color="CBD5E1" w:sz="4"/>
              <w:right w:val="single" w:color="CBD5E1" w:sz="4"/>
            </w:tcBorders>
            <w:shd w:fill="F5F3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59669"/>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Monthly health report</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59669"/>
                <w:sz w:val="20"/>
                <w:szCs w:val="20"/>
              </w:rPr>
              <w:t xml:space="preserve">✓</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59669"/>
                <w:sz w:val="20"/>
                <w:szCs w:val="20"/>
              </w:rPr>
              <w:t xml:space="preserve">✓</w:t>
            </w:r>
          </w:p>
        </w:tc>
        <w:tc>
          <w:tcPr>
            <w:tcW w:type="dxa" w:w="1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59669"/>
                <w:sz w:val="20"/>
                <w:szCs w:val="20"/>
              </w:rPr>
              <w:t xml:space="preserve">✓</w:t>
            </w:r>
          </w:p>
        </w:tc>
      </w:tr>
      <w:tr>
        <w:tc>
          <w:tcPr>
            <w:tcW w:type="dxa" w:w="3000"/>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B2F6E"/>
                <w:sz w:val="20"/>
                <w:szCs w:val="20"/>
              </w:rPr>
              <w:t xml:space="preserve">Support hours per month</w:t>
            </w:r>
          </w:p>
        </w:tc>
        <w:tc>
          <w:tcPr>
            <w:tcW w:type="dxa" w:w="21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00000"/>
                <w:sz w:val="20"/>
                <w:szCs w:val="20"/>
              </w:rPr>
              <w:t xml:space="preserve">3 hrs</w:t>
            </w:r>
          </w:p>
        </w:tc>
        <w:tc>
          <w:tcPr>
            <w:tcW w:type="dxa" w:w="21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center"/>
            </w:pPr>
            <w:r>
              <w:rPr>
                <w:rFonts w:ascii="Calibri" w:cs="Calibri" w:eastAsia="Calibri" w:hAnsi="Calibri"/>
                <w:b/>
                <w:bCs/>
                <w:color w:val="000000"/>
                <w:sz w:val="20"/>
                <w:szCs w:val="20"/>
              </w:rPr>
              <w:t xml:space="preserve">6 hrs</w:t>
            </w:r>
          </w:p>
        </w:tc>
        <w:tc>
          <w:tcPr>
            <w:tcW w:type="dxa" w:w="1826"/>
            <w:tcBorders>
              <w:top w:val="single" w:color="CBD5E1" w:sz="4"/>
              <w:left w:val="single" w:color="CBD5E1" w:sz="4"/>
              <w:bottom w:val="single" w:color="CBD5E1" w:sz="4"/>
              <w:right w:val="single" w:color="CBD5E1" w:sz="4"/>
            </w:tcBorders>
            <w:shd w:fill="F5F3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00000"/>
                <w:sz w:val="20"/>
                <w:szCs w:val="20"/>
              </w:rPr>
              <w:t xml:space="preserve">15 hrs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B2F6E"/>
                <w:sz w:val="20"/>
                <w:szCs w:val="20"/>
              </w:rPr>
              <w:t xml:space="preserve">Response SLA</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00000"/>
                <w:sz w:val="20"/>
                <w:szCs w:val="20"/>
              </w:rPr>
              <w:t xml:space="preserve">48 hrs</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00000"/>
                <w:sz w:val="20"/>
                <w:szCs w:val="20"/>
              </w:rPr>
              <w:t xml:space="preserve">24 hrs</w:t>
            </w:r>
          </w:p>
        </w:tc>
        <w:tc>
          <w:tcPr>
            <w:tcW w:type="dxa" w:w="1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00000"/>
                <w:sz w:val="20"/>
                <w:szCs w:val="20"/>
              </w:rPr>
              <w:t xml:space="preserve">4 hrs</w:t>
            </w:r>
          </w:p>
        </w:tc>
      </w:tr>
      <w:tr>
        <w:tc>
          <w:tcPr>
            <w:tcW w:type="dxa" w:w="3000"/>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B2F6E"/>
                <w:sz w:val="20"/>
                <w:szCs w:val="20"/>
              </w:rPr>
              <w:t xml:space="preserve">DB tuning &amp; optimisation</w:t>
            </w:r>
          </w:p>
        </w:tc>
        <w:tc>
          <w:tcPr>
            <w:tcW w:type="dxa" w:w="21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64748B"/>
                <w:sz w:val="20"/>
                <w:szCs w:val="20"/>
              </w:rPr>
              <w:t xml:space="preserve">—</w:t>
            </w:r>
          </w:p>
        </w:tc>
        <w:tc>
          <w:tcPr>
            <w:tcW w:type="dxa" w:w="21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center"/>
            </w:pPr>
            <w:r>
              <w:rPr>
                <w:rFonts w:ascii="Calibri" w:cs="Calibri" w:eastAsia="Calibri" w:hAnsi="Calibri"/>
                <w:b/>
                <w:bCs/>
                <w:color w:val="059669"/>
                <w:sz w:val="20"/>
                <w:szCs w:val="20"/>
              </w:rPr>
              <w:t xml:space="preserve">✓</w:t>
            </w:r>
          </w:p>
        </w:tc>
        <w:tc>
          <w:tcPr>
            <w:tcW w:type="dxa" w:w="1826"/>
            <w:tcBorders>
              <w:top w:val="single" w:color="CBD5E1" w:sz="4"/>
              <w:left w:val="single" w:color="CBD5E1" w:sz="4"/>
              <w:bottom w:val="single" w:color="CBD5E1" w:sz="4"/>
              <w:right w:val="single" w:color="CBD5E1" w:sz="4"/>
            </w:tcBorders>
            <w:shd w:fill="F5F3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59669"/>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B2F6E"/>
                <w:sz w:val="20"/>
                <w:szCs w:val="20"/>
              </w:rPr>
              <w:t xml:space="preserve">Minor feature enhancements</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64748B"/>
                <w:sz w:val="20"/>
                <w:szCs w:val="20"/>
              </w:rPr>
              <w:t xml:space="preserve">—</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59669"/>
                <w:sz w:val="20"/>
                <w:szCs w:val="20"/>
              </w:rPr>
              <w:t xml:space="preserve">✓</w:t>
            </w:r>
          </w:p>
        </w:tc>
        <w:tc>
          <w:tcPr>
            <w:tcW w:type="dxa" w:w="1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59669"/>
                <w:sz w:val="20"/>
                <w:szCs w:val="20"/>
              </w:rPr>
              <w:t xml:space="preserve">✓</w:t>
            </w:r>
          </w:p>
        </w:tc>
      </w:tr>
      <w:tr>
        <w:tc>
          <w:tcPr>
            <w:tcW w:type="dxa" w:w="3000"/>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B2F6E"/>
                <w:sz w:val="20"/>
                <w:szCs w:val="20"/>
              </w:rPr>
              <w:t xml:space="preserve">New feature development</w:t>
            </w:r>
          </w:p>
        </w:tc>
        <w:tc>
          <w:tcPr>
            <w:tcW w:type="dxa" w:w="21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64748B"/>
                <w:sz w:val="20"/>
                <w:szCs w:val="20"/>
              </w:rPr>
              <w:t xml:space="preserve">—</w:t>
            </w:r>
          </w:p>
        </w:tc>
        <w:tc>
          <w:tcPr>
            <w:tcW w:type="dxa" w:w="21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center"/>
            </w:pPr>
            <w:r>
              <w:rPr>
                <w:rFonts w:ascii="Calibri" w:cs="Calibri" w:eastAsia="Calibri" w:hAnsi="Calibri"/>
                <w:b/>
                <w:bCs/>
                <w:color w:val="64748B"/>
                <w:sz w:val="20"/>
                <w:szCs w:val="20"/>
              </w:rPr>
              <w:t xml:space="preserve">—</w:t>
            </w:r>
          </w:p>
        </w:tc>
        <w:tc>
          <w:tcPr>
            <w:tcW w:type="dxa" w:w="1826"/>
            <w:tcBorders>
              <w:top w:val="single" w:color="CBD5E1" w:sz="4"/>
              <w:left w:val="single" w:color="CBD5E1" w:sz="4"/>
              <w:bottom w:val="single" w:color="CBD5E1" w:sz="4"/>
              <w:right w:val="single" w:color="CBD5E1" w:sz="4"/>
            </w:tcBorders>
            <w:shd w:fill="F5F3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00000"/>
                <w:sz w:val="20"/>
                <w:szCs w:val="20"/>
              </w:rPr>
              <w:t xml:space="preserve">✓ (15hrs)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B2F6E"/>
                <w:sz w:val="20"/>
                <w:szCs w:val="20"/>
              </w:rPr>
              <w:t xml:space="preserve">Dedicated DevOps oversight</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64748B"/>
                <w:sz w:val="20"/>
                <w:szCs w:val="20"/>
              </w:rPr>
              <w:t xml:space="preserve">—</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64748B"/>
                <w:sz w:val="20"/>
                <w:szCs w:val="20"/>
              </w:rPr>
              <w:t xml:space="preserve">—</w:t>
            </w:r>
          </w:p>
        </w:tc>
        <w:tc>
          <w:tcPr>
            <w:tcW w:type="dxa" w:w="1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59669"/>
                <w:sz w:val="20"/>
                <w:szCs w:val="20"/>
              </w:rPr>
              <w:t xml:space="preserve">✓</w:t>
            </w:r>
          </w:p>
        </w:tc>
      </w:tr>
      <w:tr>
        <w:tc>
          <w:tcPr>
            <w:tcW w:type="dxa" w:w="3000"/>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B2F6E"/>
                <w:sz w:val="20"/>
                <w:szCs w:val="20"/>
              </w:rPr>
              <w:t xml:space="preserve">PM monthly check-in call</w:t>
            </w:r>
          </w:p>
        </w:tc>
        <w:tc>
          <w:tcPr>
            <w:tcW w:type="dxa" w:w="21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64748B"/>
                <w:sz w:val="20"/>
                <w:szCs w:val="20"/>
              </w:rPr>
              <w:t xml:space="preserve">—</w:t>
            </w:r>
          </w:p>
        </w:tc>
        <w:tc>
          <w:tcPr>
            <w:tcW w:type="dxa" w:w="21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center"/>
            </w:pPr>
            <w:r>
              <w:rPr>
                <w:rFonts w:ascii="Calibri" w:cs="Calibri" w:eastAsia="Calibri" w:hAnsi="Calibri"/>
                <w:b/>
                <w:bCs/>
                <w:color w:val="059669"/>
                <w:sz w:val="20"/>
                <w:szCs w:val="20"/>
              </w:rPr>
              <w:t xml:space="preserve">✓</w:t>
            </w:r>
          </w:p>
        </w:tc>
        <w:tc>
          <w:tcPr>
            <w:tcW w:type="dxa" w:w="1826"/>
            <w:tcBorders>
              <w:top w:val="single" w:color="CBD5E1" w:sz="4"/>
              <w:left w:val="single" w:color="CBD5E1" w:sz="4"/>
              <w:bottom w:val="single" w:color="CBD5E1" w:sz="4"/>
              <w:right w:val="single" w:color="CBD5E1" w:sz="4"/>
            </w:tcBorders>
            <w:shd w:fill="F5F3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59669"/>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B2F6E"/>
                <w:sz w:val="20"/>
                <w:szCs w:val="20"/>
              </w:rPr>
              <w:t xml:space="preserve">Emergency SLA</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64748B"/>
                <w:sz w:val="20"/>
                <w:szCs w:val="20"/>
              </w:rPr>
              <w:t xml:space="preserve">—</w:t>
            </w:r>
          </w:p>
        </w:tc>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64748B"/>
                <w:sz w:val="20"/>
                <w:szCs w:val="20"/>
              </w:rPr>
              <w:t xml:space="preserve">—</w:t>
            </w:r>
          </w:p>
        </w:tc>
        <w:tc>
          <w:tcPr>
            <w:tcW w:type="dxa" w:w="1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00000"/>
                <w:sz w:val="20"/>
                <w:szCs w:val="20"/>
              </w:rPr>
              <w:t xml:space="preserve">4 hours</w:t>
            </w:r>
          </w:p>
        </w:tc>
      </w:tr>
    </w:tbl>
    <w:p>
      <w:pPr>
        <w:spacing w:after="120" w:before="0"/>
        <w:jc w:val="left"/>
      </w:pPr>
      <w:r>
        <w:rPr>
          <w:rFonts w:ascii="Calibri" w:cs="Calibri" w:eastAsia="Calibri" w:hAnsi="Calibri"/>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2F6E" w:sz="8"/>
              <w:left w:val="single" w:color="CBD5E1" w:sz="4"/>
              <w:bottom w:val="single" w:color="CBD5E1" w:sz="4"/>
              <w:right w:val="single" w:color="CBD5E1" w:sz="4"/>
            </w:tcBorders>
            <w:shd w:fill="EFF6FF" w:val="clear"/>
            <w:tcMar>
              <w:top w:type="dxa" w:w="120"/>
              <w:left w:type="dxa" w:w="160"/>
              <w:bottom w:type="dxa" w:w="120"/>
              <w:right w:type="dxa" w:w="160"/>
            </w:tcMar>
          </w:tcPr>
          <w:p>
            <w:pPr>
              <w:spacing w:after="80"/>
            </w:pPr>
            <w:r>
              <w:rPr>
                <w:rFonts w:ascii="Calibri" w:cs="Calibri" w:eastAsia="Calibri" w:hAnsi="Calibri"/>
                <w:b/>
                <w:bCs/>
                <w:color w:val="1B2F6E"/>
                <w:sz w:val="22"/>
                <w:szCs w:val="22"/>
              </w:rPr>
              <w:t xml:space="preserve">Year 1 Total Cost of Ownership (Pro AMC):</w:t>
            </w:r>
          </w:p>
          <w:p>
            <w:pPr>
              <w:spacing w:after="80"/>
            </w:pPr>
            <w:r>
              <w:rPr>
                <w:rFonts w:ascii="Calibri" w:cs="Calibri" w:eastAsia="Calibri" w:hAnsi="Calibri"/>
                <w:color w:val="64748B"/>
                <w:sz w:val="20"/>
                <w:szCs w:val="20"/>
              </w:rPr>
              <w:t xml:space="preserve">$129,900  (one-time)  +  $912  (AWS/platform, 12mo)  +  $15,000  (Pro AMC, 10mo from M2)  =  </w:t>
            </w:r>
            <w:r>
              <w:rPr>
                <w:rFonts w:ascii="Calibri" w:cs="Calibri" w:eastAsia="Calibri" w:hAnsi="Calibri"/>
                <w:b/>
                <w:bCs/>
                <w:color w:val="1B2F6E"/>
                <w:sz w:val="22"/>
                <w:szCs w:val="22"/>
              </w:rPr>
              <w:t xml:space="preserve">~$145,812</w:t>
            </w:r>
          </w:p>
        </w:tc>
      </w:tr>
    </w:tbl>
    <w:p>
      <w:r>
        <w:br w:type="page"/>
      </w:r>
    </w:p>
    <w:p>
      <w:pPr>
        <w:pStyle w:val="Heading1"/>
        <w:pBdr>
          <w:bottom w:val="single" w:color="059669" w:sz="8"/>
        </w:pBdr>
        <w:spacing w:after="160" w:before="480"/>
      </w:pPr>
      <w:r>
        <w:rPr>
          <w:rFonts w:ascii="Calibri" w:cs="Calibri" w:eastAsia="Calibri" w:hAnsi="Calibri"/>
          <w:b/>
          <w:bCs/>
          <w:color w:val="1B2F6E"/>
          <w:sz w:val="36"/>
          <w:szCs w:val="36"/>
        </w:rPr>
        <w:t xml:space="preserve">12. Why Mahima Platform</w:t>
      </w:r>
    </w:p>
    <w:p>
      <w:pPr>
        <w:pStyle w:val="Heading2"/>
        <w:spacing w:after="120" w:before="360"/>
      </w:pPr>
      <w:r>
        <w:rPr>
          <w:rFonts w:ascii="Calibri" w:cs="Calibri" w:eastAsia="Calibri" w:hAnsi="Calibri"/>
          <w:b/>
          <w:bCs/>
          <w:color w:val="1B2F6E"/>
          <w:sz w:val="28"/>
          <w:szCs w:val="28"/>
        </w:rPr>
        <w:t xml:space="preserve">12a. Direct Feature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3126"/>
      </w:tblGrid>
      <w:tr>
        <w:tc>
          <w:tcPr>
            <w:tcW w:type="dxa" w:w="32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Dimension</w:t>
            </w:r>
          </w:p>
        </w:tc>
        <w:tc>
          <w:tcPr>
            <w:tcW w:type="dxa" w:w="2700"/>
            <w:tcBorders>
              <w:top w:val="single" w:color="64748B" w:sz="4"/>
              <w:left w:val="single" w:color="64748B" w:sz="4"/>
              <w:bottom w:val="single" w:color="64748B" w:sz="4"/>
              <w:right w:val="single" w:color="64748B" w:sz="4"/>
            </w:tcBorders>
            <w:shd w:fill="64748B"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Greenfield Build</w:t>
            </w:r>
          </w:p>
        </w:tc>
        <w:tc>
          <w:tcPr>
            <w:tcW w:type="dxa" w:w="3126"/>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Mahima Platform ★</w:t>
            </w:r>
          </w:p>
        </w:tc>
      </w:tr>
      <w:tr>
        <w:tc>
          <w:tcPr>
            <w:tcW w:type="dxa" w:w="3200"/>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Timeline</w:t>
            </w:r>
          </w:p>
        </w:tc>
        <w:tc>
          <w:tcPr>
            <w:tcW w:type="dxa" w:w="2700"/>
            <w:tcBorders>
              <w:top w:val="single" w:color="CBD5E1" w:sz="4"/>
              <w:left w:val="single" w:color="CBD5E1" w:sz="4"/>
              <w:bottom w:val="single" w:color="CBD5E1" w:sz="4"/>
              <w:right w:val="single" w:color="CBD5E1" w:sz="4"/>
            </w:tcBorders>
            <w:shd w:fill="FEF2F2"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8–10 weeks</w:t>
            </w:r>
          </w:p>
        </w:tc>
        <w:tc>
          <w:tcPr>
            <w:tcW w:type="dxa" w:w="31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6 weeks  ✓ 40% faster</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Cost</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$180k–$220k</w:t>
            </w:r>
          </w:p>
        </w:tc>
        <w:tc>
          <w:tcPr>
            <w:tcW w:type="dxa" w:w="3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$129,900  ✓ ~40% saving</w:t>
            </w:r>
          </w:p>
        </w:tc>
      </w:tr>
      <w:tr>
        <w:tc>
          <w:tcPr>
            <w:tcW w:type="dxa" w:w="3200"/>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Delivery Risk</w:t>
            </w:r>
          </w:p>
        </w:tc>
        <w:tc>
          <w:tcPr>
            <w:tcW w:type="dxa" w:w="2700"/>
            <w:tcBorders>
              <w:top w:val="single" w:color="CBD5E1" w:sz="4"/>
              <w:left w:val="single" w:color="CBD5E1" w:sz="4"/>
              <w:bottom w:val="single" w:color="CBD5E1" w:sz="4"/>
              <w:right w:val="single" w:color="CBD5E1" w:sz="4"/>
            </w:tcBorders>
            <w:shd w:fill="FEF2F2"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High — unproven</w:t>
            </w:r>
          </w:p>
        </w:tc>
        <w:tc>
          <w:tcPr>
            <w:tcW w:type="dxa" w:w="31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Low — production-tested V4.0</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Prayer Requests</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Build from scratch</w:t>
            </w:r>
          </w:p>
        </w:tc>
        <w:tc>
          <w:tcPr>
            <w:tcW w:type="dxa" w:w="3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 Full lifecycle — built &amp; live</w:t>
            </w:r>
          </w:p>
        </w:tc>
      </w:tr>
      <w:tr>
        <w:tc>
          <w:tcPr>
            <w:tcW w:type="dxa" w:w="3200"/>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Member History</w:t>
            </w:r>
          </w:p>
        </w:tc>
        <w:tc>
          <w:tcPr>
            <w:tcW w:type="dxa" w:w="2700"/>
            <w:tcBorders>
              <w:top w:val="single" w:color="CBD5E1" w:sz="4"/>
              <w:left w:val="single" w:color="CBD5E1" w:sz="4"/>
              <w:bottom w:val="single" w:color="CBD5E1" w:sz="4"/>
              <w:right w:val="single" w:color="CBD5E1" w:sz="4"/>
            </w:tcBorders>
            <w:shd w:fill="FEF2F2"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Build from scratch</w:t>
            </w:r>
          </w:p>
        </w:tc>
        <w:tc>
          <w:tcPr>
            <w:tcW w:type="dxa" w:w="31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 Counselling sessions + audit log</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Video/Media Library</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Build from scratch</w:t>
            </w:r>
          </w:p>
        </w:tc>
        <w:tc>
          <w:tcPr>
            <w:tcW w:type="dxa" w:w="3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 Sermon library + S3 CDN — built</w:t>
            </w:r>
          </w:p>
        </w:tc>
      </w:tr>
      <w:tr>
        <w:tc>
          <w:tcPr>
            <w:tcW w:type="dxa" w:w="3200"/>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Chat + VoIP</w:t>
            </w:r>
          </w:p>
        </w:tc>
        <w:tc>
          <w:tcPr>
            <w:tcW w:type="dxa" w:w="2700"/>
            <w:tcBorders>
              <w:top w:val="single" w:color="CBD5E1" w:sz="4"/>
              <w:left w:val="single" w:color="CBD5E1" w:sz="4"/>
              <w:bottom w:val="single" w:color="CBD5E1" w:sz="4"/>
              <w:right w:val="single" w:color="CBD5E1" w:sz="4"/>
            </w:tcBorders>
            <w:shd w:fill="FEF2F2"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Build + integrate</w:t>
            </w:r>
          </w:p>
        </w:tc>
        <w:tc>
          <w:tcPr>
            <w:tcW w:type="dxa" w:w="31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 Twilio already integrated</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Push Notifications</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Phase 2 only</w:t>
            </w:r>
          </w:p>
        </w:tc>
        <w:tc>
          <w:tcPr>
            <w:tcW w:type="dxa" w:w="3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 Available now</w:t>
            </w:r>
          </w:p>
        </w:tc>
      </w:tr>
      <w:tr>
        <w:tc>
          <w:tcPr>
            <w:tcW w:type="dxa" w:w="3200"/>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Multi-language</w:t>
            </w:r>
          </w:p>
        </w:tc>
        <w:tc>
          <w:tcPr>
            <w:tcW w:type="dxa" w:w="2700"/>
            <w:tcBorders>
              <w:top w:val="single" w:color="CBD5E1" w:sz="4"/>
              <w:left w:val="single" w:color="CBD5E1" w:sz="4"/>
              <w:bottom w:val="single" w:color="CBD5E1" w:sz="4"/>
              <w:right w:val="single" w:color="CBD5E1" w:sz="4"/>
            </w:tcBorders>
            <w:shd w:fill="FEF2F2"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Phase 2 only</w:t>
            </w:r>
          </w:p>
        </w:tc>
        <w:tc>
          <w:tcPr>
            <w:tcW w:type="dxa" w:w="31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 Available now</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Admin Dashboard</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Phase 2 only</w:t>
            </w:r>
          </w:p>
        </w:tc>
        <w:tc>
          <w:tcPr>
            <w:tcW w:type="dxa" w:w="3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 Available now</w:t>
            </w:r>
          </w:p>
        </w:tc>
      </w:tr>
      <w:tr>
        <w:tc>
          <w:tcPr>
            <w:tcW w:type="dxa" w:w="3200"/>
            <w:tcBorders>
              <w:top w:val="single" w:color="CBD5E1" w:sz="4"/>
              <w:left w:val="single" w:color="CBD5E1" w:sz="4"/>
              <w:bottom w:val="single" w:color="CBD5E1" w:sz="4"/>
              <w:right w:val="single" w:color="CBD5E1" w:sz="4"/>
            </w:tcBorders>
            <w:shd w:fill="F8FBF9"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AI Community Bot</w:t>
            </w:r>
          </w:p>
        </w:tc>
        <w:tc>
          <w:tcPr>
            <w:tcW w:type="dxa" w:w="2700"/>
            <w:tcBorders>
              <w:top w:val="single" w:color="CBD5E1" w:sz="4"/>
              <w:left w:val="single" w:color="CBD5E1" w:sz="4"/>
              <w:bottom w:val="single" w:color="CBD5E1" w:sz="4"/>
              <w:right w:val="single" w:color="CBD5E1" w:sz="4"/>
            </w:tcBorders>
            <w:shd w:fill="FEF2F2"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Not planned</w:t>
            </w:r>
          </w:p>
        </w:tc>
        <w:tc>
          <w:tcPr>
            <w:tcW w:type="dxa" w:w="31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 Available now — bonus</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Audit Logs</w:t>
            </w:r>
          </w:p>
        </w:tc>
        <w:tc>
          <w:tcPr>
            <w:tcW w:type="dxa" w:w="2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991B1B"/>
                <w:sz w:val="20"/>
                <w:szCs w:val="20"/>
              </w:rPr>
              <w:t xml:space="preserve">Not planned</w:t>
            </w:r>
          </w:p>
        </w:tc>
        <w:tc>
          <w:tcPr>
            <w:tcW w:type="dxa" w:w="31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 Available now — bonus</w:t>
            </w:r>
          </w:p>
        </w:tc>
      </w:tr>
    </w:tbl>
    <w:p>
      <w:pPr>
        <w:pStyle w:val="Heading2"/>
        <w:spacing w:after="120" w:before="360"/>
      </w:pPr>
      <w:r>
        <w:rPr>
          <w:rFonts w:ascii="Calibri" w:cs="Calibri" w:eastAsia="Calibri" w:hAnsi="Calibri"/>
          <w:b/>
          <w:bCs/>
          <w:color w:val="1B2F6E"/>
          <w:sz w:val="28"/>
          <w:szCs w:val="28"/>
        </w:rPr>
        <w:t xml:space="preserve">12b. Built-in Bonuses (Not in Original Proposal)</w:t>
      </w:r>
    </w:p>
    <w:p>
      <w:pPr>
        <w:spacing w:after="160" w:before="0"/>
        <w:jc w:val="left"/>
      </w:pPr>
      <w:r>
        <w:rPr>
          <w:rFonts w:ascii="Calibri" w:cs="Calibri" w:eastAsia="Calibri" w:hAnsi="Calibri"/>
          <w:sz w:val="22"/>
          <w:szCs w:val="22"/>
        </w:rPr>
        <w:t xml:space="preserve">Mahima Platform V4.0 delivers the following features at no additional cost — they are pre-built and ready to configure for ANM: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Bonus Feature</w:t>
            </w:r>
          </w:p>
        </w:tc>
        <w:tc>
          <w:tcPr>
            <w:tcW w:type="dxa" w:w="4513"/>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Value to ANM</w:t>
            </w:r>
          </w:p>
        </w:tc>
      </w:tr>
      <w:tr>
        <w:tc>
          <w:tcPr>
            <w:tcW w:type="dxa" w:w="4513"/>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AI Community Bot (OpenAI-compatible)</w:t>
            </w:r>
          </w:p>
        </w:tc>
        <w:tc>
          <w:tcPr>
            <w:tcW w:type="dxa" w:w="4513"/>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Members can ask questions, get support 24/7 without admin involvement</w:t>
            </w:r>
          </w:p>
        </w:tc>
      </w:tr>
      <w:tr>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Expense &amp; Payroll Management</w:t>
            </w:r>
          </w:p>
        </w:tc>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Church finance tracking, staff payroll, PDF payslips</w:t>
            </w:r>
          </w:p>
        </w:tc>
      </w:tr>
      <w:tr>
        <w:tc>
          <w:tcPr>
            <w:tcW w:type="dxa" w:w="4513"/>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Attendance Records</w:t>
            </w:r>
          </w:p>
        </w:tc>
        <w:tc>
          <w:tcPr>
            <w:tcW w:type="dxa" w:w="4513"/>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Track who attends events, meetings, and services</w:t>
            </w:r>
          </w:p>
        </w:tc>
      </w:tr>
      <w:tr>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Google Drive Integration</w:t>
            </w:r>
          </w:p>
        </w:tc>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Store and share documents in a familiar cloud environment</w:t>
            </w:r>
          </w:p>
        </w:tc>
      </w:tr>
      <w:tr>
        <w:tc>
          <w:tcPr>
            <w:tcW w:type="dxa" w:w="4513"/>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Marriage &amp; Baptism Workflows</w:t>
            </w:r>
          </w:p>
        </w:tc>
        <w:tc>
          <w:tcPr>
            <w:tcW w:type="dxa" w:w="4513"/>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Structured registration forms with approval workflows</w:t>
            </w:r>
          </w:p>
        </w:tc>
      </w:tr>
      <w:tr>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59669"/>
                <w:sz w:val="20"/>
                <w:szCs w:val="20"/>
              </w:rPr>
              <w:t xml:space="preserve">Ministry Automation</w:t>
            </w:r>
          </w:p>
        </w:tc>
        <w:tc>
          <w:tcPr>
            <w:tcW w:type="dxa" w:w="45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Scheduled automated messages to groups or individuals</w:t>
            </w:r>
          </w:p>
        </w:tc>
      </w:tr>
    </w:tbl>
    <w:p>
      <w:r>
        <w:br w:type="page"/>
      </w:r>
    </w:p>
    <w:p>
      <w:pPr>
        <w:pStyle w:val="Heading1"/>
        <w:pBdr>
          <w:bottom w:val="single" w:color="059669" w:sz="8"/>
        </w:pBdr>
        <w:spacing w:after="160" w:before="480"/>
      </w:pPr>
      <w:r>
        <w:rPr>
          <w:rFonts w:ascii="Calibri" w:cs="Calibri" w:eastAsia="Calibri" w:hAnsi="Calibri"/>
          <w:b/>
          <w:bCs/>
          <w:color w:val="1B2F6E"/>
          <w:sz w:val="36"/>
          <w:szCs w:val="36"/>
        </w:rPr>
        <w:t xml:space="preserve">13. Next Steps</w:t>
      </w:r>
    </w:p>
    <w:p>
      <w:pPr>
        <w:spacing w:after="160" w:before="0"/>
        <w:jc w:val="left"/>
      </w:pPr>
      <w:r>
        <w:rPr>
          <w:rFonts w:ascii="Calibri" w:cs="Calibri" w:eastAsia="Calibri" w:hAnsi="Calibri"/>
          <w:sz w:val="22"/>
          <w:szCs w:val="22"/>
        </w:rPr>
        <w:t xml:space="preserve">We recommend the following path to get the ANM App live in 6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c>
          <w:tcPr>
            <w:tcW w:type="dxa" w:w="8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Step</w:t>
            </w:r>
          </w:p>
        </w:tc>
        <w:tc>
          <w:tcPr>
            <w:tcW w:type="dxa" w:w="2400"/>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Action</w:t>
            </w:r>
          </w:p>
        </w:tc>
        <w:tc>
          <w:tcPr>
            <w:tcW w:type="dxa" w:w="5826"/>
            <w:tcBorders>
              <w:top w:val="single" w:color="1B2F6E" w:sz="4"/>
              <w:left w:val="single" w:color="1B2F6E" w:sz="4"/>
              <w:bottom w:val="single" w:color="1B2F6E" w:sz="4"/>
              <w:right w:val="single" w:color="1B2F6E" w:sz="4"/>
            </w:tcBorders>
            <w:shd w:fill="1B2F6E"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Description</w:t>
            </w:r>
          </w:p>
        </w:tc>
      </w:tr>
      <w:tr>
        <w:tc>
          <w:tcPr>
            <w:tcW w:type="dxa" w:w="800"/>
            <w:tcBorders>
              <w:top w:val="single" w:color="CBD5E1" w:sz="4"/>
              <w:left w:val="single" w:color="CBD5E1" w:sz="4"/>
              <w:bottom w:val="single" w:color="CBD5E1" w:sz="4"/>
              <w:right w:val="single" w:color="CBD5E1" w:sz="4"/>
            </w:tcBorders>
            <w:shd w:fill="059669"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4"/>
                <w:szCs w:val="24"/>
              </w:rPr>
              <w:t xml:space="preserve">01</w:t>
            </w:r>
          </w:p>
        </w:tc>
        <w:tc>
          <w:tcPr>
            <w:tcW w:type="dxa" w:w="24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Live Platform Demo</w:t>
            </w:r>
          </w:p>
        </w:tc>
        <w:tc>
          <w:tcPr>
            <w:tcW w:type="dxa" w:w="58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30-minute walkthrough of Mahima V4.0 — see Members, Prayer Requests, Video, Chat, and Admin Dashboard live before committing.</w:t>
            </w:r>
          </w:p>
        </w:tc>
      </w:tr>
      <w:tr>
        <w:tc>
          <w:tcPr>
            <w:tcW w:type="dxa" w:w="8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center"/>
            </w:pPr>
            <w:r>
              <w:rPr>
                <w:rFonts w:ascii="Calibri" w:cs="Calibri" w:eastAsia="Calibri" w:hAnsi="Calibri"/>
                <w:b/>
                <w:bCs/>
                <w:color w:val="059669"/>
                <w:sz w:val="24"/>
                <w:szCs w:val="24"/>
              </w:rPr>
              <w:t xml:space="preserve">02</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Requirements Sign-Off</w:t>
            </w:r>
          </w:p>
        </w:tc>
        <w:tc>
          <w:tcPr>
            <w:tcW w:type="dxa" w:w="5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Review the feature mapping table (Section 4) and confirm scope. Identify any ANM-specific configurations beyond standard modules.</w:t>
            </w:r>
          </w:p>
        </w:tc>
      </w:tr>
      <w:tr>
        <w:tc>
          <w:tcPr>
            <w:tcW w:type="dxa" w:w="800"/>
            <w:tcBorders>
              <w:top w:val="single" w:color="CBD5E1" w:sz="4"/>
              <w:left w:val="single" w:color="CBD5E1" w:sz="4"/>
              <w:bottom w:val="single" w:color="CBD5E1" w:sz="4"/>
              <w:right w:val="single" w:color="CBD5E1" w:sz="4"/>
            </w:tcBorders>
            <w:shd w:fill="059669"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4"/>
                <w:szCs w:val="24"/>
              </w:rPr>
              <w:t xml:space="preserve">03</w:t>
            </w:r>
          </w:p>
        </w:tc>
        <w:tc>
          <w:tcPr>
            <w:tcW w:type="dxa" w:w="24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Contract &amp; Kickoff</w:t>
            </w:r>
          </w:p>
        </w:tc>
        <w:tc>
          <w:tcPr>
            <w:tcW w:type="dxa" w:w="58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Sign proposal, confirm ANM branding assets (logo, colours, name). Week 1 discovery begins within 5 business days of signing.</w:t>
            </w:r>
          </w:p>
        </w:tc>
      </w:tr>
      <w:tr>
        <w:tc>
          <w:tcPr>
            <w:tcW w:type="dxa" w:w="8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center"/>
            </w:pPr>
            <w:r>
              <w:rPr>
                <w:rFonts w:ascii="Calibri" w:cs="Calibri" w:eastAsia="Calibri" w:hAnsi="Calibri"/>
                <w:b/>
                <w:bCs/>
                <w:color w:val="059669"/>
                <w:sz w:val="24"/>
                <w:szCs w:val="24"/>
              </w:rPr>
              <w:t xml:space="preserve">04</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6-Week Delivery</w:t>
            </w:r>
          </w:p>
        </w:tc>
        <w:tc>
          <w:tcPr>
            <w:tcW w:type="dxa" w:w="5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Structured, milestone-driven delivery with weekly Friday status reports. No surprises — proven platform, proven process.</w:t>
            </w:r>
          </w:p>
        </w:tc>
      </w:tr>
      <w:tr>
        <w:tc>
          <w:tcPr>
            <w:tcW w:type="dxa" w:w="800"/>
            <w:tcBorders>
              <w:top w:val="single" w:color="CBD5E1" w:sz="4"/>
              <w:left w:val="single" w:color="CBD5E1" w:sz="4"/>
              <w:bottom w:val="single" w:color="CBD5E1" w:sz="4"/>
              <w:right w:val="single" w:color="CBD5E1" w:sz="4"/>
            </w:tcBorders>
            <w:shd w:fill="059669"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4"/>
                <w:szCs w:val="24"/>
              </w:rPr>
              <w:t xml:space="preserve">05</w:t>
            </w:r>
          </w:p>
        </w:tc>
        <w:tc>
          <w:tcPr>
            <w:tcW w:type="dxa" w:w="2400"/>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bCs/>
                <w:color w:val="1B2F6E"/>
                <w:sz w:val="20"/>
                <w:szCs w:val="20"/>
              </w:rPr>
              <w:t xml:space="preserve">App Store Go-Live</w:t>
            </w:r>
          </w:p>
        </w:tc>
        <w:tc>
          <w:tcPr>
            <w:tcW w:type="dxa" w:w="5826"/>
            <w:tcBorders>
              <w:top w:val="single" w:color="CBD5E1" w:sz="4"/>
              <w:left w:val="single" w:color="CBD5E1" w:sz="4"/>
              <w:bottom w:val="single" w:color="CBD5E1" w:sz="4"/>
              <w:right w:val="single" w:color="CBD5E1" w:sz="4"/>
            </w:tcBorders>
            <w:shd w:fill="ECFDF5"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64748B"/>
                <w:sz w:val="20"/>
                <w:szCs w:val="20"/>
              </w:rPr>
              <w:t xml:space="preserve">ANM App live on Google Play Store and Apple App Store. 1-month free hypercare support begins immediately.</w:t>
            </w:r>
          </w:p>
        </w:tc>
      </w:tr>
    </w:tbl>
    <w:p>
      <w:pPr>
        <w:spacing w:after="240" w:before="0"/>
        <w:jc w:val="left"/>
      </w:pPr>
      <w:r>
        <w:rPr>
          <w:rFonts w:ascii="Calibri" w:cs="Calibri" w:eastAsia="Calibri" w:hAnsi="Calibri"/>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2F6E" w:sz="4"/>
              <w:left w:val="single" w:color="1B2F6E" w:sz="4"/>
              <w:bottom w:val="single" w:color="1B2F6E" w:sz="4"/>
              <w:right w:val="single" w:color="1B2F6E" w:sz="4"/>
            </w:tcBorders>
            <w:shd w:fill="1B2F6E" w:val="clear"/>
            <w:tcMar>
              <w:top w:type="dxa" w:w="300"/>
              <w:left w:type="dxa" w:w="500"/>
              <w:bottom w:type="dxa" w:w="300"/>
              <w:right w:type="dxa" w:w="500"/>
            </w:tcMar>
          </w:tcPr>
          <w:p>
            <w:pPr>
              <w:spacing w:after="160"/>
              <w:jc w:val="center"/>
            </w:pPr>
            <w:r>
              <w:rPr>
                <w:rFonts w:ascii="Calibri" w:cs="Calibri" w:eastAsia="Calibri" w:hAnsi="Calibri"/>
                <w:b/>
                <w:bCs/>
                <w:color w:val="FFFFFF"/>
                <w:sz w:val="28"/>
                <w:szCs w:val="28"/>
              </w:rPr>
              <w:t xml:space="preserve">Mahima Platform V4.0  ·  Already Built. Ready for ANM.</w:t>
            </w:r>
          </w:p>
          <w:p>
            <w:pPr>
              <w:spacing w:after="160"/>
              <w:jc w:val="center"/>
            </w:pPr>
            <w:r>
              <w:rPr>
                <w:rFonts w:ascii="Calibri" w:cs="Calibri" w:eastAsia="Calibri" w:hAnsi="Calibri"/>
                <w:color w:val="F0A500"/>
                <w:sz w:val="22"/>
                <w:szCs w:val="22"/>
              </w:rPr>
              <w:t xml:space="preserve">6 weeks  ·  $129,900  ·  20+ modules  ·  iOS + Android  ·  FREE 1-month Hypercare</w:t>
            </w:r>
          </w:p>
          <w:p>
            <w:pPr>
              <w:spacing w:after="0"/>
              <w:jc w:val="center"/>
            </w:pPr>
            <w:r>
              <w:rPr>
                <w:rFonts w:ascii="Calibri" w:cs="Calibri" w:eastAsia="Calibri" w:hAnsi="Calibri"/>
                <w:color w:val="93C5FD"/>
                <w:sz w:val="20"/>
                <w:szCs w:val="20"/>
              </w:rPr>
              <w:t xml:space="preserve">Contact us to schedule a live demo and kick off in 5 business days.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after="0" w:before="0"/>
      <w:jc w:val="right"/>
    </w:pPr>
    <w:r>
      <w:rPr>
        <w:rFonts w:ascii="Calibri" w:cs="Calibri" w:eastAsia="Calibri" w:hAnsi="Calibri"/>
        <w:color w:val="64748B"/>
        <w:sz w:val="18"/>
        <w:szCs w:val="18"/>
      </w:rPr>
      <w:t xml:space="preserve">Confidential  ·  Mahima Platform V4.0  ·  </w:t>
    </w: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59669" w:sz="6"/>
      </w:pBdr>
      <w:spacing w:after="0"/>
    </w:pPr>
    <w:r>
      <w:rPr>
        <w:rFonts w:ascii="Calibri" w:cs="Calibri" w:eastAsia="Calibri" w:hAnsi="Calibri"/>
        <w:b/>
        <w:bCs/>
        <w:color w:val="1B2F6E"/>
        <w:sz w:val="18"/>
        <w:szCs w:val="18"/>
      </w:rPr>
      <w:t xml:space="preserve">ANM App  ·  Mahima Platform V4.0  </w:t>
    </w:r>
    <w:r>
      <w:rPr>
        <w:rFonts w:ascii="Calibri" w:cs="Calibri" w:eastAsia="Calibri" w:hAnsi="Calibri"/>
        <w:color w:val="64748B"/>
        <w:sz w:val="18"/>
        <w:szCs w:val="18"/>
      </w:rPr>
      <w:t xml:space="preserve">·  Revised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Calibri" w:cs="Calibri" w:eastAsia="Calibri" w:hAnsi="Calibri"/>
      <w:b/>
      <w:bCs/>
      <w:color w:val="1B2F6E"/>
      <w:sz w:val="36"/>
      <w:szCs w:val="36"/>
    </w:rPr>
  </w:style>
  <w:style w:type="paragraph" w:styleId="Heading2">
    <w:name w:val="Heading 2"/>
    <w:basedOn w:val="Normal"/>
    <w:next w:val="Normal"/>
    <w:qFormat/>
    <w:pPr>
      <w:spacing w:after="120" w:before="360"/>
      <w:outlineLvl w:val="1"/>
    </w:pPr>
    <w:rPr>
      <w:rFonts w:ascii="Calibri" w:cs="Calibri" w:eastAsia="Calibri" w:hAnsi="Calibri"/>
      <w:b/>
      <w:bCs/>
      <w:color w:val="1B2F6E"/>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0596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ANM App — Revised Proposal (Mahima Platform V4.0)</dc:title>
  <dc:creator>Mahima Platform Team</dc:creator>
  <dc:description>Revised ANM mobile app proposal using Mahima Platform V4.0 as the ready-built solution</dc:description>
  <cp:lastModifiedBy>Un-named</cp:lastModifiedBy>
  <cp:revision>1</cp:revision>
  <dcterms:created xsi:type="dcterms:W3CDTF">2026-06-14T07:28:22.008Z</dcterms:created>
  <dcterms:modified xsi:type="dcterms:W3CDTF">2026-06-14T07:28:22.008Z</dcterms:modified>
</cp:coreProperties>
</file>

<file path=docProps/custom.xml><?xml version="1.0" encoding="utf-8"?>
<Properties xmlns="http://schemas.openxmlformats.org/officeDocument/2006/custom-properties" xmlns:vt="http://schemas.openxmlformats.org/officeDocument/2006/docPropsVTypes"/>
</file>