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0F4A" w14:textId="4B1A5B05" w:rsidR="00520397" w:rsidRPr="005978EB" w:rsidRDefault="00520397" w:rsidP="00520397">
      <w:pPr>
        <w:jc w:val="both"/>
        <w:rPr>
          <w:rFonts w:ascii="Cambria Math" w:hAnsi="Cambria Math"/>
          <w:b/>
          <w:bCs/>
          <w:lang w:val="en-GB"/>
        </w:rPr>
      </w:pPr>
      <w:r w:rsidRPr="005978EB">
        <w:rPr>
          <w:rFonts w:ascii="Cambria Math" w:hAnsi="Cambria Math"/>
          <w:b/>
          <w:bCs/>
          <w:lang w:val="en-GB"/>
        </w:rPr>
        <w:t>Context</w:t>
      </w:r>
    </w:p>
    <w:p w14:paraId="02DA0E23" w14:textId="05CFFBBD"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program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5978EB" w:rsidRDefault="00520397" w:rsidP="00520397">
      <w:pPr>
        <w:jc w:val="both"/>
        <w:rPr>
          <w:rFonts w:ascii="Cambria Math" w:hAnsi="Cambria Math"/>
          <w:b/>
          <w:bCs/>
          <w:lang w:val="en-GB"/>
        </w:rPr>
      </w:pPr>
      <w:r w:rsidRPr="005978EB">
        <w:rPr>
          <w:rFonts w:ascii="Cambria Math" w:hAnsi="Cambria Math"/>
          <w:b/>
          <w:bCs/>
          <w:lang w:val="en-GB"/>
        </w:rPr>
        <w:t>Background</w:t>
      </w:r>
    </w:p>
    <w:p w14:paraId="4C7D460E" w14:textId="2332F304" w:rsidR="007F797C" w:rsidRPr="005978EB" w:rsidRDefault="007F797C" w:rsidP="007F797C">
      <w:pPr>
        <w:jc w:val="both"/>
        <w:rPr>
          <w:rFonts w:ascii="Cambria Math" w:hAnsi="Cambria Math"/>
          <w:lang w:val="en-GB"/>
        </w:rPr>
      </w:pPr>
      <w:r w:rsidRPr="005978EB">
        <w:rPr>
          <w:rFonts w:ascii="Cambria Math" w:hAnsi="Cambria Math"/>
          <w:lang w:val="en-GB"/>
        </w:rPr>
        <w:t xml:space="preserve">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 or nanosheet, a 1D nanowire, or a 0D </w:t>
      </w:r>
      <w:r w:rsidR="0095624A" w:rsidRPr="005978EB">
        <w:rPr>
          <w:rFonts w:ascii="Cambria Math" w:hAnsi="Cambria Math"/>
          <w:lang w:val="en-GB"/>
        </w:rPr>
        <w:t xml:space="preserve">nanoparticle or </w:t>
      </w:r>
      <w:r w:rsidRPr="005978EB">
        <w:rPr>
          <w:rFonts w:ascii="Cambria Math" w:hAnsi="Cambria Math"/>
          <w:lang w:val="en-GB"/>
        </w:rPr>
        <w:t xml:space="preserve">quantum dot.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w:t>
      </w:r>
      <w:r w:rsidR="006E3122" w:rsidRPr="005978EB">
        <w:rPr>
          <w:rFonts w:ascii="Cambria Math" w:hAnsi="Cambria Math"/>
          <w:lang w:val="en-GB"/>
        </w:rPr>
        <w:t xml:space="preserve">in a vacuum chamber </w:t>
      </w:r>
      <w:r w:rsidR="0095624A" w:rsidRPr="005978EB">
        <w:rPr>
          <w:rFonts w:ascii="Cambria Math" w:hAnsi="Cambria Math"/>
          <w:lang w:val="en-GB"/>
        </w:rPr>
        <w:t xml:space="preserve">on a target material, the high energy density </w:t>
      </w:r>
      <w:r w:rsidR="006E3122">
        <w:rPr>
          <w:rFonts w:ascii="Cambria Math" w:hAnsi="Cambria Math"/>
          <w:lang w:val="en-GB"/>
        </w:rPr>
        <w:t xml:space="preserve">of the laser </w:t>
      </w:r>
      <w:r w:rsidR="0095624A" w:rsidRPr="005978EB">
        <w:rPr>
          <w:rFonts w:ascii="Cambria Math" w:hAnsi="Cambria Math"/>
          <w:lang w:val="en-GB"/>
        </w:rPr>
        <w:t xml:space="preserve">causes the atoms in the target </w:t>
      </w:r>
      <w:r w:rsidR="006E3122">
        <w:rPr>
          <w:rFonts w:ascii="Cambria Math" w:hAnsi="Cambria Math"/>
          <w:lang w:val="en-GB"/>
        </w:rPr>
        <w:t xml:space="preserve">surface </w:t>
      </w:r>
      <w:r w:rsidR="0095624A" w:rsidRPr="005978EB">
        <w:rPr>
          <w:rFonts w:ascii="Cambria Math" w:hAnsi="Cambria Math"/>
          <w:lang w:val="en-GB"/>
        </w:rPr>
        <w:t>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 to superconductivity.</w:t>
      </w:r>
    </w:p>
    <w:p w14:paraId="3C9DA19D" w14:textId="75A0AB5A"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and </w:t>
      </w:r>
      <w:r w:rsidR="006E3122">
        <w:rPr>
          <w:rFonts w:ascii="Cambria Math" w:hAnsi="Cambria Math"/>
          <w:lang w:val="en-GB"/>
        </w:rPr>
        <w:t>reflect</w:t>
      </w:r>
      <w:r w:rsidR="00490ECF" w:rsidRPr="005978EB">
        <w:rPr>
          <w:rFonts w:ascii="Cambria Math" w:hAnsi="Cambria Math"/>
          <w:lang w:val="en-GB"/>
        </w:rPr>
        <w:t xml:space="preserve"> off</w:t>
      </w:r>
      <w:r w:rsidR="006E3122">
        <w:rPr>
          <w:rFonts w:ascii="Cambria Math" w:hAnsi="Cambria Math"/>
          <w:lang w:val="en-GB"/>
        </w:rPr>
        <w:t xml:space="preserve"> the surface</w:t>
      </w:r>
      <w:r w:rsidR="00490ECF" w:rsidRPr="005978EB">
        <w:rPr>
          <w:rFonts w:ascii="Cambria Math" w:hAnsi="Cambria Math"/>
          <w:lang w:val="en-GB"/>
        </w:rPr>
        <w:t xml:space="preserve">.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w:t>
      </w:r>
      <w:r w:rsidR="006E3122">
        <w:rPr>
          <w:rFonts w:ascii="Cambria Math" w:hAnsi="Cambria Math"/>
          <w:lang w:val="en-GB"/>
        </w:rPr>
        <w:t>resulting in a higher absorption rate for particles arriving at the substrate</w:t>
      </w:r>
      <w:r w:rsidR="00490ECF" w:rsidRPr="005978EB">
        <w:rPr>
          <w:rFonts w:ascii="Cambria Math" w:hAnsi="Cambria Math"/>
          <w:lang w:val="en-GB"/>
        </w:rPr>
        <w:t xml:space="preserve">. Secondly, if oxygen gas is used, collisions with the background gas will result in oxidation of reactive species in the plasma, altering the oxidation state </w:t>
      </w:r>
      <w:r w:rsidR="006E3122">
        <w:rPr>
          <w:rFonts w:ascii="Cambria Math" w:hAnsi="Cambria Math"/>
          <w:lang w:val="en-GB"/>
        </w:rPr>
        <w:t>of the plasma species</w:t>
      </w:r>
      <w:r w:rsidR="00490ECF" w:rsidRPr="005978EB">
        <w:rPr>
          <w:rFonts w:ascii="Cambria Math" w:hAnsi="Cambria Math"/>
          <w:lang w:val="en-GB"/>
        </w:rPr>
        <w:t xml:space="preserv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37FAC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 xml:space="preserve">quickly compared to other </w:t>
      </w:r>
      <w:r w:rsidR="006E3122">
        <w:rPr>
          <w:rFonts w:ascii="Cambria Math" w:hAnsi="Cambria Math"/>
          <w:lang w:val="en-GB"/>
        </w:rPr>
        <w:t>cutting-edge</w:t>
      </w:r>
      <w:r w:rsidR="003F66E3" w:rsidRPr="005978EB">
        <w:rPr>
          <w:rFonts w:ascii="Cambria Math" w:hAnsi="Cambria Math"/>
          <w:lang w:val="en-GB"/>
        </w:rPr>
        <w:t xml:space="preserve">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and is particularly suitable for development of complex oxide material</w:t>
      </w:r>
      <w:r w:rsidR="006E3122">
        <w:rPr>
          <w:rFonts w:ascii="Cambria Math" w:hAnsi="Cambria Math"/>
          <w:lang w:val="en-GB"/>
        </w:rPr>
        <w:t>s.</w:t>
      </w:r>
      <w:r w:rsidR="008231E3">
        <w:rPr>
          <w:rFonts w:ascii="Cambria Math" w:hAnsi="Cambria Math"/>
          <w:lang w:val="en-GB"/>
        </w:rPr>
        <w:t xml:space="preserve"> </w:t>
      </w:r>
      <w:r w:rsidR="006E3122">
        <w:rPr>
          <w:rFonts w:ascii="Cambria Math" w:hAnsi="Cambria Math"/>
          <w:lang w:val="en-GB"/>
        </w:rPr>
        <w:t xml:space="preserve">In recent years upscaling of the technique is being actively researched.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0964E6EA" w:rsidR="00EC5A1F" w:rsidRPr="005978EB" w:rsidRDefault="00F807BE" w:rsidP="007F797C">
      <w:pPr>
        <w:jc w:val="both"/>
        <w:rPr>
          <w:rFonts w:ascii="Cambria Math" w:hAnsi="Cambria Math"/>
          <w:lang w:val="en-GB"/>
        </w:rPr>
      </w:pPr>
      <w:r w:rsidRPr="005978EB">
        <w:rPr>
          <w:rFonts w:ascii="Cambria Math" w:hAnsi="Cambria Math"/>
          <w:lang w:val="en-GB"/>
        </w:rPr>
        <w:lastRenderedPageBreak/>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composition </w:t>
      </w:r>
      <w:r w:rsidR="006E3122">
        <w:rPr>
          <w:rFonts w:ascii="Cambria Math" w:hAnsi="Cambria Math"/>
          <w:lang w:val="en-GB"/>
        </w:rPr>
        <w:t>of</w:t>
      </w:r>
      <w:r w:rsidR="003F66E3" w:rsidRPr="005978EB">
        <w:rPr>
          <w:rFonts w:ascii="Cambria Math" w:hAnsi="Cambria Math"/>
          <w:lang w:val="en-GB"/>
        </w:rPr>
        <w:t xml:space="preserve"> the expanding plasma</w:t>
      </w:r>
      <w:r w:rsidR="006E3122">
        <w:rPr>
          <w:rFonts w:ascii="Cambria Math" w:hAnsi="Cambria Math"/>
          <w:lang w:val="en-GB"/>
        </w:rPr>
        <w:t>.</w:t>
      </w:r>
      <w:r w:rsidR="009B4861" w:rsidRPr="005978EB">
        <w:rPr>
          <w:rFonts w:ascii="Cambria Math" w:hAnsi="Cambria Math"/>
          <w:lang w:val="en-GB"/>
        </w:rPr>
        <w:t xml:space="preserve"> </w:t>
      </w:r>
      <w:r w:rsidR="006E3122">
        <w:rPr>
          <w:rFonts w:ascii="Cambria Math" w:hAnsi="Cambria Math"/>
          <w:lang w:val="en-GB"/>
        </w:rPr>
        <w:t>This can be used to estimate the expected</w:t>
      </w:r>
      <w:r w:rsidR="003F66E3" w:rsidRPr="005978EB">
        <w:rPr>
          <w:rFonts w:ascii="Cambria Math" w:hAnsi="Cambria Math"/>
          <w:lang w:val="en-GB"/>
        </w:rPr>
        <w:t xml:space="preserve"> chemical composition and the kinetic energy of particles</w:t>
      </w:r>
      <w:r w:rsidR="009B4861" w:rsidRPr="005978EB">
        <w:rPr>
          <w:rFonts w:ascii="Cambria Math" w:hAnsi="Cambria Math"/>
          <w:lang w:val="en-GB"/>
        </w:rPr>
        <w:t xml:space="preserve"> arriving at the substrate</w:t>
      </w:r>
      <w:r w:rsidR="005A1232" w:rsidRPr="005978EB">
        <w:rPr>
          <w:rFonts w:ascii="Cambria Math" w:hAnsi="Cambria Math"/>
          <w:lang w:val="en-GB"/>
        </w:rPr>
        <w:t xml:space="preserve">. </w:t>
      </w:r>
      <w:r w:rsidR="006E3122">
        <w:rPr>
          <w:rFonts w:ascii="Cambria Math" w:hAnsi="Cambria Math"/>
          <w:lang w:val="en-GB"/>
        </w:rPr>
        <w:t>which</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during target selection and PLD growth parameter optimization.</w:t>
      </w:r>
    </w:p>
    <w:p w14:paraId="7E55F3B0" w14:textId="0744C08E" w:rsidR="00EC5A1F" w:rsidRPr="005978EB" w:rsidRDefault="007637BE" w:rsidP="007F797C">
      <w:pPr>
        <w:jc w:val="both"/>
        <w:rPr>
          <w:rFonts w:ascii="Cambria Math" w:hAnsi="Cambria Math"/>
          <w:b/>
          <w:bCs/>
          <w:lang w:val="en-GB"/>
        </w:rPr>
      </w:pPr>
      <w:r w:rsidRPr="005978EB">
        <w:rPr>
          <w:rFonts w:ascii="Cambria Math" w:hAnsi="Cambria Math"/>
          <w:b/>
          <w:bCs/>
          <w:lang w:val="en-GB"/>
        </w:rPr>
        <w:t>Model description</w:t>
      </w:r>
    </w:p>
    <w:p w14:paraId="739BBB5C" w14:textId="19DAFF40" w:rsidR="00784C2E" w:rsidRDefault="004D74C9" w:rsidP="007F797C">
      <w:pPr>
        <w:jc w:val="both"/>
        <w:rPr>
          <w:rFonts w:ascii="Cambria Math" w:hAnsi="Cambria Math"/>
          <w:lang w:val="en-GB"/>
        </w:rPr>
      </w:pPr>
      <w:r>
        <w:rPr>
          <w:rFonts w:ascii="Cambria Math" w:hAnsi="Cambria Math"/>
          <w:lang w:val="en-GB"/>
        </w:rPr>
        <w:t>First</w:t>
      </w:r>
      <w:r w:rsidR="00AC124A">
        <w:rPr>
          <w:rFonts w:ascii="Cambria Math" w:hAnsi="Cambria Math"/>
          <w:lang w:val="en-GB"/>
        </w:rPr>
        <w:t>ly</w:t>
      </w:r>
      <w:r>
        <w:rPr>
          <w:rFonts w:ascii="Cambria Math" w:hAnsi="Cambria Math"/>
          <w:lang w:val="en-GB"/>
        </w:rPr>
        <w: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4C49F2" w:rsidRDefault="004C49F2" w:rsidP="007F797C">
      <w:pPr>
        <w:jc w:val="both"/>
        <w:rPr>
          <w:rFonts w:ascii="Cambria Math" w:hAnsi="Cambria Math"/>
          <w:i/>
          <w:iCs/>
          <w:lang w:val="en-GB"/>
        </w:rPr>
      </w:pPr>
      <w:r>
        <w:rPr>
          <w:rFonts w:ascii="Cambria Math" w:hAnsi="Cambria Math"/>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3D50C5"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08AAF323"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so a wider spot in one direction would result in a more narrow expanding plasma in that direction and vice versa</w:t>
      </w:r>
      <w:r w:rsidR="00AC124A">
        <w:rPr>
          <w:rFonts w:ascii="Cambria Math" w:eastAsiaTheme="minorEastAsia" w:hAnsi="Cambria Math"/>
          <w:lang w:val="en-GB"/>
        </w:rPr>
        <w:t xml:space="preserve">. However, </w:t>
      </w:r>
      <w:r w:rsidR="000961EF" w:rsidRPr="005978EB">
        <w:rPr>
          <w:rFonts w:ascii="Cambria Math" w:eastAsiaTheme="minorEastAsia" w:hAnsi="Cambria Math"/>
          <w:lang w:val="en-GB"/>
        </w:rPr>
        <w:t xml:space="preserve">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r w:rsidR="00784C2E" w:rsidRPr="005978EB">
        <w:rPr>
          <w:rFonts w:ascii="Cambria Math" w:eastAsiaTheme="minorEastAsia" w:hAnsi="Cambria Math"/>
          <w:lang w:val="en-GB"/>
        </w:rPr>
        <w:t>tiling</w:t>
      </w:r>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22E0E843"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An important approximation in this model is that particles only move forward within their initially assigned angular bin, thus all collisions are head-on, and no exchange between angular bins is possible. This approximation is a great oversimplification of reality</w:t>
      </w:r>
      <w:r w:rsidR="00AC124A">
        <w:rPr>
          <w:rFonts w:ascii="Cambria Math" w:hAnsi="Cambria Math"/>
          <w:lang w:val="en-GB"/>
        </w:rPr>
        <w:t>, where collisions under all possible angles occur. N</w:t>
      </w:r>
      <w:r w:rsidR="00951D45" w:rsidRPr="005978EB">
        <w:rPr>
          <w:rFonts w:ascii="Cambria Math" w:hAnsi="Cambria Math"/>
          <w:lang w:val="en-GB"/>
        </w:rPr>
        <w:t>onetheless</w:t>
      </w:r>
      <w:r w:rsidR="00AC124A">
        <w:rPr>
          <w:rFonts w:ascii="Cambria Math" w:hAnsi="Cambria Math"/>
          <w:lang w:val="en-GB"/>
        </w:rPr>
        <w:t>,</w:t>
      </w:r>
      <w:r w:rsidR="00951D45" w:rsidRPr="005978EB">
        <w:rPr>
          <w:rFonts w:ascii="Cambria Math" w:hAnsi="Cambria Math"/>
          <w:lang w:val="en-GB"/>
        </w:rPr>
        <w:t xml:space="preserve"> the model is able to achieve results closely matching experiment. This could be explained </w:t>
      </w:r>
      <w:r w:rsidR="008231E3">
        <w:rPr>
          <w:rFonts w:ascii="Cambria Math" w:hAnsi="Cambria Math"/>
          <w:lang w:val="en-GB"/>
        </w:rPr>
        <w:t xml:space="preserve">by </w:t>
      </w:r>
      <w:r w:rsidR="00951D45" w:rsidRPr="005978EB">
        <w:rPr>
          <w:rFonts w:ascii="Cambria Math" w:hAnsi="Cambria Math"/>
          <w:lang w:val="en-GB"/>
        </w:rPr>
        <w:t xml:space="preserve">that in reality on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0A643540"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6D2FB6">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 the distance between target and substrate.</w:t>
      </w:r>
    </w:p>
    <w:p w14:paraId="1D5B82CC" w14:textId="4CD20798"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 </w:t>
      </w:r>
      <w:r w:rsidRPr="005978EB">
        <w:rPr>
          <w:rFonts w:ascii="Cambria Math" w:hAnsi="Cambria Math"/>
          <w:lang w:val="en-GB"/>
        </w:rPr>
        <w:t>This angular particle distribution is given by:</w:t>
      </w:r>
    </w:p>
    <w:p w14:paraId="5AB581C2" w14:textId="29B06862"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64702191"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w:t>
      </w:r>
      <w:r w:rsidR="00AC124A">
        <w:rPr>
          <w:rFonts w:ascii="Cambria Math" w:eastAsiaTheme="minorEastAsia" w:hAnsi="Cambria Math"/>
          <w:lang w:val="en-GB"/>
        </w:rPr>
        <w:t>expected</w:t>
      </w:r>
      <w:r w:rsidRPr="005978EB">
        <w:rPr>
          <w:rFonts w:ascii="Cambria Math" w:eastAsiaTheme="minorEastAsia" w:hAnsi="Cambria Math"/>
          <w:lang w:val="en-GB"/>
        </w:rPr>
        <w:t xml:space="preserve">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2DFB8C97" w14:textId="7F678929" w:rsidR="00826233" w:rsidRPr="005978EB" w:rsidRDefault="003D50C5"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1-α</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5D84F951"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α</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t>
      </w:r>
      <w:r w:rsidR="00FE1F54">
        <w:rPr>
          <w:rFonts w:ascii="Cambria Math" w:eastAsiaTheme="minorEastAsia" w:hAnsi="Cambria Math"/>
          <w:lang w:val="en-GB"/>
        </w:rPr>
        <w:t>b</w:t>
      </w:r>
      <w:r w:rsidRPr="005978EB">
        <w:rPr>
          <w:rFonts w:ascii="Cambria Math" w:eastAsiaTheme="minorEastAsia" w:hAnsi="Cambria Math"/>
          <w:lang w:val="en-GB"/>
        </w:rPr>
        <w:t>e expressed as:</w:t>
      </w:r>
    </w:p>
    <w:p w14:paraId="0E8FEA2F" w14:textId="0F98BE01" w:rsidR="00F724F3" w:rsidRPr="005978EB" w:rsidRDefault="00AC124A" w:rsidP="007F797C">
      <w:pPr>
        <w:jc w:val="both"/>
        <w:rPr>
          <w:rFonts w:ascii="Cambria Math" w:eastAsiaTheme="minorEastAsia" w:hAnsi="Cambria Math"/>
          <w:lang w:val="en-GB"/>
        </w:rPr>
      </w:pPr>
      <m:oMathPara>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30A66AA9" w:rsidR="00B813B6" w:rsidRPr="005978EB" w:rsidRDefault="00525D07"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29BA729F"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 xml:space="preserve">assumed to be </w:t>
      </w:r>
      <w:r w:rsidR="00726943">
        <w:rPr>
          <w:rFonts w:ascii="Cambria Math" w:eastAsiaTheme="minorEastAsia" w:hAnsi="Cambria Math"/>
          <w:lang w:val="en-GB"/>
        </w:rPr>
        <w:t>negligible</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1E5A2A80" w:rsidR="00ED70AE" w:rsidRPr="005978EB" w:rsidRDefault="003D50C5" w:rsidP="00ED70AE">
      <w:pPr>
        <w:jc w:val="both"/>
        <w:rPr>
          <w:rFonts w:ascii="Cambria Math" w:eastAsiaTheme="minorEastAsia" w:hAnsi="Cambria Math"/>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E</m:t>
                  </m:r>
                </m:e>
              </m:acc>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02B09EA0"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000546C0">
        <w:rPr>
          <w:rFonts w:ascii="Cambria Math" w:eastAsiaTheme="minorEastAsia" w:hAnsi="Cambria Math"/>
          <w:lang w:val="en-GB"/>
        </w:rPr>
        <w:t xml:space="preserve"> (RMS)</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06F37CF" w:rsidR="00A349A8" w:rsidRPr="005978EB" w:rsidRDefault="003D50C5"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1A47A971" w14:textId="23FDA7C9" w:rsidR="00CF005F" w:rsidRDefault="00726943" w:rsidP="00962056">
      <w:pPr>
        <w:jc w:val="both"/>
        <w:rPr>
          <w:rFonts w:ascii="Cambria Math" w:eastAsiaTheme="minorEastAsia" w:hAnsi="Cambria Math"/>
          <w:lang w:val="en-GB"/>
        </w:rPr>
      </w:pPr>
      <w:r>
        <w:rPr>
          <w:rFonts w:ascii="Cambria Math" w:eastAsiaTheme="minorEastAsia" w:hAnsi="Cambria Math"/>
          <w:lang w:val="en-GB"/>
        </w:rPr>
        <w:t>Not all ablated particles will have exactly the same velocity, instead they will</w:t>
      </w:r>
      <w:r w:rsidR="00CF005F">
        <w:rPr>
          <w:rFonts w:ascii="Cambria Math" w:eastAsiaTheme="minorEastAsia" w:hAnsi="Cambria Math"/>
          <w:lang w:val="en-GB"/>
        </w:rPr>
        <w:t xml:space="preserve"> initially follow </w:t>
      </w:r>
      <w:r>
        <w:rPr>
          <w:rFonts w:ascii="Cambria Math" w:eastAsiaTheme="minorEastAsia" w:hAnsi="Cambria Math"/>
          <w:lang w:val="en-GB"/>
        </w:rPr>
        <w:t xml:space="preserve">some velocity </w:t>
      </w:r>
      <w:r w:rsidR="00CF005F">
        <w:rPr>
          <w:rFonts w:ascii="Cambria Math" w:eastAsiaTheme="minorEastAsia" w:hAnsi="Cambria Math"/>
          <w:lang w:val="en-GB"/>
        </w:rPr>
        <w:t>distribution. In Wijnand’s model the distribution was assumed to be Gaussian with a fixed distribution width. This width was determined experimentally based on the expansion of</w:t>
      </w:r>
      <w:r>
        <w:rPr>
          <w:rFonts w:ascii="Cambria Math" w:eastAsiaTheme="minorEastAsia" w:hAnsi="Cambria Math"/>
          <w:lang w:val="en-GB"/>
        </w:rPr>
        <w:t xml:space="preserve"> a TiO</w:t>
      </w:r>
      <w:r w:rsidRPr="00726943">
        <w:rPr>
          <w:rFonts w:ascii="Cambria Math" w:eastAsiaTheme="minorEastAsia" w:hAnsi="Cambria Math"/>
          <w:vertAlign w:val="subscript"/>
          <w:lang w:val="en-GB"/>
        </w:rPr>
        <w:t>2</w:t>
      </w:r>
      <w:r>
        <w:rPr>
          <w:rFonts w:ascii="Cambria Math" w:eastAsiaTheme="minorEastAsia" w:hAnsi="Cambria Math"/>
          <w:lang w:val="en-GB"/>
        </w:rPr>
        <w:t xml:space="preserve"> plasma.</w:t>
      </w:r>
      <w:r w:rsidR="00CF005F">
        <w:rPr>
          <w:rFonts w:ascii="Cambria Math" w:eastAsiaTheme="minorEastAsia" w:hAnsi="Cambria Math"/>
          <w:lang w:val="en-GB"/>
        </w:rPr>
        <w:t xml:space="preserve"> There are two problems with this approach. Firstly, if all particles are energized by the laser, no negative particle velocities are allowed. A Gaussian distribution spans negative to positive infinity, so this is not the proper distribution to use. Secondly, based on other diffusion processes a inversely proportional relation is expected between the distribution width and the particle mass, with a wider distribution for a lower mass and vice versa. So, a Maxwell-Boltzmann distribution was chosen instead with general form:</w:t>
      </w:r>
    </w:p>
    <w:p w14:paraId="0F1B11D5" w14:textId="3F1BC457" w:rsidR="00CF005F" w:rsidRPr="005709F3" w:rsidRDefault="003D50C5"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den>
                  </m:f>
                </m:e>
              </m:d>
            </m:e>
          </m:func>
        </m:oMath>
      </m:oMathPara>
    </w:p>
    <w:p w14:paraId="58C6D060" w14:textId="187A0369" w:rsidR="005709F3" w:rsidRDefault="005709F3" w:rsidP="00962056">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oMath>
      <w:r>
        <w:rPr>
          <w:rFonts w:ascii="Cambria Math" w:eastAsiaTheme="minorEastAsia" w:hAnsi="Cambria Math"/>
          <w:lang w:val="en-GB"/>
        </w:rPr>
        <w:t xml:space="preserve"> is a normalizing constant,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oMath>
      <w:r>
        <w:rPr>
          <w:rFonts w:ascii="Cambria Math" w:eastAsiaTheme="minorEastAsia" w:hAnsi="Cambria Math"/>
          <w:lang w:val="en-GB"/>
        </w:rPr>
        <w:t xml:space="preserve"> is the mass of the ablated particle </w:t>
      </w:r>
      <m:oMath>
        <m:r>
          <w:rPr>
            <w:rFonts w:ascii="Cambria Math" w:eastAsiaTheme="minorEastAsia" w:hAnsi="Cambria Math"/>
            <w:lang w:val="en-GB"/>
          </w:rPr>
          <m:t>x</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and </w:t>
      </w:r>
      <m:oMath>
        <m:r>
          <w:rPr>
            <w:rFonts w:ascii="Cambria Math" w:eastAsiaTheme="minorEastAsia" w:hAnsi="Cambria Math"/>
            <w:lang w:val="en-GB"/>
          </w:rPr>
          <m:t>T</m:t>
        </m:r>
      </m:oMath>
      <w:r>
        <w:rPr>
          <w:rFonts w:ascii="Cambria Math" w:eastAsiaTheme="minorEastAsia" w:hAnsi="Cambria Math"/>
          <w:lang w:val="en-GB"/>
        </w:rPr>
        <w:t xml:space="preserve"> the thermodynamic temperature.</w:t>
      </w:r>
      <w:r w:rsidR="00393D60">
        <w:rPr>
          <w:rFonts w:ascii="Cambria Math" w:eastAsiaTheme="minorEastAsia" w:hAnsi="Cambria Math"/>
          <w:lang w:val="en-GB"/>
        </w:rPr>
        <w:t xml:space="preserve"> </w:t>
      </w:r>
      <w:r>
        <w:rPr>
          <w:rFonts w:ascii="Cambria Math" w:eastAsiaTheme="minorEastAsia" w:hAnsi="Cambria Math"/>
          <w:lang w:val="en-GB"/>
        </w:rPr>
        <w:t>The temperature can be related to the mean kinetic energy per particle using:</w:t>
      </w:r>
    </w:p>
    <w:p w14:paraId="1209D85D" w14:textId="450CCE9E" w:rsidR="005709F3" w:rsidRPr="005709F3" w:rsidRDefault="003D50C5"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m:oMathPara>
    </w:p>
    <w:p w14:paraId="750C4440" w14:textId="6AC4860D" w:rsidR="005709F3" w:rsidRDefault="005709F3" w:rsidP="00962056">
      <w:pPr>
        <w:jc w:val="both"/>
        <w:rPr>
          <w:rFonts w:ascii="Cambria Math" w:eastAsiaTheme="minorEastAsia" w:hAnsi="Cambria Math"/>
          <w:lang w:val="en-GB"/>
        </w:rPr>
      </w:pPr>
      <w:r>
        <w:rPr>
          <w:rFonts w:ascii="Cambria Math" w:eastAsiaTheme="minorEastAsia" w:hAnsi="Cambria Math"/>
          <w:lang w:val="en-GB"/>
        </w:rPr>
        <w:t>Resulting in the final expression for the distribution:</w:t>
      </w:r>
    </w:p>
    <w:p w14:paraId="10578548" w14:textId="1BE189D8" w:rsidR="005709F3" w:rsidRPr="00393D60" w:rsidRDefault="003D50C5"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4</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kin,x</m:t>
                          </m:r>
                        </m:sub>
                      </m:sSub>
                    </m:den>
                  </m:f>
                </m:e>
              </m:d>
            </m:e>
          </m:func>
        </m:oMath>
      </m:oMathPara>
    </w:p>
    <w:p w14:paraId="3671EDE0" w14:textId="69C9CBD7" w:rsidR="00393D60" w:rsidRPr="00393D60" w:rsidRDefault="00393D60" w:rsidP="00962056">
      <w:pPr>
        <w:jc w:val="both"/>
        <w:rPr>
          <w:rFonts w:ascii="Cambria Math" w:eastAsiaTheme="minorEastAsia" w:hAnsi="Cambria Math"/>
          <w:lang w:val="en-GB"/>
        </w:rPr>
      </w:pPr>
      <w:r>
        <w:rPr>
          <w:rFonts w:ascii="Cambria Math" w:eastAsiaTheme="minorEastAsia" w:hAnsi="Cambria Math"/>
          <w:lang w:val="en-GB"/>
        </w:rPr>
        <w:t>Figure 2 shows an example of the initial velocity distribution of particles ablated from a Li</w:t>
      </w:r>
      <w:r>
        <w:rPr>
          <w:rFonts w:ascii="Cambria Math" w:eastAsiaTheme="minorEastAsia" w:hAnsi="Cambria Math"/>
          <w:vertAlign w:val="subscript"/>
          <w:lang w:val="en-GB"/>
        </w:rPr>
        <w:t>4</w:t>
      </w:r>
      <w:r>
        <w:rPr>
          <w:rFonts w:ascii="Cambria Math" w:eastAsiaTheme="minorEastAsia" w:hAnsi="Cambria Math"/>
          <w:lang w:val="en-GB"/>
        </w:rPr>
        <w:t>Ti</w:t>
      </w:r>
      <w:r>
        <w:rPr>
          <w:rFonts w:ascii="Cambria Math" w:eastAsiaTheme="minorEastAsia" w:hAnsi="Cambria Math"/>
          <w:vertAlign w:val="subscript"/>
          <w:lang w:val="en-GB"/>
        </w:rPr>
        <w:t>5</w:t>
      </w:r>
      <w:r>
        <w:rPr>
          <w:rFonts w:ascii="Cambria Math" w:eastAsiaTheme="minorEastAsia" w:hAnsi="Cambria Math"/>
          <w:lang w:val="en-GB"/>
        </w:rPr>
        <w:t>O</w:t>
      </w:r>
      <w:r>
        <w:rPr>
          <w:rFonts w:ascii="Cambria Math" w:eastAsiaTheme="minorEastAsia" w:hAnsi="Cambria Math"/>
          <w:vertAlign w:val="subscript"/>
          <w:lang w:val="en-GB"/>
        </w:rPr>
        <w:t>12</w:t>
      </w:r>
      <w:r w:rsidR="004F28AD">
        <w:rPr>
          <w:rFonts w:ascii="Cambria Math" w:eastAsiaTheme="minorEastAsia" w:hAnsi="Cambria Math"/>
          <w:lang w:val="en-GB"/>
        </w:rPr>
        <w:t xml:space="preserve"> target.</w:t>
      </w:r>
    </w:p>
    <w:p w14:paraId="10C89A7C" w14:textId="6083E946" w:rsidR="00A349A8"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w:t>
      </w:r>
      <w:r w:rsidR="009733B9" w:rsidRPr="005978EB">
        <w:rPr>
          <w:rFonts w:ascii="Cambria Math" w:eastAsiaTheme="minorEastAsia" w:hAnsi="Cambria Math"/>
          <w:lang w:val="en-GB"/>
        </w:rPr>
        <w:lastRenderedPageBreak/>
        <w:t xml:space="preserve">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83B558B" w14:textId="77777777" w:rsidR="00726943" w:rsidRDefault="00726943" w:rsidP="00962056">
      <w:pPr>
        <w:jc w:val="both"/>
        <w:rPr>
          <w:rFonts w:ascii="Cambria Math" w:eastAsiaTheme="minorEastAsia" w:hAnsi="Cambria Math"/>
          <w:lang w:val="en-GB"/>
        </w:rPr>
      </w:pPr>
    </w:p>
    <w:p w14:paraId="3BEDAF21" w14:textId="77777777" w:rsidR="00E507D5" w:rsidRDefault="00E507D5" w:rsidP="00E507D5">
      <w:pPr>
        <w:keepNext/>
        <w:jc w:val="both"/>
      </w:pPr>
      <w:r w:rsidRPr="00E507D5">
        <w:rPr>
          <w:rFonts w:ascii="Cambria Math" w:eastAsiaTheme="minorEastAsia" w:hAnsi="Cambria Math"/>
          <w:noProof/>
          <w:lang w:val="en-GB"/>
        </w:rPr>
        <w:drawing>
          <wp:inline distT="0" distB="0" distL="0" distR="0" wp14:anchorId="761A6E47" wp14:editId="07C52199">
            <wp:extent cx="5695950" cy="3003251"/>
            <wp:effectExtent l="0" t="0" r="0" b="6985"/>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96DAC541-7B7A-43D3-8B79-37D633B846F1}">
                          <asvg:svgBlip xmlns:asvg="http://schemas.microsoft.com/office/drawing/2016/SVG/main" r:embed="rId8"/>
                        </a:ext>
                      </a:extLst>
                    </a:blip>
                    <a:srcRect l="7645" r="8432"/>
                    <a:stretch/>
                  </pic:blipFill>
                  <pic:spPr bwMode="auto">
                    <a:xfrm>
                      <a:off x="0" y="0"/>
                      <a:ext cx="5700525" cy="3005663"/>
                    </a:xfrm>
                    <a:prstGeom prst="rect">
                      <a:avLst/>
                    </a:prstGeom>
                    <a:ln>
                      <a:noFill/>
                    </a:ln>
                    <a:extLst>
                      <a:ext uri="{53640926-AAD7-44D8-BBD7-CCE9431645EC}">
                        <a14:shadowObscured xmlns:a14="http://schemas.microsoft.com/office/drawing/2010/main"/>
                      </a:ext>
                    </a:extLst>
                  </pic:spPr>
                </pic:pic>
              </a:graphicData>
            </a:graphic>
          </wp:inline>
        </w:drawing>
      </w:r>
    </w:p>
    <w:p w14:paraId="17BF8E20" w14:textId="5114EB8B" w:rsidR="00726943" w:rsidRDefault="00E507D5" w:rsidP="00E507D5">
      <w:pPr>
        <w:pStyle w:val="Caption"/>
        <w:jc w:val="center"/>
        <w:rPr>
          <w:rFonts w:ascii="Cambria Math" w:eastAsiaTheme="minorEastAsia" w:hAnsi="Cambria Math"/>
          <w:lang w:val="en-GB"/>
        </w:rPr>
      </w:pPr>
      <w:r>
        <w:t xml:space="preserve">Figure </w:t>
      </w:r>
      <w:r w:rsidR="003D50C5">
        <w:fldChar w:fldCharType="begin"/>
      </w:r>
      <w:r w:rsidR="003D50C5">
        <w:instrText xml:space="preserve"> SEQ Figure \* ARABIC </w:instrText>
      </w:r>
      <w:r w:rsidR="003D50C5">
        <w:fldChar w:fldCharType="separate"/>
      </w:r>
      <w:r w:rsidR="006D2FB6">
        <w:rPr>
          <w:noProof/>
        </w:rPr>
        <w:t>2</w:t>
      </w:r>
      <w:r w:rsidR="003D50C5">
        <w:rPr>
          <w:noProof/>
        </w:rPr>
        <w:fldChar w:fldCharType="end"/>
      </w:r>
      <w:r>
        <w:rPr>
          <w:lang w:val="en-GB"/>
        </w:rPr>
        <w:t xml:space="preserve"> - Initial velocity distribution corresponding to the ablation of a Li</w:t>
      </w:r>
      <w:r w:rsidRPr="00E507D5">
        <w:rPr>
          <w:vertAlign w:val="subscript"/>
          <w:lang w:val="en-GB"/>
        </w:rPr>
        <w:t>4</w:t>
      </w:r>
      <w:r>
        <w:rPr>
          <w:lang w:val="en-GB"/>
        </w:rPr>
        <w:t>Ti</w:t>
      </w:r>
      <w:r w:rsidRPr="00E507D5">
        <w:rPr>
          <w:vertAlign w:val="subscript"/>
          <w:lang w:val="en-GB"/>
        </w:rPr>
        <w:t>5</w:t>
      </w:r>
      <w:r>
        <w:rPr>
          <w:lang w:val="en-GB"/>
        </w:rPr>
        <w:t>O</w:t>
      </w:r>
      <w:r w:rsidRPr="00E507D5">
        <w:rPr>
          <w:vertAlign w:val="subscript"/>
          <w:lang w:val="en-GB"/>
        </w:rPr>
        <w:t>12</w:t>
      </w:r>
      <w:r>
        <w:rPr>
          <w:lang w:val="en-GB"/>
        </w:rPr>
        <w:t xml:space="preserve"> target, following a Maxwell-Boltzmann distribution.</w:t>
      </w:r>
    </w:p>
    <w:p w14:paraId="713EDCFF" w14:textId="174D9E53" w:rsidR="00517922" w:rsidRDefault="00517922" w:rsidP="00962056">
      <w:pPr>
        <w:jc w:val="both"/>
        <w:rPr>
          <w:rFonts w:ascii="Cambria Math" w:eastAsiaTheme="minorEastAsia" w:hAnsi="Cambria Math"/>
          <w:lang w:val="en-GB"/>
        </w:rPr>
      </w:pPr>
      <w:r>
        <w:rPr>
          <w:rFonts w:ascii="Cambria Math" w:eastAsiaTheme="minorEastAsia" w:hAnsi="Cambria Math"/>
          <w:lang w:val="en-GB"/>
        </w:rPr>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3D50C5"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30558ABF" w14:textId="7E227A6C" w:rsidR="00962056"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w:t>
      </w:r>
      <w:r w:rsidR="0052080E">
        <w:rPr>
          <w:rFonts w:ascii="Cambria Math" w:eastAsiaTheme="minorEastAsia" w:hAnsi="Cambria Math"/>
          <w:lang w:val="en-GB"/>
        </w:rPr>
        <w:t xml:space="preserve"> </w:t>
      </w:r>
      <w:r w:rsidR="000B1674">
        <w:rPr>
          <w:rFonts w:ascii="Cambria Math" w:eastAsiaTheme="minorEastAsia" w:hAnsi="Cambria Math"/>
          <w:lang w:val="en-GB"/>
        </w:rPr>
        <w:t>each particle underwent</w:t>
      </w:r>
      <w:r>
        <w:rPr>
          <w:rFonts w:ascii="Cambria Math" w:eastAsiaTheme="minorEastAsia" w:hAnsi="Cambria Math"/>
          <w:lang w:val="en-GB"/>
        </w:rPr>
        <w:t>, which is initially zero</w:t>
      </w:r>
      <w:r w:rsidR="000B1674">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1F342999" w14:textId="77777777" w:rsidR="004D74C9" w:rsidRDefault="004D74C9" w:rsidP="004D74C9">
      <w:pPr>
        <w:jc w:val="both"/>
        <w:rPr>
          <w:rFonts w:ascii="Cambria Math" w:hAnsi="Cambria Math"/>
          <w:i/>
          <w:iCs/>
          <w:lang w:val="en-GB"/>
        </w:rPr>
      </w:pPr>
      <w:r>
        <w:rPr>
          <w:rFonts w:ascii="Cambria Math" w:hAnsi="Cambria Math"/>
          <w:i/>
          <w:iCs/>
          <w:lang w:val="en-GB"/>
        </w:rPr>
        <w:t>Background gas particles</w:t>
      </w:r>
    </w:p>
    <w:p w14:paraId="2F2C8708" w14:textId="3A2A66DA" w:rsidR="004D74C9" w:rsidRDefault="004D74C9" w:rsidP="004D74C9">
      <w:pPr>
        <w:jc w:val="both"/>
        <w:rPr>
          <w:rFonts w:ascii="Cambria Math" w:eastAsiaTheme="minorEastAsia" w:hAnsi="Cambria Math"/>
          <w:lang w:val="en-GB"/>
        </w:rPr>
      </w:pPr>
      <w:r>
        <w:rPr>
          <w:rFonts w:ascii="Cambria Math" w:hAnsi="Cambria Math"/>
          <w:lang w:val="en-GB"/>
        </w:rPr>
        <w:t xml:space="preserve">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w:t>
      </w:r>
      <w:r w:rsidR="000B1674">
        <w:rPr>
          <w:rFonts w:ascii="Cambria Math" w:hAnsi="Cambria Math"/>
          <w:lang w:val="en-GB"/>
        </w:rPr>
        <w:t xml:space="preserve">In the vacuum chamber a temperature gradient is present in the background gas from the high temperature substrate to the room temperature target. This sophistication is not included in the model currently, although it would be possible to implement by taking a different temperature for each radial bin. </w:t>
      </w:r>
      <w:r>
        <w:rPr>
          <w:rFonts w:ascii="Cambria Math" w:eastAsiaTheme="minorEastAsia" w:hAnsi="Cambria Math"/>
          <w:lang w:val="en-GB"/>
        </w:rPr>
        <w:t xml:space="preserve">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3D50C5"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3D50C5"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272A78A4" w:rsidR="00776B1D" w:rsidRDefault="004D74C9" w:rsidP="004D74C9">
      <w:pPr>
        <w:jc w:val="both"/>
        <w:rPr>
          <w:rFonts w:ascii="Cambria Math" w:eastAsiaTheme="minorEastAsia" w:hAnsi="Cambria Math"/>
          <w:lang w:val="en-GB"/>
        </w:rPr>
      </w:pPr>
      <w:r>
        <w:rPr>
          <w:rFonts w:ascii="Cambria Math" w:eastAsiaTheme="minorEastAsia" w:hAnsi="Cambria Math"/>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0B1674">
        <w:rPr>
          <w:rFonts w:ascii="Cambria Math" w:eastAsiaTheme="minorEastAsia" w:hAnsi="Cambria Math"/>
          <w:lang w:val="en-GB"/>
        </w:rPr>
        <w:t>set</w:t>
      </w:r>
      <w:r w:rsidR="002154BF">
        <w:rPr>
          <w:rFonts w:ascii="Cambria Math" w:eastAsiaTheme="minorEastAsia" w:hAnsi="Cambria Math"/>
          <w:lang w:val="en-GB"/>
        </w:rPr>
        <w:t xml:space="preserve">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3D50C5"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305F9C" w:rsidRDefault="00C10186" w:rsidP="00305F9C">
      <w:pPr>
        <w:rPr>
          <w:rFonts w:ascii="Cambria Math" w:hAnsi="Cambria Math"/>
          <w:i/>
          <w:iCs/>
          <w:lang w:val="en-GB"/>
        </w:rPr>
      </w:pPr>
      <w:r>
        <w:rPr>
          <w:rFonts w:ascii="Cambria Math" w:hAnsi="Cambria Math"/>
          <w:i/>
          <w:iCs/>
          <w:lang w:val="en-GB"/>
        </w:rPr>
        <w:t>C</w:t>
      </w:r>
      <w:r w:rsidR="00305F9C" w:rsidRPr="00305F9C">
        <w:rPr>
          <w:rFonts w:ascii="Cambria Math" w:hAnsi="Cambria Math"/>
          <w:i/>
          <w:iCs/>
          <w:lang w:val="en-GB"/>
        </w:rPr>
        <w:t>ollision</w:t>
      </w:r>
      <w:r>
        <w:rPr>
          <w:rFonts w:ascii="Cambria Math" w:hAnsi="Cambria Math"/>
          <w:i/>
          <w:iCs/>
          <w:lang w:val="en-GB"/>
        </w:rPr>
        <w:t xml:space="preserve"> categories</w:t>
      </w:r>
    </w:p>
    <w:p w14:paraId="0EBFBE22" w14:textId="2CCD6DF6"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w:t>
      </w:r>
      <w:r w:rsidR="00FE36A7">
        <w:rPr>
          <w:rFonts w:ascii="Cambria Math" w:eastAsiaTheme="minorEastAsia" w:hAnsi="Cambria Math"/>
          <w:lang w:val="en-GB"/>
        </w:rPr>
        <w:t>in</w:t>
      </w:r>
      <w:r>
        <w:rPr>
          <w:rFonts w:ascii="Cambria Math" w:eastAsiaTheme="minorEastAsia" w:hAnsi="Cambria Math"/>
          <w:lang w:val="en-GB"/>
        </w:rPr>
        <w:t xml:space="preserve"> approximation</w:t>
      </w:r>
      <w:r w:rsidR="000B1674">
        <w:rPr>
          <w:rFonts w:ascii="Cambria Math" w:eastAsiaTheme="minorEastAsia" w:hAnsi="Cambria Math"/>
          <w:lang w:val="en-GB"/>
        </w:rPr>
        <w:t>s</w:t>
      </w:r>
      <w:r>
        <w:rPr>
          <w:rFonts w:ascii="Cambria Math" w:eastAsiaTheme="minorEastAsia" w:hAnsi="Cambria Math"/>
          <w:lang w:val="en-GB"/>
        </w:rPr>
        <w:t xml:space="preserve">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w:t>
      </w:r>
      <w:r w:rsidR="000B1674">
        <w:rPr>
          <w:rFonts w:ascii="Cambria Math" w:eastAsiaTheme="minorEastAsia" w:hAnsi="Cambria Math"/>
          <w:lang w:val="en-GB"/>
        </w:rPr>
        <w:t>Five</w:t>
      </w:r>
      <w:r>
        <w:rPr>
          <w:rFonts w:ascii="Cambria Math" w:eastAsiaTheme="minorEastAsia" w:hAnsi="Cambria Math"/>
          <w:lang w:val="en-GB"/>
        </w:rPr>
        <w:t xml:space="preserve"> distinct collision categories can be identified: (1)</w:t>
      </w:r>
      <w:r w:rsidR="000B1674">
        <w:rPr>
          <w:rFonts w:ascii="Cambria Math" w:eastAsiaTheme="minorEastAsia" w:hAnsi="Cambria Math"/>
          <w:lang w:val="en-GB"/>
        </w:rPr>
        <w:t xml:space="preserve"> elastic</w:t>
      </w:r>
      <w:r>
        <w:rPr>
          <w:rFonts w:ascii="Cambria Math" w:eastAsiaTheme="minorEastAsia" w:hAnsi="Cambria Math"/>
          <w:lang w:val="en-GB"/>
        </w:rPr>
        <w:t xml:space="preserve"> collisions between the plasma and the background gas particles,</w:t>
      </w:r>
      <w:r w:rsidR="000B1674">
        <w:rPr>
          <w:rFonts w:ascii="Cambria Math" w:eastAsiaTheme="minorEastAsia" w:hAnsi="Cambria Math"/>
          <w:lang w:val="en-GB"/>
        </w:rPr>
        <w:t xml:space="preserve"> (2) oxidation collisions between the plasma and the background gas particles,</w:t>
      </w:r>
      <w:r>
        <w:rPr>
          <w:rFonts w:ascii="Cambria Math" w:eastAsiaTheme="minorEastAsia" w:hAnsi="Cambria Math"/>
          <w:lang w:val="en-GB"/>
        </w:rPr>
        <w:t xml:space="preserve">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sidR="00393D60">
        <w:rPr>
          <w:rFonts w:ascii="Cambria Math" w:eastAsiaTheme="minorEastAsia" w:hAnsi="Cambria Math"/>
          <w:lang w:val="en-GB"/>
        </w:rPr>
        <w:t xml:space="preserve">Category 1 collisions are the only collisions included in this model. Category 2 oxidizing collisions are supported in the code, but have not been implemented yet. </w:t>
      </w:r>
      <w:r w:rsidR="00ED46E0">
        <w:rPr>
          <w:rFonts w:ascii="Cambria Math" w:eastAsiaTheme="minorEastAsia" w:hAnsi="Cambria Math"/>
          <w:lang w:val="en-GB"/>
        </w:rPr>
        <w:t xml:space="preserve">Category </w:t>
      </w:r>
      <w:r w:rsidR="00393D60">
        <w:rPr>
          <w:rFonts w:ascii="Cambria Math" w:eastAsiaTheme="minorEastAsia" w:hAnsi="Cambria Math"/>
          <w:lang w:val="en-GB"/>
        </w:rPr>
        <w:t>3</w:t>
      </w:r>
      <w:r w:rsidR="00ED46E0">
        <w:rPr>
          <w:rFonts w:ascii="Cambria Math" w:eastAsiaTheme="minorEastAsia" w:hAnsi="Cambria Math"/>
          <w:lang w:val="en-GB"/>
        </w:rPr>
        <w:t xml:space="preserve"> collision can be safely neglected as a head-on elastic collision of two particles of the same </w:t>
      </w:r>
      <w:r w:rsidR="00FE36A7">
        <w:rPr>
          <w:rFonts w:ascii="Cambria Math" w:eastAsiaTheme="minorEastAsia" w:hAnsi="Cambria Math"/>
          <w:lang w:val="en-GB"/>
        </w:rPr>
        <w:t>mass</w:t>
      </w:r>
      <w:r w:rsidR="00ED46E0">
        <w:rPr>
          <w:rFonts w:ascii="Cambria Math" w:eastAsiaTheme="minorEastAsia" w:hAnsi="Cambria Math"/>
          <w:lang w:val="en-GB"/>
        </w:rPr>
        <w:t xml:space="preserve"> will simply exchange their velocities, which does not result in a net change in particle density. Category </w:t>
      </w:r>
      <w:r w:rsidR="00393D60">
        <w:rPr>
          <w:rFonts w:ascii="Cambria Math" w:eastAsiaTheme="minorEastAsia" w:hAnsi="Cambria Math"/>
          <w:lang w:val="en-GB"/>
        </w:rPr>
        <w:t>4</w:t>
      </w:r>
      <w:r w:rsidR="00ED46E0">
        <w:rPr>
          <w:rFonts w:ascii="Cambria Math" w:eastAsiaTheme="minorEastAsia" w:hAnsi="Cambria Math"/>
          <w:lang w:val="en-GB"/>
        </w:rPr>
        <w:t xml:space="preserve"> and </w:t>
      </w:r>
      <w:r w:rsidR="00393D60">
        <w:rPr>
          <w:rFonts w:ascii="Cambria Math" w:eastAsiaTheme="minorEastAsia" w:hAnsi="Cambria Math"/>
          <w:lang w:val="en-GB"/>
        </w:rPr>
        <w:t>5</w:t>
      </w:r>
      <w:r w:rsidR="00ED46E0">
        <w:rPr>
          <w:rFonts w:ascii="Cambria Math" w:eastAsiaTheme="minorEastAsia" w:hAnsi="Cambria Math"/>
          <w:lang w:val="en-GB"/>
        </w:rPr>
        <w:t xml:space="preserve">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w:t>
      </w:r>
      <w:r w:rsidR="00393D60">
        <w:rPr>
          <w:rFonts w:ascii="Cambria Math" w:eastAsiaTheme="minorEastAsia" w:hAnsi="Cambria Math"/>
          <w:lang w:val="en-GB"/>
        </w:rPr>
        <w:t xml:space="preserve"> potentially</w:t>
      </w:r>
      <w:r w:rsidR="00ED46E0">
        <w:rPr>
          <w:rFonts w:ascii="Cambria Math" w:eastAsiaTheme="minorEastAsia" w:hAnsi="Cambria Math"/>
          <w:lang w:val="en-GB"/>
        </w:rPr>
        <w:t xml:space="preserve"> be implemented in the future.</w:t>
      </w:r>
    </w:p>
    <w:p w14:paraId="5716C298" w14:textId="1EFE7C62" w:rsidR="004D74C9" w:rsidRDefault="00393D60" w:rsidP="00B813B6">
      <w:pPr>
        <w:jc w:val="both"/>
        <w:rPr>
          <w:rFonts w:ascii="Cambria Math" w:eastAsiaTheme="minorEastAsia" w:hAnsi="Cambria Math"/>
          <w:lang w:val="en-GB"/>
        </w:rPr>
      </w:pPr>
      <w:r>
        <w:rPr>
          <w:rFonts w:ascii="Cambria Math" w:eastAsiaTheme="minorEastAsia" w:hAnsi="Cambria Math"/>
          <w:lang w:val="en-GB"/>
        </w:rPr>
        <w:t xml:space="preserve">Wijnand argued that category 4 and 5 collisions could be safely neglected if their initial average </w:t>
      </w:r>
      <w:r w:rsidR="004F28AD">
        <w:rPr>
          <w:rFonts w:ascii="Cambria Math" w:eastAsiaTheme="minorEastAsia" w:hAnsi="Cambria Math"/>
          <w:lang w:val="en-GB"/>
        </w:rPr>
        <w:t>velocities were far apart, as this would result in different mass plasma particles separating in space. However, only with a normal distribution the overlap over velocities in minimal, if a Maxwell-Boltzmann, or even a log-normal distribution is used, then the overlap is much greater, and plasma particle collisions are expected to be significant. Especially, because the particle density in front of the target right after ablated is much higher than the background gas particle density. So, to obtain accurate physical results, these collisions have to be included in the model in future iterations.</w:t>
      </w:r>
    </w:p>
    <w:p w14:paraId="3D8B2F2B" w14:textId="7F4D3EDC" w:rsidR="005C4F99" w:rsidRPr="005C4F99" w:rsidRDefault="00C84735" w:rsidP="00B72FA5">
      <w:pPr>
        <w:jc w:val="both"/>
        <w:rPr>
          <w:rFonts w:ascii="Cambria Math" w:eastAsiaTheme="minorEastAsia" w:hAnsi="Cambria Math"/>
          <w:i/>
          <w:iCs/>
          <w:lang w:val="en-GB"/>
        </w:rPr>
      </w:pPr>
      <w:r>
        <w:rPr>
          <w:rFonts w:ascii="Cambria Math" w:eastAsiaTheme="minorEastAsia" w:hAnsi="Cambria Math"/>
          <w:i/>
          <w:iCs/>
          <w:lang w:val="en-GB"/>
        </w:rPr>
        <w:t>Number of collisions</w:t>
      </w:r>
    </w:p>
    <w:p w14:paraId="1BE7BC5C" w14:textId="55855507"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The number plasma particles</w:t>
      </w:r>
      <w:r w:rsidR="00313D54" w:rsidRPr="00313D54">
        <w:rPr>
          <w:rFonts w:ascii="Cambria Math" w:eastAsiaTheme="minorEastAsia" w:hAnsi="Cambria Math"/>
          <w:lang w:val="en-GB"/>
        </w:rPr>
        <w:t xml:space="preserve"> </w:t>
      </w:r>
      <w:r w:rsidR="00313D54">
        <w:rPr>
          <w:rFonts w:ascii="Cambria Math" w:eastAsiaTheme="minorEastAsia" w:hAnsi="Cambria Math"/>
          <w:lang w:val="en-GB"/>
        </w:rPr>
        <w:t xml:space="preserve">of type </w:t>
      </w:r>
      <m:oMath>
        <m:r>
          <w:rPr>
            <w:rFonts w:ascii="Cambria Math" w:eastAsiaTheme="minorEastAsia" w:hAnsi="Cambria Math"/>
            <w:lang w:val="en-GB"/>
          </w:rPr>
          <m:t>x</m:t>
        </m:r>
      </m:oMath>
      <w:r>
        <w:rPr>
          <w:rFonts w:ascii="Cambria Math" w:eastAsiaTheme="minorEastAsia" w:hAnsi="Cambria Math"/>
          <w:lang w:val="en-GB"/>
        </w:rPr>
        <w:t xml:space="preserve"> </w:t>
      </w:r>
      <w:r w:rsidR="006D2FB6">
        <w:rPr>
          <w:rFonts w:ascii="Cambria Math" w:eastAsiaTheme="minorEastAsia" w:hAnsi="Cambria Math"/>
          <w:lang w:val="en-GB"/>
        </w:rPr>
        <w:t xml:space="preserve">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6D2FB6">
        <w:rPr>
          <w:rFonts w:ascii="Cambria Math" w:eastAsiaTheme="minorEastAsia" w:hAnsi="Cambria Math"/>
          <w:lang w:val="en-GB"/>
        </w:rPr>
        <w:t>,</w:t>
      </w:r>
      <w:r>
        <w:rPr>
          <w:rFonts w:ascii="Cambria Math" w:eastAsiaTheme="minorEastAsia" w:hAnsi="Cambria Math"/>
          <w:lang w:val="en-GB"/>
        </w:rPr>
        <w:t xml:space="preserve"> that have collided with background gas particles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Pr>
          <w:rFonts w:ascii="Cambria Math" w:eastAsiaTheme="minorEastAsia" w:hAnsi="Cambria Math"/>
          <w:lang w:val="en-GB"/>
        </w:rPr>
        <w:t xml:space="preserve">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oMath>
      <w:r>
        <w:rPr>
          <w:rFonts w:ascii="Cambria Math" w:eastAsiaTheme="minorEastAsia" w:hAnsi="Cambria Math"/>
          <w:lang w:val="en-GB"/>
        </w:rPr>
        <w:t xml:space="preserve"> is:</w:t>
      </w:r>
    </w:p>
    <w:p w14:paraId="797AB48D" w14:textId="5A9E8E36" w:rsidR="00C84735" w:rsidRPr="00210C97" w:rsidRDefault="003D50C5"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oMath>
      </m:oMathPara>
    </w:p>
    <w:p w14:paraId="29257350" w14:textId="1CBE9953" w:rsid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203BB155" w14:textId="77777777" w:rsidR="00C0637A" w:rsidRDefault="00C0637A" w:rsidP="00C0637A">
      <w:pPr>
        <w:keepNext/>
        <w:jc w:val="center"/>
      </w:pPr>
      <w:r w:rsidRPr="00C8049F">
        <w:rPr>
          <w:rFonts w:ascii="Cambria Math" w:eastAsiaTheme="minorEastAsia" w:hAnsi="Cambria Math"/>
          <w:noProof/>
          <w:lang w:val="en-GB"/>
        </w:rPr>
        <w:lastRenderedPageBreak/>
        <w:drawing>
          <wp:inline distT="0" distB="0" distL="0" distR="0" wp14:anchorId="2B99C5AD" wp14:editId="454157FD">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455" cy="2251248"/>
                    </a:xfrm>
                    <a:prstGeom prst="rect">
                      <a:avLst/>
                    </a:prstGeom>
                  </pic:spPr>
                </pic:pic>
              </a:graphicData>
            </a:graphic>
          </wp:inline>
        </w:drawing>
      </w:r>
    </w:p>
    <w:p w14:paraId="570CC703" w14:textId="76D94C17" w:rsidR="00C0637A" w:rsidRPr="00C0637A" w:rsidRDefault="00C0637A" w:rsidP="00C0637A">
      <w:pPr>
        <w:pStyle w:val="Caption"/>
        <w:jc w:val="center"/>
        <w:rPr>
          <w:lang w:val="en-GB"/>
        </w:rPr>
      </w:pPr>
      <w:r>
        <w:t xml:space="preserve">Figure </w:t>
      </w:r>
      <w:r>
        <w:fldChar w:fldCharType="begin"/>
      </w:r>
      <w:r>
        <w:instrText xml:space="preserve"> SEQ Figure \* ARABIC </w:instrText>
      </w:r>
      <w:r>
        <w:fldChar w:fldCharType="separate"/>
      </w:r>
      <w:r>
        <w:rPr>
          <w:noProof/>
        </w:rPr>
        <w:t>3</w:t>
      </w:r>
      <w:r>
        <w:rPr>
          <w:noProof/>
        </w:rPr>
        <w:fldChar w:fldCharType="end"/>
      </w:r>
      <w:r>
        <w:rPr>
          <w:lang w:val="en-GB"/>
        </w:rPr>
        <w:t xml:space="preserve"> - Schematic view of the 'collision path volume'.</w:t>
      </w:r>
    </w:p>
    <w:p w14:paraId="0295CC6B" w14:textId="310F4F8A" w:rsidR="00C84735" w:rsidRPr="000115D5" w:rsidRDefault="003D50C5"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oMath>
      </m:oMathPara>
    </w:p>
    <w:p w14:paraId="4678DA9B" w14:textId="14B1C711"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one radial bin,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as radius.</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w:t>
      </w:r>
      <w:r w:rsidR="006D2FB6">
        <w:rPr>
          <w:rFonts w:ascii="Cambria Math" w:eastAsiaTheme="minorEastAsia" w:hAnsi="Cambria Math"/>
          <w:lang w:val="en-GB"/>
        </w:rPr>
        <w:t xml:space="preserve"> (see figure 3)</w:t>
      </w:r>
      <w:r w:rsidR="00B72FA5">
        <w:rPr>
          <w:rFonts w:ascii="Cambria Math" w:eastAsiaTheme="minorEastAsia" w:hAnsi="Cambria Math"/>
          <w:lang w:val="en-GB"/>
        </w:rPr>
        <w:t xml:space="preserve">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oMath>
      <w:r w:rsidR="00817CE1">
        <w:rPr>
          <w:rFonts w:ascii="Cambria Math" w:eastAsiaTheme="minorEastAsia" w:hAnsi="Cambria Math"/>
          <w:lang w:val="en-GB"/>
        </w:rPr>
        <w:t xml:space="preserve"> </w:t>
      </w:r>
      <w:r w:rsidR="00B72FA5">
        <w:rPr>
          <w:rFonts w:ascii="Cambria Math" w:eastAsiaTheme="minorEastAsia" w:hAnsi="Cambria Math"/>
          <w:lang w:val="en-GB"/>
        </w:rPr>
        <w:t>is added</w:t>
      </w:r>
      <w:r w:rsidR="00817CE1">
        <w:rPr>
          <w:rFonts w:ascii="Cambria Math" w:eastAsiaTheme="minorEastAsia" w:hAnsi="Cambria Math"/>
          <w:lang w:val="en-GB"/>
        </w:rPr>
        <w:t>, which is defined as</w:t>
      </w:r>
      <w:r w:rsidR="006D2FB6">
        <w:rPr>
          <w:rFonts w:ascii="Cambria Math" w:eastAsiaTheme="minorEastAsia" w:hAnsi="Cambria Math"/>
          <w:lang w:val="en-GB"/>
        </w:rPr>
        <w:t>:</w:t>
      </w:r>
    </w:p>
    <w:p w14:paraId="28DD3929" w14:textId="2F94CBC9" w:rsidR="006D2FB6" w:rsidRPr="00817CE1" w:rsidRDefault="003D50C5"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3"/>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r>
                      <w:rPr>
                        <w:rFonts w:ascii="Cambria Math" w:eastAsiaTheme="minorEastAsia" w:hAnsi="Cambria Math"/>
                        <w:lang w:val="en-GB"/>
                      </w:rPr>
                      <m:t>,</m:t>
                    </m:r>
                  </m:e>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&gt;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 xml:space="preserve"> </m:t>
                    </m:r>
                  </m:e>
                  <m:e>
                    <m:ctrlPr>
                      <w:rPr>
                        <w:rFonts w:ascii="Cambria Math" w:eastAsia="Cambria Math" w:hAnsi="Cambria Math" w:cs="Cambria Math"/>
                        <w:i/>
                      </w:rPr>
                    </m:ctrlPr>
                  </m:e>
                </m:mr>
                <m:mr>
                  <m:e>
                    <m:r>
                      <w:rPr>
                        <w:rFonts w:ascii="Cambria Math" w:eastAsiaTheme="minorEastAsia" w:hAnsi="Cambria Math"/>
                        <w:lang w:val="en-GB"/>
                      </w:rPr>
                      <m:t>1</m:t>
                    </m: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&lt;0</m:t>
                    </m:r>
                    <m:ctrlPr>
                      <w:rPr>
                        <w:rFonts w:ascii="Cambria Math" w:eastAsia="Cambria Math" w:hAnsi="Cambria Math" w:cs="Cambria Math"/>
                        <w:i/>
                      </w:rPr>
                    </m:ctrlP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&gt;0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&gt;0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&lt;0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r>
                      <w:rPr>
                        <w:rFonts w:ascii="Cambria Math" w:eastAsia="Cambria Math" w:hAnsi="Cambria Math" w:cs="Cambria Math"/>
                      </w:rPr>
                      <m:t>&lt;</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ctrlPr>
                      <w:rPr>
                        <w:rFonts w:ascii="Cambria Math" w:eastAsia="Cambria Math" w:hAnsi="Cambria Math" w:cs="Cambria Math"/>
                        <w:i/>
                      </w:rPr>
                    </m:ctrlPr>
                  </m:e>
                  <m:e/>
                </m:mr>
              </m:m>
            </m:e>
          </m:d>
        </m:oMath>
      </m:oMathPara>
    </w:p>
    <w:p w14:paraId="5036B2EC" w14:textId="5A9EF612" w:rsidR="00C0637A" w:rsidRDefault="00C0637A" w:rsidP="00B72FA5">
      <w:pPr>
        <w:jc w:val="both"/>
        <w:rPr>
          <w:rFonts w:ascii="Cambria Math" w:eastAsiaTheme="minorEastAsia" w:hAnsi="Cambria Math"/>
          <w:lang w:val="en-GB"/>
        </w:rPr>
      </w:pPr>
      <w:r>
        <w:rPr>
          <w:rFonts w:ascii="Cambria Math" w:eastAsiaTheme="minorEastAsia" w:hAnsi="Cambria Math"/>
          <w:lang w:val="en-GB"/>
        </w:rPr>
        <w:t>The velocity of two objects after a</w:t>
      </w:r>
      <w:r w:rsidR="00644D34">
        <w:rPr>
          <w:rFonts w:ascii="Cambria Math" w:eastAsiaTheme="minorEastAsia" w:hAnsi="Cambria Math"/>
          <w:lang w:val="en-GB"/>
        </w:rPr>
        <w:t xml:space="preserve"> head-on</w:t>
      </w:r>
      <w:r>
        <w:rPr>
          <w:rFonts w:ascii="Cambria Math" w:eastAsiaTheme="minorEastAsia" w:hAnsi="Cambria Math"/>
          <w:lang w:val="en-GB"/>
        </w:rPr>
        <w:t xml:space="preserve"> elastic collision</w:t>
      </w:r>
      <w:r w:rsidR="00644D34">
        <w:rPr>
          <w:rFonts w:ascii="Cambria Math" w:eastAsiaTheme="minorEastAsia" w:hAnsi="Cambria Math"/>
          <w:lang w:val="en-GB"/>
        </w:rPr>
        <w:t xml:space="preserve"> where momentum and kinetic energy are conserved can be calculated as:</w:t>
      </w:r>
    </w:p>
    <w:p w14:paraId="5CD4C5DF" w14:textId="020C7B3B" w:rsidR="00644D34" w:rsidRPr="00644D34" w:rsidRDefault="00644D34" w:rsidP="00B72FA5">
      <w:pPr>
        <w:jc w:val="both"/>
        <w:rPr>
          <w:rFonts w:ascii="Cambria Math" w:eastAsiaTheme="minorEastAsia" w:hAnsi="Cambria Math"/>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1</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2</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oMath>
      </m:oMathPara>
    </w:p>
    <w:p w14:paraId="33E0365A" w14:textId="77777777" w:rsidR="00644D34" w:rsidRDefault="00644D34" w:rsidP="00B72FA5">
      <w:pPr>
        <w:jc w:val="both"/>
        <w:rPr>
          <w:rFonts w:ascii="Cambria Math" w:eastAsiaTheme="minorEastAsia" w:hAnsi="Cambria Math"/>
          <w:lang w:val="en-GB"/>
        </w:rPr>
      </w:pPr>
    </w:p>
    <w:p w14:paraId="7A5A9DA2" w14:textId="67446CD3" w:rsidR="00817CE1" w:rsidRDefault="00C0637A" w:rsidP="00B72FA5">
      <w:pPr>
        <w:jc w:val="both"/>
        <w:rPr>
          <w:rFonts w:ascii="Cambria Math" w:eastAsiaTheme="minorEastAsia" w:hAnsi="Cambria Math"/>
          <w:lang w:val="en-GB"/>
        </w:rPr>
      </w:pPr>
      <w:r>
        <w:rPr>
          <w:rFonts w:ascii="Cambria Math" w:eastAsiaTheme="minorEastAsia" w:hAnsi="Cambria Math"/>
          <w:lang w:val="en-GB"/>
        </w:rPr>
        <w:t>The</w:t>
      </w:r>
      <w:r w:rsidR="003D50C5">
        <w:rPr>
          <w:rFonts w:ascii="Cambria Math" w:eastAsiaTheme="minorEastAsia" w:hAnsi="Cambria Math"/>
          <w:lang w:val="en-GB"/>
        </w:rPr>
        <w:t xml:space="preserve"> method for</w:t>
      </w:r>
      <w:r>
        <w:rPr>
          <w:rFonts w:ascii="Cambria Math" w:eastAsiaTheme="minorEastAsia" w:hAnsi="Cambria Math"/>
          <w:lang w:val="en-GB"/>
        </w:rPr>
        <w:t xml:space="preserve"> collision calculations </w:t>
      </w:r>
      <w:r w:rsidR="003D50C5">
        <w:rPr>
          <w:rFonts w:ascii="Cambria Math" w:eastAsiaTheme="minorEastAsia" w:hAnsi="Cambria Math"/>
          <w:lang w:val="en-GB"/>
        </w:rPr>
        <w:t>can be summarized as follows</w:t>
      </w:r>
      <w:r>
        <w:rPr>
          <w:rFonts w:ascii="Cambria Math" w:eastAsiaTheme="minorEastAsia" w:hAnsi="Cambria Math"/>
          <w:lang w:val="en-GB"/>
        </w:rPr>
        <w:t>:</w:t>
      </w:r>
    </w:p>
    <w:p w14:paraId="5CBA9E1A" w14:textId="415CED01"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radial bins that are filled with plasma particles.</w:t>
      </w:r>
    </w:p>
    <w:p w14:paraId="24FD0E44" w14:textId="3199D37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plasma particles.</w:t>
      </w:r>
    </w:p>
    <w:p w14:paraId="75529F46" w14:textId="31B1988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Store the number of plasma particles in this bin.</w:t>
      </w:r>
    </w:p>
    <w:p w14:paraId="05357B0B" w14:textId="0866FFAD"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travelled path based on the velocity of the particles in the case that no collisions occur.</w:t>
      </w:r>
    </w:p>
    <w:p w14:paraId="1724C9A2" w14:textId="56840F6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the travelled path.</w:t>
      </w:r>
    </w:p>
    <w:p w14:paraId="2350180C" w14:textId="683794F2"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background particles and that move slower than the plasma particles.</w:t>
      </w:r>
    </w:p>
    <w:p w14:paraId="375A05B8" w14:textId="62EA96DE"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lastRenderedPageBreak/>
        <w:t>Calculate the collision rate.</w:t>
      </w:r>
    </w:p>
    <w:p w14:paraId="5CAAAB2C" w14:textId="3422710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velocities of plasma and background gas particles after collision.</w:t>
      </w:r>
    </w:p>
    <w:p w14:paraId="28580F10" w14:textId="59F09E43"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positions of the plasma and background gas particles after collision.</w:t>
      </w:r>
    </w:p>
    <w:p w14:paraId="7EF4460E" w14:textId="7C7F36E2"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Remove the collided particles from bin before collision.</w:t>
      </w:r>
    </w:p>
    <w:p w14:paraId="37696C45" w14:textId="474659A9" w:rsidR="00C0637A" w:rsidRP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Add collided particles to bin after collision.</w:t>
      </w:r>
    </w:p>
    <w:p w14:paraId="5CB77FAF" w14:textId="73C139F8" w:rsidR="00C8049F" w:rsidRDefault="005C4F99" w:rsidP="005C4F99">
      <w:pPr>
        <w:rPr>
          <w:rFonts w:ascii="Cambria Math" w:eastAsiaTheme="minorEastAsia" w:hAnsi="Cambria Math"/>
          <w:b/>
          <w:bCs/>
          <w:lang w:val="en-GB"/>
        </w:rPr>
      </w:pPr>
      <w:r w:rsidRPr="005C4F99">
        <w:rPr>
          <w:rFonts w:ascii="Cambria Math" w:eastAsiaTheme="minorEastAsia" w:hAnsi="Cambria Math"/>
          <w:b/>
          <w:bCs/>
          <w:lang w:val="en-GB"/>
        </w:rPr>
        <w:t>Implementation</w:t>
      </w:r>
    </w:p>
    <w:p w14:paraId="639910D3" w14:textId="78F810CB" w:rsidR="00A65AD5" w:rsidRPr="00A65AD5" w:rsidRDefault="00A65AD5" w:rsidP="005C4F99">
      <w:pPr>
        <w:rPr>
          <w:rFonts w:ascii="Cambria Math" w:eastAsiaTheme="minorEastAsia" w:hAnsi="Cambria Math"/>
          <w:i/>
          <w:iCs/>
          <w:lang w:val="en-GB"/>
        </w:rPr>
      </w:pPr>
      <w:r>
        <w:rPr>
          <w:rFonts w:ascii="Cambria Math" w:eastAsiaTheme="minorEastAsia" w:hAnsi="Cambria Math"/>
          <w:i/>
          <w:iCs/>
          <w:lang w:val="en-GB"/>
        </w:rPr>
        <w:t>Data structure</w:t>
      </w:r>
    </w:p>
    <w:p w14:paraId="4AC01267" w14:textId="3674A386" w:rsidR="005C4F99" w:rsidRDefault="005C4F99" w:rsidP="005C4F99">
      <w:pPr>
        <w:jc w:val="both"/>
        <w:rPr>
          <w:rFonts w:ascii="Cambria Math" w:eastAsiaTheme="minorEastAsia" w:hAnsi="Cambria Math"/>
          <w:lang w:val="en-GB"/>
        </w:rPr>
      </w:pPr>
      <w:r>
        <w:rPr>
          <w:rFonts w:ascii="Cambria Math" w:eastAsiaTheme="minorEastAsia" w:hAnsi="Cambria Math"/>
          <w:lang w:val="en-GB"/>
        </w:rPr>
        <w:t xml:space="preserve">The data structure used to store all particles in the model has been completely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7698E1DF" w14:textId="4E5CF1F5"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 xml:space="preserve">The structs do not give insight into which values are stored in them, the only way to read values is to call them. This makes debugging difficult, and makes </w:t>
      </w:r>
      <w:r w:rsidR="00817CE1">
        <w:rPr>
          <w:rFonts w:ascii="Cambria Math" w:eastAsiaTheme="minorEastAsia" w:hAnsi="Cambria Math"/>
          <w:lang w:val="en-GB"/>
        </w:rPr>
        <w:t xml:space="preserve">using </w:t>
      </w:r>
      <w:r>
        <w:rPr>
          <w:rFonts w:ascii="Cambria Math" w:eastAsiaTheme="minorEastAsia" w:hAnsi="Cambria Math"/>
          <w:lang w:val="en-GB"/>
        </w:rPr>
        <w:t>MATLAB’s convenient workspace viewer</w:t>
      </w:r>
      <w:r w:rsidR="00817CE1">
        <w:rPr>
          <w:rFonts w:ascii="Cambria Math" w:eastAsiaTheme="minorEastAsia" w:hAnsi="Cambria Math"/>
          <w:lang w:val="en-GB"/>
        </w:rPr>
        <w:t xml:space="preserve"> a hassle</w:t>
      </w:r>
      <w:r>
        <w:rPr>
          <w:rFonts w:ascii="Cambria Math" w:eastAsiaTheme="minorEastAsia" w:hAnsi="Cambria Math"/>
          <w:lang w:val="en-GB"/>
        </w:rPr>
        <w:t>.</w:t>
      </w:r>
    </w:p>
    <w:p w14:paraId="62B9AE4E" w14:textId="1622423F"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radial positions were called through the use of strings (‘X_1’, ‘X_2’, etc.). This require</w:t>
      </w:r>
      <w:r w:rsidR="00FA6F6A">
        <w:rPr>
          <w:rFonts w:ascii="Cambria Math" w:eastAsiaTheme="minorEastAsia" w:hAnsi="Cambria Math"/>
          <w:lang w:val="en-GB"/>
        </w:rPr>
        <w:t>s</w:t>
      </w:r>
      <w:r>
        <w:rPr>
          <w:rFonts w:ascii="Cambria Math" w:eastAsiaTheme="minorEastAsia" w:hAnsi="Cambria Math"/>
          <w:lang w:val="en-GB"/>
        </w:rPr>
        <w:t xml:space="preserve"> the num2str function to be called millions of times, even though there is no real advantage of calling the radial positions in this way.</w:t>
      </w:r>
    </w:p>
    <w:p w14:paraId="3D4B339D" w14:textId="064ED755"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particles could have any number of velocities. Arrays with variable length are very slow, as every time the array gets resized its values have to be store</w:t>
      </w:r>
      <w:r w:rsidR="00C34397">
        <w:rPr>
          <w:rFonts w:ascii="Cambria Math" w:eastAsiaTheme="minorEastAsia" w:hAnsi="Cambria Math"/>
          <w:lang w:val="en-GB"/>
        </w:rPr>
        <w:t>d</w:t>
      </w:r>
      <w:r>
        <w:rPr>
          <w:rFonts w:ascii="Cambria Math" w:eastAsiaTheme="minorEastAsia" w:hAnsi="Cambria Math"/>
          <w:lang w:val="en-GB"/>
        </w:rPr>
        <w:t xml:space="preserve"> in a new place in memory. Also, every time the velocity is used it has to be rounded, so the particle position is </w:t>
      </w:r>
      <w:r w:rsidR="00C34397">
        <w:rPr>
          <w:rFonts w:ascii="Cambria Math" w:eastAsiaTheme="minorEastAsia" w:hAnsi="Cambria Math"/>
          <w:lang w:val="en-GB"/>
        </w:rPr>
        <w:t xml:space="preserve">a </w:t>
      </w:r>
      <w:r>
        <w:rPr>
          <w:rFonts w:ascii="Cambria Math" w:eastAsiaTheme="minorEastAsia" w:hAnsi="Cambria Math"/>
          <w:lang w:val="en-GB"/>
        </w:rPr>
        <w:t>discreet value</w:t>
      </w:r>
      <w:r w:rsidR="00C34397">
        <w:rPr>
          <w:rFonts w:ascii="Cambria Math" w:eastAsiaTheme="minorEastAsia" w:hAnsi="Cambria Math"/>
          <w:lang w:val="en-GB"/>
        </w:rPr>
        <w:t xml:space="preserve"> fitting the spatial and temporal resolutions</w:t>
      </w:r>
      <w:r>
        <w:rPr>
          <w:rFonts w:ascii="Cambria Math" w:eastAsiaTheme="minorEastAsia" w:hAnsi="Cambria Math"/>
          <w:lang w:val="en-GB"/>
        </w:rPr>
        <w:t xml:space="preserve">. So, the number of velocities </w:t>
      </w:r>
      <w:r w:rsidR="00C34397">
        <w:rPr>
          <w:rFonts w:ascii="Cambria Math" w:eastAsiaTheme="minorEastAsia" w:hAnsi="Cambria Math"/>
          <w:lang w:val="en-GB"/>
        </w:rPr>
        <w:t>should be compatible with the length of the radial bins and the duration of one time step.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sidR="00C34397">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sidR="00C34397">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etc.) Any additional resolution in velocity is a waste of resources.</w:t>
      </w:r>
    </w:p>
    <w:p w14:paraId="08C3FDA9" w14:textId="39B2F235" w:rsidR="00C34397" w:rsidRDefault="00C3439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Structs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p>
    <w:p w14:paraId="2102AFB3" w14:textId="799627B5" w:rsidR="00A96B57" w:rsidRDefault="00A96B5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sidR="00897EC0">
        <w:rPr>
          <w:rFonts w:ascii="Cambria Math" w:eastAsiaTheme="minorEastAsia" w:hAnsi="Cambria Math"/>
          <w:lang w:val="en-GB"/>
        </w:rPr>
        <w:t>, and is not necessarily as suited for extension of the model to support any target material or composition.</w:t>
      </w:r>
    </w:p>
    <w:p w14:paraId="107E5214" w14:textId="314676D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 xml:space="preserve">Figure </w:t>
      </w:r>
      <w:r w:rsidR="00422163">
        <w:rPr>
          <w:rFonts w:ascii="Cambria Math" w:eastAsiaTheme="minorEastAsia" w:hAnsi="Cambria Math"/>
          <w:lang w:val="en-GB"/>
        </w:rPr>
        <w:t>4</w:t>
      </w:r>
      <w:r w:rsidR="00DE6CED">
        <w:rPr>
          <w:rFonts w:ascii="Cambria Math" w:eastAsiaTheme="minorEastAsia" w:hAnsi="Cambria Math"/>
          <w:lang w:val="en-GB"/>
        </w:rPr>
        <w:t xml:space="preserve"> shows a schematic overview of how the particle matrix is stored in memory. </w:t>
      </w:r>
      <w:r>
        <w:rPr>
          <w:rFonts w:ascii="Cambria Math" w:eastAsiaTheme="minorEastAsia" w:hAnsi="Cambria Math"/>
          <w:lang w:val="en-GB"/>
        </w:rPr>
        <w:t>The main differences are as follows:</w:t>
      </w:r>
    </w:p>
    <w:p w14:paraId="3C29578E" w14:textId="2EE75E4D"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3022323D" w14:textId="7D1980AB"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lastRenderedPageBreak/>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566A1203" w14:textId="3F62646A" w:rsidR="00685E6A" w:rsidRDefault="00685E6A"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background gas particles can be fully modelled just as the plasma particles</w:t>
      </w:r>
      <w:r w:rsidR="00DE6CED">
        <w:rPr>
          <w:rFonts w:ascii="Cambria Math" w:eastAsiaTheme="minorEastAsia" w:hAnsi="Cambria Math"/>
          <w:lang w:val="en-GB"/>
        </w:rPr>
        <w:t>, and can have every velocity, instead of only considering static or kinetic background gas with a single shared velocity. Also, the number of collisions of the background gas particles can be tracked.</w:t>
      </w:r>
    </w:p>
    <w:p w14:paraId="39877A89" w14:textId="77777777" w:rsidR="00F20342" w:rsidRDefault="00F20342" w:rsidP="00F20342">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plasma particles and background gas particles are stored in the same matrix. This saves time when performing collision calculations, as this requires to call the plasma and the background gas particles repeatedly, which goes quicker as their values are stored closer in memory.</w:t>
      </w:r>
    </w:p>
    <w:p w14:paraId="3CB2FC57" w14:textId="4E20752E" w:rsidR="00F20342" w:rsidRPr="00F20342" w:rsidRDefault="00F20342" w:rsidP="00F20342">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structure is built with memory efficiency in mind, so values that are called often are stored closely together, and MATLAB’s efficient matrix operation can be used as frequently as possible.</w:t>
      </w:r>
      <w:r>
        <w:rPr>
          <w:rFonts w:ascii="Cambria Math" w:eastAsiaTheme="minorEastAsia" w:hAnsi="Cambria Math"/>
          <w:lang w:val="en-GB"/>
        </w:rPr>
        <w:t xml:space="preserve"> This means that the model can be extended for more species without a significant impact on performance.</w:t>
      </w:r>
    </w:p>
    <w:p w14:paraId="011FA40C" w14:textId="77777777" w:rsidR="00A65AD5" w:rsidRDefault="00A65AD5" w:rsidP="00A65AD5">
      <w:pPr>
        <w:pStyle w:val="ListParagraph"/>
        <w:keepNext/>
        <w:numPr>
          <w:ilvl w:val="0"/>
          <w:numId w:val="7"/>
        </w:numPr>
        <w:jc w:val="center"/>
      </w:pPr>
      <w:r w:rsidRPr="005978EB">
        <w:rPr>
          <w:noProof/>
        </w:rPr>
        <mc:AlternateContent>
          <mc:Choice Requires="wpg">
            <w:drawing>
              <wp:inline distT="0" distB="0" distL="0" distR="0" wp14:anchorId="2D374CF2" wp14:editId="3D8FB88E">
                <wp:extent cx="4112895" cy="4135120"/>
                <wp:effectExtent l="0" t="0" r="20955" b="1778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112895" cy="413512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69BEB" w14:textId="77777777" w:rsidR="00A65AD5"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86A1A" w14:textId="77777777" w:rsidR="00A65AD5" w:rsidRPr="00305F9C"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B384B" w14:textId="77777777" w:rsidR="00A65AD5" w:rsidRPr="00535BED"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963"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840"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B445" w14:textId="77777777" w:rsidR="00A65AD5" w:rsidRPr="00535BED"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374CF2" id="Group 1" o:spid="_x0000_s1026" style="width:323.85pt;height:325.6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6F869BEB" w14:textId="77777777" w:rsidR="00A65AD5"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1A186A1A" w14:textId="77777777" w:rsidR="00A65AD5" w:rsidRPr="00305F9C"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5AB384B" w14:textId="77777777" w:rsidR="00A65AD5" w:rsidRPr="00535BED"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9;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8;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485BB445" w14:textId="77777777" w:rsidR="00A65AD5" w:rsidRPr="00535BED" w:rsidRDefault="003D50C5"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08D5580A" w14:textId="3BBEC20F" w:rsidR="00DC5319" w:rsidRPr="00F20342" w:rsidRDefault="00A65AD5" w:rsidP="00F20342">
      <w:pPr>
        <w:pStyle w:val="Caption"/>
        <w:jc w:val="center"/>
        <w:rPr>
          <w:rFonts w:ascii="Cambria Math" w:hAnsi="Cambria Math"/>
          <w:lang w:val="en-GB"/>
        </w:rPr>
      </w:pPr>
      <w:r>
        <w:t xml:space="preserve">Figure </w:t>
      </w:r>
      <w:r w:rsidR="003D50C5">
        <w:fldChar w:fldCharType="begin"/>
      </w:r>
      <w:r w:rsidR="003D50C5">
        <w:instrText xml:space="preserve"> SEQ Figure \* ARABIC </w:instrText>
      </w:r>
      <w:r w:rsidR="003D50C5">
        <w:fldChar w:fldCharType="separate"/>
      </w:r>
      <w:r w:rsidR="006D2FB6">
        <w:rPr>
          <w:noProof/>
        </w:rPr>
        <w:t>4</w:t>
      </w:r>
      <w:r w:rsidR="003D50C5">
        <w:rPr>
          <w:noProof/>
        </w:rPr>
        <w:fldChar w:fldCharType="end"/>
      </w:r>
      <w:r>
        <w:rPr>
          <w:lang w:val="en-GB"/>
        </w:rPr>
        <w:t xml:space="preserve"> - Schematic view of how the data structure is stored in memory. </w:t>
      </w:r>
      <w:r w:rsidR="00146799">
        <w:rPr>
          <w:lang w:val="en-GB"/>
        </w:rPr>
        <w:t>N</w:t>
      </w:r>
      <w:r>
        <w:rPr>
          <w:lang w:val="en-GB"/>
        </w:rPr>
        <w:t xml:space="preserve"> and C stand for </w:t>
      </w:r>
      <w:r w:rsidR="00146799">
        <w:rPr>
          <w:lang w:val="en-GB"/>
        </w:rPr>
        <w:t>non-collided</w:t>
      </w:r>
      <w:r>
        <w:rPr>
          <w:lang w:val="en-GB"/>
        </w:rPr>
        <w:t xml:space="preserve"> and collided respectively.</w:t>
      </w:r>
    </w:p>
    <w:p w14:paraId="7506582A" w14:textId="77777777" w:rsidR="00A65AD5" w:rsidRDefault="00A65AD5">
      <w:pPr>
        <w:rPr>
          <w:rFonts w:ascii="Cambria Math" w:eastAsiaTheme="minorEastAsia" w:hAnsi="Cambria Math"/>
          <w:b/>
          <w:bCs/>
          <w:lang w:val="en-GB"/>
        </w:rPr>
      </w:pPr>
      <w:r>
        <w:rPr>
          <w:rFonts w:ascii="Cambria Math" w:eastAsiaTheme="minorEastAsia" w:hAnsi="Cambria Math"/>
          <w:b/>
          <w:bCs/>
          <w:lang w:val="en-GB"/>
        </w:rPr>
        <w:br w:type="page"/>
      </w:r>
    </w:p>
    <w:p w14:paraId="11541A35" w14:textId="69164E48" w:rsidR="002A101D" w:rsidRDefault="00DE6CED" w:rsidP="008C0044">
      <w:pPr>
        <w:tabs>
          <w:tab w:val="left" w:pos="1440"/>
        </w:tabs>
        <w:jc w:val="both"/>
        <w:rPr>
          <w:rFonts w:ascii="Cambria Math" w:eastAsiaTheme="minorEastAsia" w:hAnsi="Cambria Math"/>
          <w:b/>
          <w:bCs/>
          <w:lang w:val="en-GB"/>
        </w:rPr>
      </w:pPr>
      <w:r>
        <w:rPr>
          <w:rFonts w:ascii="Cambria Math" w:eastAsiaTheme="minorEastAsia" w:hAnsi="Cambria Math"/>
          <w:b/>
          <w:bCs/>
          <w:lang w:val="en-GB"/>
        </w:rPr>
        <w:lastRenderedPageBreak/>
        <w:t>Results</w:t>
      </w:r>
      <w:r w:rsidR="008C0044">
        <w:rPr>
          <w:rFonts w:ascii="Cambria Math" w:eastAsiaTheme="minorEastAsia" w:hAnsi="Cambria Math"/>
          <w:b/>
          <w:bCs/>
          <w:lang w:val="en-GB"/>
        </w:rPr>
        <w:tab/>
      </w:r>
    </w:p>
    <w:p w14:paraId="17C61173" w14:textId="3D856B86" w:rsidR="008C0044" w:rsidRPr="008C0044" w:rsidRDefault="008C0044" w:rsidP="008C0044">
      <w:pPr>
        <w:tabs>
          <w:tab w:val="left" w:pos="1440"/>
        </w:tabs>
        <w:jc w:val="both"/>
        <w:rPr>
          <w:rFonts w:ascii="Cambria Math" w:eastAsiaTheme="minorEastAsia" w:hAnsi="Cambria Math"/>
          <w:i/>
          <w:iCs/>
          <w:lang w:val="en-GB"/>
        </w:rPr>
      </w:pPr>
      <w:r>
        <w:rPr>
          <w:rFonts w:ascii="Cambria Math" w:eastAsiaTheme="minorEastAsia" w:hAnsi="Cambria Math"/>
          <w:i/>
          <w:iCs/>
          <w:lang w:val="en-GB"/>
        </w:rPr>
        <w:t>Initial velocity distribution</w:t>
      </w:r>
    </w:p>
    <w:p w14:paraId="428812F3" w14:textId="2904BF2B" w:rsidR="002A101D" w:rsidRPr="002A101D" w:rsidRDefault="002A101D" w:rsidP="00197533">
      <w:pPr>
        <w:jc w:val="both"/>
        <w:rPr>
          <w:rFonts w:ascii="Cambria Math" w:eastAsiaTheme="minorEastAsia" w:hAnsi="Cambria Math"/>
          <w:lang w:val="en-GB"/>
        </w:rPr>
      </w:pPr>
      <w:r>
        <w:rPr>
          <w:rFonts w:ascii="Cambria Math" w:eastAsiaTheme="minorEastAsia" w:hAnsi="Cambria Math"/>
          <w:lang w:val="en-GB"/>
        </w:rPr>
        <w:t xml:space="preserve">Normal </w:t>
      </w:r>
      <w:r w:rsidRPr="002A101D">
        <w:rPr>
          <w:rFonts w:ascii="Cambria Math" w:eastAsiaTheme="minorEastAsia" w:hAnsi="Cambria Math"/>
          <w:lang w:val="en-GB"/>
        </w:rPr>
        <w:t xml:space="preserve">distribution used </w:t>
      </w:r>
      <w:r>
        <w:rPr>
          <w:rFonts w:ascii="Cambria Math" w:eastAsiaTheme="minorEastAsia" w:hAnsi="Cambria Math"/>
          <w:lang w:val="en-GB"/>
        </w:rPr>
        <w:t>in Wijnand’s paper. For heavy atoms with low initial mean velocity the distribution extends into negative values.</w:t>
      </w:r>
    </w:p>
    <w:p w14:paraId="7E8F4243" w14:textId="58EDFD93" w:rsidR="002A101D"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33ED8E50" wp14:editId="111B08FA">
            <wp:extent cx="4320000" cy="3240000"/>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64375C51" w14:textId="77777777" w:rsidR="002C5386" w:rsidRDefault="002A101D" w:rsidP="002C5386">
      <w:pPr>
        <w:jc w:val="both"/>
        <w:rPr>
          <w:rFonts w:ascii="Cambria Math" w:eastAsiaTheme="minorEastAsia" w:hAnsi="Cambria Math"/>
          <w:lang w:val="en-GB"/>
        </w:rPr>
      </w:pPr>
      <w:r>
        <w:rPr>
          <w:rFonts w:ascii="Cambria Math" w:eastAsiaTheme="minorEastAsia" w:hAnsi="Cambria Math"/>
          <w:lang w:val="en-GB"/>
        </w:rPr>
        <w:t xml:space="preserve">Log-normal distribution fixes this problem, as it can only have values in the range </w:t>
      </w:r>
      <m:oMath>
        <m:r>
          <w:rPr>
            <w:rFonts w:ascii="Cambria Math" w:eastAsiaTheme="minorEastAsia" w:hAnsi="Cambria Math"/>
            <w:lang w:val="en-GB"/>
          </w:rPr>
          <m:t>[0, ∞]</m:t>
        </m:r>
      </m:oMath>
      <w:r>
        <w:rPr>
          <w:rFonts w:ascii="Cambria Math" w:eastAsiaTheme="minorEastAsia" w:hAnsi="Cambria Math"/>
          <w:lang w:val="en-GB"/>
        </w:rPr>
        <w:t>. Although, for higher mean velocities, the distribution approximates a normal distribution, and atoms of all masses will share the same velocity distribution width.</w:t>
      </w:r>
    </w:p>
    <w:p w14:paraId="4695CA8B" w14:textId="38851304" w:rsidR="005D706D" w:rsidRDefault="002A101D" w:rsidP="002C5386">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0BEE8197" wp14:editId="69614A04">
            <wp:extent cx="4320000" cy="3240000"/>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EA4B0DF" w14:textId="77777777" w:rsidR="002C5386" w:rsidRDefault="002C5386">
      <w:pPr>
        <w:rPr>
          <w:rFonts w:ascii="Cambria Math" w:eastAsiaTheme="minorEastAsia" w:hAnsi="Cambria Math"/>
          <w:lang w:val="en-GB"/>
        </w:rPr>
      </w:pPr>
      <w:r>
        <w:rPr>
          <w:rFonts w:ascii="Cambria Math" w:eastAsiaTheme="minorEastAsia" w:hAnsi="Cambria Math"/>
          <w:lang w:val="en-GB"/>
        </w:rPr>
        <w:br w:type="page"/>
      </w:r>
    </w:p>
    <w:p w14:paraId="484BA420" w14:textId="3C0B2FFB" w:rsidR="002A101D" w:rsidRDefault="002A101D" w:rsidP="008C0044">
      <w:pPr>
        <w:jc w:val="both"/>
        <w:rPr>
          <w:rFonts w:ascii="Cambria Math" w:eastAsiaTheme="minorEastAsia" w:hAnsi="Cambria Math"/>
          <w:lang w:val="en-GB"/>
        </w:rPr>
      </w:pPr>
      <w:r>
        <w:rPr>
          <w:rFonts w:ascii="Cambria Math" w:eastAsiaTheme="minorEastAsia" w:hAnsi="Cambria Math"/>
          <w:lang w:val="en-GB"/>
        </w:rPr>
        <w:lastRenderedPageBreak/>
        <w:t>A Maxwell-Boltzmann distribution accounts for the problem of the</w:t>
      </w:r>
      <w:r w:rsidR="002C5386">
        <w:rPr>
          <w:rFonts w:ascii="Cambria Math" w:eastAsiaTheme="minorEastAsia" w:hAnsi="Cambria Math"/>
          <w:lang w:val="en-GB"/>
        </w:rPr>
        <w:t xml:space="preserve"> negative extend of the</w:t>
      </w:r>
      <w:r>
        <w:rPr>
          <w:rFonts w:ascii="Cambria Math" w:eastAsiaTheme="minorEastAsia" w:hAnsi="Cambria Math"/>
          <w:lang w:val="en-GB"/>
        </w:rPr>
        <w:t xml:space="preserve"> normal distribution, and it gives a physical approximation of the distribution width inversely proportional to the atomic mass.</w:t>
      </w:r>
      <w:r w:rsidR="00691810">
        <w:rPr>
          <w:rFonts w:ascii="Cambria Math" w:eastAsiaTheme="minorEastAsia" w:hAnsi="Cambria Math"/>
          <w:lang w:val="en-GB"/>
        </w:rPr>
        <w:t xml:space="preserve"> However, the oxygen and metals are not clearly spaced apart as </w:t>
      </w:r>
      <w:r w:rsidR="002C5386">
        <w:rPr>
          <w:rFonts w:ascii="Cambria Math" w:eastAsiaTheme="minorEastAsia" w:hAnsi="Cambria Math"/>
          <w:lang w:val="en-GB"/>
        </w:rPr>
        <w:t xml:space="preserve">is the case </w:t>
      </w:r>
      <w:r w:rsidR="00691810">
        <w:rPr>
          <w:rFonts w:ascii="Cambria Math" w:eastAsiaTheme="minorEastAsia" w:hAnsi="Cambria Math"/>
          <w:lang w:val="en-GB"/>
        </w:rPr>
        <w:t xml:space="preserve">with the normal distribution. This makes the assumption that the interaction between the different species in the plasma plume </w:t>
      </w:r>
      <w:r w:rsidR="002C5386">
        <w:rPr>
          <w:rFonts w:ascii="Cambria Math" w:eastAsiaTheme="minorEastAsia" w:hAnsi="Cambria Math"/>
          <w:lang w:val="en-GB"/>
        </w:rPr>
        <w:t xml:space="preserve">can be neglected </w:t>
      </w:r>
      <w:r w:rsidR="00691810">
        <w:rPr>
          <w:rFonts w:ascii="Cambria Math" w:eastAsiaTheme="minorEastAsia" w:hAnsi="Cambria Math"/>
          <w:lang w:val="en-GB"/>
        </w:rPr>
        <w:t>questionable. Especially since the plasma particle density is orders of magnitudes higher than the background gas density.</w:t>
      </w:r>
    </w:p>
    <w:p w14:paraId="2EC542A1" w14:textId="77777777" w:rsidR="00A262FA"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7D1BF25B" wp14:editId="46D11811">
            <wp:extent cx="4320000" cy="3240000"/>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20873E3" w14:textId="29E1F531" w:rsidR="00235630" w:rsidRDefault="00A262FA" w:rsidP="00197533">
      <w:pPr>
        <w:jc w:val="both"/>
        <w:rPr>
          <w:rFonts w:ascii="Cambria Math" w:eastAsiaTheme="minorEastAsia" w:hAnsi="Cambria Math"/>
          <w:lang w:val="en-GB"/>
        </w:rPr>
      </w:pPr>
      <w:r>
        <w:rPr>
          <w:rFonts w:ascii="Cambria Math" w:eastAsiaTheme="minorEastAsia" w:hAnsi="Cambria Math"/>
          <w:lang w:val="en-GB"/>
        </w:rPr>
        <w:t xml:space="preserve">The overlap between the curves of the different species can be seen as a ratio of </w:t>
      </w:r>
      <w:r w:rsidR="008B24A3">
        <w:rPr>
          <w:rFonts w:ascii="Cambria Math" w:eastAsiaTheme="minorEastAsia" w:hAnsi="Cambria Math"/>
          <w:lang w:val="en-GB"/>
        </w:rPr>
        <w:t xml:space="preserve">plasma </w:t>
      </w:r>
      <w:r>
        <w:rPr>
          <w:rFonts w:ascii="Cambria Math" w:eastAsiaTheme="minorEastAsia" w:hAnsi="Cambria Math"/>
          <w:lang w:val="en-GB"/>
        </w:rPr>
        <w:t xml:space="preserve">particles than </w:t>
      </w:r>
      <w:r w:rsidR="008B24A3">
        <w:rPr>
          <w:rFonts w:ascii="Cambria Math" w:eastAsiaTheme="minorEastAsia" w:hAnsi="Cambria Math"/>
          <w:lang w:val="en-GB"/>
        </w:rPr>
        <w:t>could</w:t>
      </w:r>
      <w:r>
        <w:rPr>
          <w:rFonts w:ascii="Cambria Math" w:eastAsiaTheme="minorEastAsia" w:hAnsi="Cambria Math"/>
          <w:lang w:val="en-GB"/>
        </w:rPr>
        <w:t xml:space="preserve"> interact with each other through collisions if no collisions with the background gas take place. However, if light plasma particles collide with heavier background gas particles their velocity direction is inversed, and they will propagate towards the target, and towards the slower plasma particles. This could result in an increase in the number of inner-plasma collisions, although it is also possible for </w:t>
      </w:r>
      <w:r w:rsidR="008B24A3">
        <w:rPr>
          <w:rFonts w:ascii="Cambria Math" w:eastAsiaTheme="minorEastAsia" w:hAnsi="Cambria Math"/>
          <w:lang w:val="en-GB"/>
        </w:rPr>
        <w:t>a</w:t>
      </w:r>
      <w:r>
        <w:rPr>
          <w:rFonts w:ascii="Cambria Math" w:eastAsiaTheme="minorEastAsia" w:hAnsi="Cambria Math"/>
          <w:lang w:val="en-GB"/>
        </w:rPr>
        <w:t xml:space="preserve"> backwards propagating </w:t>
      </w:r>
      <w:r w:rsidR="008B24A3">
        <w:rPr>
          <w:rFonts w:ascii="Cambria Math" w:eastAsiaTheme="minorEastAsia" w:hAnsi="Cambria Math"/>
          <w:lang w:val="en-GB"/>
        </w:rPr>
        <w:t>plasma particle</w:t>
      </w:r>
      <w:r>
        <w:rPr>
          <w:rFonts w:ascii="Cambria Math" w:eastAsiaTheme="minorEastAsia" w:hAnsi="Cambria Math"/>
          <w:lang w:val="en-GB"/>
        </w:rPr>
        <w:t xml:space="preserve"> to collide</w:t>
      </w:r>
      <w:r w:rsidR="008B24A3">
        <w:rPr>
          <w:rFonts w:ascii="Cambria Math" w:eastAsiaTheme="minorEastAsia" w:hAnsi="Cambria Math"/>
          <w:lang w:val="en-GB"/>
        </w:rPr>
        <w:t xml:space="preserve"> again</w:t>
      </w:r>
      <w:r>
        <w:rPr>
          <w:rFonts w:ascii="Cambria Math" w:eastAsiaTheme="minorEastAsia" w:hAnsi="Cambria Math"/>
          <w:lang w:val="en-GB"/>
        </w:rPr>
        <w:t xml:space="preserve"> with </w:t>
      </w:r>
      <w:r w:rsidR="008B24A3">
        <w:rPr>
          <w:rFonts w:ascii="Cambria Math" w:eastAsiaTheme="minorEastAsia" w:hAnsi="Cambria Math"/>
          <w:lang w:val="en-GB"/>
        </w:rPr>
        <w:t>a heavier</w:t>
      </w:r>
      <w:r>
        <w:rPr>
          <w:rFonts w:ascii="Cambria Math" w:eastAsiaTheme="minorEastAsia" w:hAnsi="Cambria Math"/>
          <w:lang w:val="en-GB"/>
        </w:rPr>
        <w:t xml:space="preserve"> background gas particles and </w:t>
      </w:r>
      <w:r w:rsidR="008B24A3">
        <w:rPr>
          <w:rFonts w:ascii="Cambria Math" w:eastAsiaTheme="minorEastAsia" w:hAnsi="Cambria Math"/>
          <w:lang w:val="en-GB"/>
        </w:rPr>
        <w:t>re</w:t>
      </w:r>
      <w:r>
        <w:rPr>
          <w:rFonts w:ascii="Cambria Math" w:eastAsiaTheme="minorEastAsia" w:hAnsi="Cambria Math"/>
          <w:lang w:val="en-GB"/>
        </w:rPr>
        <w:t>gain a positive velocity.</w:t>
      </w:r>
    </w:p>
    <w:p w14:paraId="18A86BF5" w14:textId="08E3B25E" w:rsidR="00DE6CED" w:rsidRDefault="00DE6CED" w:rsidP="00197533">
      <w:pPr>
        <w:jc w:val="both"/>
        <w:rPr>
          <w:rFonts w:ascii="Cambria Math" w:eastAsiaTheme="minorEastAsia" w:hAnsi="Cambria Math"/>
          <w:b/>
          <w:bCs/>
          <w:lang w:val="en-GB"/>
        </w:rPr>
      </w:pPr>
      <w:r>
        <w:rPr>
          <w:rFonts w:ascii="Cambria Math" w:eastAsiaTheme="minorEastAsia" w:hAnsi="Cambria Math"/>
          <w:b/>
          <w:bCs/>
          <w:lang w:val="en-GB"/>
        </w:rPr>
        <w:t>Conclusion</w:t>
      </w:r>
    </w:p>
    <w:p w14:paraId="5319F973" w14:textId="77777777" w:rsidR="00656D65" w:rsidRPr="00DE6CED" w:rsidRDefault="00656D65" w:rsidP="00656D65">
      <w:pPr>
        <w:jc w:val="both"/>
        <w:rPr>
          <w:rFonts w:ascii="Cambria Math" w:eastAsiaTheme="minorEastAsia" w:hAnsi="Cambria Math"/>
          <w:i/>
          <w:iCs/>
          <w:lang w:val="en-GB"/>
        </w:rPr>
      </w:pPr>
      <w:r w:rsidRPr="00DE6CED">
        <w:rPr>
          <w:rFonts w:ascii="Cambria Math" w:eastAsiaTheme="minorEastAsia" w:hAnsi="Cambria Math"/>
          <w:i/>
          <w:iCs/>
          <w:lang w:val="en-GB"/>
        </w:rPr>
        <w:t>Approximations and assumptions</w:t>
      </w:r>
    </w:p>
    <w:p w14:paraId="26838812" w14:textId="77777777" w:rsidR="00656D65" w:rsidRDefault="00656D65" w:rsidP="00952998">
      <w:pPr>
        <w:pStyle w:val="ListParagraph"/>
        <w:numPr>
          <w:ilvl w:val="0"/>
          <w:numId w:val="3"/>
        </w:numPr>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5C8810C5"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collision</w:t>
      </w:r>
      <w:r w:rsidR="00952998">
        <w:rPr>
          <w:rFonts w:ascii="Cambria Math" w:eastAsiaTheme="minorEastAsia" w:hAnsi="Cambria Math"/>
          <w:lang w:val="en-GB"/>
        </w:rPr>
        <w:t>s</w:t>
      </w:r>
      <w:r>
        <w:rPr>
          <w:rFonts w:ascii="Cambria Math" w:eastAsiaTheme="minorEastAsia" w:hAnsi="Cambria Math"/>
          <w:lang w:val="en-GB"/>
        </w:rPr>
        <w:t xml:space="preserve"> are head-on and fully elastic.</w:t>
      </w:r>
    </w:p>
    <w:p w14:paraId="0FE17126"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Particles cannot move backwards.</w:t>
      </w:r>
    </w:p>
    <w:p w14:paraId="56BE6E75"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4A6C3FAC"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w:t>
      </w:r>
      <w:r w:rsidR="00952998">
        <w:rPr>
          <w:rFonts w:ascii="Cambria Math" w:eastAsiaTheme="minorEastAsia" w:hAnsi="Cambria Math"/>
          <w:lang w:val="en-GB"/>
        </w:rPr>
        <w:t xml:space="preserve"> </w:t>
      </w:r>
      <w:r>
        <w:rPr>
          <w:rFonts w:ascii="Cambria Math" w:eastAsiaTheme="minorEastAsia" w:hAnsi="Cambria Math"/>
          <w:lang w:val="en-GB"/>
        </w:rPr>
        <w:t>background gas particles initially have no preferential propagation direction, resulting in a net zero velocity.</w:t>
      </w:r>
    </w:p>
    <w:p w14:paraId="223E8250" w14:textId="330A05E8" w:rsidR="00656D65" w:rsidRP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102244A7" w14:textId="77777777" w:rsidR="00952998" w:rsidRDefault="00952998">
      <w:pPr>
        <w:rPr>
          <w:rFonts w:ascii="Cambria Math" w:eastAsiaTheme="minorEastAsia" w:hAnsi="Cambria Math"/>
          <w:i/>
          <w:iCs/>
          <w:lang w:val="en-GB"/>
        </w:rPr>
      </w:pPr>
      <w:r>
        <w:rPr>
          <w:rFonts w:ascii="Cambria Math" w:eastAsiaTheme="minorEastAsia" w:hAnsi="Cambria Math"/>
          <w:i/>
          <w:iCs/>
          <w:lang w:val="en-GB"/>
        </w:rPr>
        <w:br w:type="page"/>
      </w:r>
    </w:p>
    <w:p w14:paraId="0A5ECAEE" w14:textId="1533BF4E" w:rsidR="00824178" w:rsidRPr="00DE6CED" w:rsidRDefault="00952998" w:rsidP="00197533">
      <w:pPr>
        <w:jc w:val="both"/>
        <w:rPr>
          <w:rFonts w:ascii="Cambria Math" w:eastAsiaTheme="minorEastAsia" w:hAnsi="Cambria Math"/>
          <w:i/>
          <w:iCs/>
          <w:lang w:val="en-GB"/>
        </w:rPr>
      </w:pPr>
      <w:r>
        <w:rPr>
          <w:rFonts w:ascii="Cambria Math" w:eastAsiaTheme="minorEastAsia" w:hAnsi="Cambria Math"/>
          <w:i/>
          <w:iCs/>
          <w:lang w:val="en-GB"/>
        </w:rPr>
        <w:lastRenderedPageBreak/>
        <w:t>Improvements</w:t>
      </w:r>
      <w:r w:rsidR="005C4F99" w:rsidRPr="00DE6CED">
        <w:rPr>
          <w:rFonts w:ascii="Cambria Math" w:eastAsiaTheme="minorEastAsia" w:hAnsi="Cambria Math"/>
          <w:i/>
          <w:iCs/>
          <w:lang w:val="en-GB"/>
        </w:rPr>
        <w:t xml:space="preserve"> compared to Wijnand’s model</w:t>
      </w:r>
    </w:p>
    <w:p w14:paraId="4A76AEB0" w14:textId="510A4162"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 so with the same number of velocity bins as plasma particles</w:t>
      </w:r>
    </w:p>
    <w:p w14:paraId="117B24A5" w14:textId="25858708"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Supports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376CF99C" w14:textId="4F0902E4" w:rsidR="005D706D" w:rsidRPr="00952998" w:rsidRDefault="00BD4FA8" w:rsidP="00952998">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6B97C7F7" w14:textId="2456A8EE"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1637E4B" w14:textId="3E161AB6" w:rsidR="00656D65" w:rsidRDefault="00656D65" w:rsidP="00656D65">
      <w:pPr>
        <w:jc w:val="both"/>
        <w:rPr>
          <w:rFonts w:ascii="Cambria Math" w:eastAsiaTheme="minorEastAsia" w:hAnsi="Cambria Math"/>
          <w:i/>
          <w:iCs/>
          <w:lang w:val="en-GB"/>
        </w:rPr>
      </w:pPr>
      <w:r>
        <w:rPr>
          <w:rFonts w:ascii="Cambria Math" w:eastAsiaTheme="minorEastAsia" w:hAnsi="Cambria Math"/>
          <w:i/>
          <w:iCs/>
          <w:lang w:val="en-GB"/>
        </w:rPr>
        <w:t>Features missing compared to Wijnand’s model</w:t>
      </w:r>
    </w:p>
    <w:p w14:paraId="710B8E5B" w14:textId="20B9D345"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13EAB42B" w14:textId="1211FFB2" w:rsidR="00656D65" w:rsidRP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63F27A64" w14:textId="6F4A5CAD" w:rsidR="00705BB0" w:rsidRDefault="00705BB0" w:rsidP="00705BB0">
      <w:pPr>
        <w:jc w:val="both"/>
        <w:rPr>
          <w:rFonts w:ascii="Cambria Math" w:eastAsiaTheme="minorEastAsia" w:hAnsi="Cambria Math"/>
          <w:i/>
          <w:iCs/>
          <w:lang w:val="en-GB"/>
        </w:rPr>
      </w:pPr>
      <w:r>
        <w:rPr>
          <w:rFonts w:ascii="Cambria Math" w:eastAsiaTheme="minorEastAsia" w:hAnsi="Cambria Math"/>
          <w:i/>
          <w:iCs/>
          <w:lang w:val="en-GB"/>
        </w:rPr>
        <w:t>Possible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295B3DB7"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0360F40A" w14:textId="2B11CFB9" w:rsidR="00705BB0"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backwards moving particles to collide with target surface and change direction.</w:t>
      </w:r>
    </w:p>
    <w:p w14:paraId="655AB4E3" w14:textId="1B976C3A" w:rsidR="00952998"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highly kinetic particles to reflect of the substrate surface and change direction.</w:t>
      </w:r>
    </w:p>
    <w:sectPr w:rsidR="0095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47B59"/>
    <w:multiLevelType w:val="hybridMultilevel"/>
    <w:tmpl w:val="D184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D3AE1"/>
    <w:multiLevelType w:val="hybridMultilevel"/>
    <w:tmpl w:val="3706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4F6530"/>
    <w:multiLevelType w:val="hybridMultilevel"/>
    <w:tmpl w:val="6EA89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3"/>
  </w:num>
  <w:num w:numId="5">
    <w:abstractNumId w:val="5"/>
  </w:num>
  <w:num w:numId="6">
    <w:abstractNumId w:val="7"/>
  </w:num>
  <w:num w:numId="7">
    <w:abstractNumId w:val="0"/>
  </w:num>
  <w:num w:numId="8">
    <w:abstractNumId w:val="1"/>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450C0"/>
    <w:rsid w:val="000517BF"/>
    <w:rsid w:val="000546C0"/>
    <w:rsid w:val="00056DE4"/>
    <w:rsid w:val="00091FF7"/>
    <w:rsid w:val="000961EF"/>
    <w:rsid w:val="000B1674"/>
    <w:rsid w:val="000E68F1"/>
    <w:rsid w:val="00100EBC"/>
    <w:rsid w:val="0012380D"/>
    <w:rsid w:val="0013675D"/>
    <w:rsid w:val="001373E0"/>
    <w:rsid w:val="0014435C"/>
    <w:rsid w:val="00146799"/>
    <w:rsid w:val="00157F21"/>
    <w:rsid w:val="00197533"/>
    <w:rsid w:val="001C70A9"/>
    <w:rsid w:val="00210C97"/>
    <w:rsid w:val="002154BF"/>
    <w:rsid w:val="00235630"/>
    <w:rsid w:val="002412C8"/>
    <w:rsid w:val="00260060"/>
    <w:rsid w:val="002A101D"/>
    <w:rsid w:val="002A1D5A"/>
    <w:rsid w:val="002B40FA"/>
    <w:rsid w:val="002C2FE0"/>
    <w:rsid w:val="002C5386"/>
    <w:rsid w:val="002F5402"/>
    <w:rsid w:val="003030D1"/>
    <w:rsid w:val="00305F9C"/>
    <w:rsid w:val="00313D54"/>
    <w:rsid w:val="003512DA"/>
    <w:rsid w:val="00393D60"/>
    <w:rsid w:val="003D50C5"/>
    <w:rsid w:val="003D66BC"/>
    <w:rsid w:val="003F66E3"/>
    <w:rsid w:val="00422163"/>
    <w:rsid w:val="00490ECF"/>
    <w:rsid w:val="004B174C"/>
    <w:rsid w:val="004C49F2"/>
    <w:rsid w:val="004D74C9"/>
    <w:rsid w:val="004F28AD"/>
    <w:rsid w:val="00517922"/>
    <w:rsid w:val="00520397"/>
    <w:rsid w:val="0052080E"/>
    <w:rsid w:val="00525D07"/>
    <w:rsid w:val="00532587"/>
    <w:rsid w:val="00535BED"/>
    <w:rsid w:val="005709F3"/>
    <w:rsid w:val="005978EB"/>
    <w:rsid w:val="005A1232"/>
    <w:rsid w:val="005A606E"/>
    <w:rsid w:val="005C13DE"/>
    <w:rsid w:val="005C3842"/>
    <w:rsid w:val="005C4F99"/>
    <w:rsid w:val="005D02EB"/>
    <w:rsid w:val="005D0E68"/>
    <w:rsid w:val="005D706D"/>
    <w:rsid w:val="00644D34"/>
    <w:rsid w:val="00656D65"/>
    <w:rsid w:val="00685E6A"/>
    <w:rsid w:val="00686A8F"/>
    <w:rsid w:val="00691810"/>
    <w:rsid w:val="006D2FB6"/>
    <w:rsid w:val="006E3122"/>
    <w:rsid w:val="00705BB0"/>
    <w:rsid w:val="00726943"/>
    <w:rsid w:val="0073480B"/>
    <w:rsid w:val="0075534E"/>
    <w:rsid w:val="007637BE"/>
    <w:rsid w:val="00776B1D"/>
    <w:rsid w:val="00784C2E"/>
    <w:rsid w:val="0079531B"/>
    <w:rsid w:val="007B7FEC"/>
    <w:rsid w:val="007C4A7B"/>
    <w:rsid w:val="007D7B23"/>
    <w:rsid w:val="007E559D"/>
    <w:rsid w:val="007F797C"/>
    <w:rsid w:val="00814D63"/>
    <w:rsid w:val="00817CE1"/>
    <w:rsid w:val="008231E3"/>
    <w:rsid w:val="00824178"/>
    <w:rsid w:val="00826233"/>
    <w:rsid w:val="00846510"/>
    <w:rsid w:val="008500E7"/>
    <w:rsid w:val="00854977"/>
    <w:rsid w:val="00883036"/>
    <w:rsid w:val="00883C58"/>
    <w:rsid w:val="00897EC0"/>
    <w:rsid w:val="008B24A3"/>
    <w:rsid w:val="008C0044"/>
    <w:rsid w:val="008C728C"/>
    <w:rsid w:val="008C7A92"/>
    <w:rsid w:val="00904237"/>
    <w:rsid w:val="00941C90"/>
    <w:rsid w:val="00950301"/>
    <w:rsid w:val="00951D45"/>
    <w:rsid w:val="00952998"/>
    <w:rsid w:val="0095624A"/>
    <w:rsid w:val="00962056"/>
    <w:rsid w:val="009674AD"/>
    <w:rsid w:val="009733B9"/>
    <w:rsid w:val="009B4861"/>
    <w:rsid w:val="00A262FA"/>
    <w:rsid w:val="00A349A8"/>
    <w:rsid w:val="00A47250"/>
    <w:rsid w:val="00A52844"/>
    <w:rsid w:val="00A65AD5"/>
    <w:rsid w:val="00A96B57"/>
    <w:rsid w:val="00A971AE"/>
    <w:rsid w:val="00AC124A"/>
    <w:rsid w:val="00AF08C4"/>
    <w:rsid w:val="00B15AA6"/>
    <w:rsid w:val="00B21559"/>
    <w:rsid w:val="00B311D3"/>
    <w:rsid w:val="00B46B6A"/>
    <w:rsid w:val="00B72FA5"/>
    <w:rsid w:val="00B73335"/>
    <w:rsid w:val="00B74EAD"/>
    <w:rsid w:val="00B813B6"/>
    <w:rsid w:val="00B86EFD"/>
    <w:rsid w:val="00BC415E"/>
    <w:rsid w:val="00BC5A9B"/>
    <w:rsid w:val="00BC6C00"/>
    <w:rsid w:val="00BD4FA8"/>
    <w:rsid w:val="00BD7678"/>
    <w:rsid w:val="00BF16E5"/>
    <w:rsid w:val="00C05C73"/>
    <w:rsid w:val="00C0637A"/>
    <w:rsid w:val="00C0684B"/>
    <w:rsid w:val="00C10186"/>
    <w:rsid w:val="00C34397"/>
    <w:rsid w:val="00C7115F"/>
    <w:rsid w:val="00C8049F"/>
    <w:rsid w:val="00C84735"/>
    <w:rsid w:val="00C91467"/>
    <w:rsid w:val="00CA11A2"/>
    <w:rsid w:val="00CB6A42"/>
    <w:rsid w:val="00CB6BEF"/>
    <w:rsid w:val="00CD6912"/>
    <w:rsid w:val="00CF005F"/>
    <w:rsid w:val="00CF50ED"/>
    <w:rsid w:val="00D123B2"/>
    <w:rsid w:val="00D43A53"/>
    <w:rsid w:val="00D71D83"/>
    <w:rsid w:val="00D87615"/>
    <w:rsid w:val="00DC3014"/>
    <w:rsid w:val="00DC5319"/>
    <w:rsid w:val="00DE612E"/>
    <w:rsid w:val="00DE6CED"/>
    <w:rsid w:val="00DF1489"/>
    <w:rsid w:val="00DF49B4"/>
    <w:rsid w:val="00E349D3"/>
    <w:rsid w:val="00E40ABB"/>
    <w:rsid w:val="00E507D5"/>
    <w:rsid w:val="00EB24B4"/>
    <w:rsid w:val="00EB482D"/>
    <w:rsid w:val="00EC5A1F"/>
    <w:rsid w:val="00ED46E0"/>
    <w:rsid w:val="00ED70AE"/>
    <w:rsid w:val="00EF5022"/>
    <w:rsid w:val="00F02BF4"/>
    <w:rsid w:val="00F20342"/>
    <w:rsid w:val="00F40734"/>
    <w:rsid w:val="00F61DCC"/>
    <w:rsid w:val="00F724F3"/>
    <w:rsid w:val="00F807BE"/>
    <w:rsid w:val="00F82D68"/>
    <w:rsid w:val="00FA6F6A"/>
    <w:rsid w:val="00FE1F54"/>
    <w:rsid w:val="00FE36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11071</TotalTime>
  <Pages>12</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84</cp:revision>
  <dcterms:created xsi:type="dcterms:W3CDTF">2021-02-23T10:10:00Z</dcterms:created>
  <dcterms:modified xsi:type="dcterms:W3CDTF">2021-06-11T15:17:00Z</dcterms:modified>
</cp:coreProperties>
</file>