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4" w:space="4"/>
          <w:bottom w:val="single" w:color="000000" w:sz="4" w:space="4"/>
        </w:pBdr>
        <w:spacing w:after="300" w:before="100"/>
        <w:jc w:val="center"/>
      </w:pPr>
      <w:r>
        <w:rPr>
          <w:rFonts w:ascii="Times New Roman" w:cs="Times New Roman" w:eastAsia="Times New Roman" w:hAnsi="Times New Roman"/>
          <w:b/>
          <w:bCs/>
          <w:i/>
          <w:iCs/>
          <w:sz w:val="20"/>
          <w:szCs w:val="20"/>
        </w:rPr>
        <w:t xml:space="preserve">DRAFT — FOR INTERNAL REVIEW — UNRELATED TO SPECIFIC PRODUCTION APPLICATION</w:t>
      </w:r>
    </w:p>
    <w:p>
      <w:pPr>
        <w:spacing w:after="120"/>
        <w:jc w:val="center"/>
      </w:pPr>
      <w:r>
        <w:rPr>
          <w:rFonts w:ascii="Times New Roman" w:cs="Times New Roman" w:eastAsia="Times New Roman" w:hAnsi="Times New Roman"/>
          <w:b/>
          <w:bCs/>
          <w:sz w:val="26"/>
          <w:szCs w:val="26"/>
        </w:rPr>
        <w:t xml:space="preserve">DRAFT SUPPLY AGREEMENT</w:t>
      </w:r>
    </w:p>
    <w:p>
      <w:pPr>
        <w:spacing w:after="120"/>
        <w:jc w:val="center"/>
      </w:pPr>
      <w:r>
        <w:rPr>
          <w:rFonts w:ascii="Times New Roman" w:cs="Times New Roman" w:eastAsia="Times New Roman" w:hAnsi="Times New Roman"/>
          <w:sz w:val="22"/>
          <w:szCs w:val="22"/>
        </w:rPr>
        <w:t xml:space="preserve">Meridian Robotics Pte Ltd and Novo Distribution Pte Ltd</w:t>
      </w:r>
    </w:p>
    <w:p>
      <w:pPr>
        <w:spacing w:after="120"/>
        <w:jc w:val="center"/>
      </w:pPr>
      <w:r>
        <w:rPr>
          <w:rFonts w:ascii="Times New Roman" w:cs="Times New Roman" w:eastAsia="Times New Roman" w:hAnsi="Times New Roman"/>
          <w:i/>
          <w:iCs/>
          <w:sz w:val="22"/>
          <w:szCs w:val="22"/>
        </w:rPr>
        <w:t xml:space="preserve">(2026 servo component order — replacement supplier)</w:t>
      </w:r>
    </w:p>
    <w:p>
      <w:r>
        <w:rPr>
          <w:rFonts w:ascii="Times New Roman" w:cs="Times New Roman" w:eastAsia="Times New Roman" w:hAnsi="Times New Roman"/>
          <w:sz w:val="22"/>
          <w:szCs w:val="22"/>
        </w:rPr>
        <w:t xml:space="preserve"/>
      </w:r>
    </w:p>
    <w:p>
      <w:pPr>
        <w:spacing w:after="200" w:line="360"/>
        <w:jc w:val="both"/>
      </w:pPr>
      <w:r>
        <w:rPr>
          <w:rFonts w:ascii="Times New Roman" w:cs="Times New Roman" w:eastAsia="Times New Roman" w:hAnsi="Times New Roman"/>
          <w:sz w:val="22"/>
          <w:szCs w:val="22"/>
        </w:rPr>
        <w:t xml:space="preserve">This draft is circulated for internal review only, following the client's query of 18 March 2026 regarding a prospective new supplier for the 2026 order cycle.</w:t>
      </w:r>
    </w:p>
    <w:p>
      <w:pPr>
        <w:spacing w:after="100" w:before="200" w:line="36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Quality Warranty</w:t>
      </w:r>
      <w:r>
        <w:br/>
      </w:r>
      <w:r>
        <w:rPr>
          <w:rFonts w:ascii="Times New Roman" w:cs="Times New Roman" w:eastAsia="Times New Roman" w:hAnsi="Times New Roman"/>
          <w:sz w:val="22"/>
          <w:szCs w:val="22"/>
        </w:rPr>
        <w:t xml:space="preserve">The Supplier warrants that not less than 98% of units in each production batch shall conform to the tolerance specifications set out in Schedule 2, and shall provide the Buyer with quarterly access to batch-level defect logs as a contractual right.</w:t>
      </w:r>
    </w:p>
    <w:p>
      <w:pPr>
        <w:pBdr>
          <w:top w:val="single" w:color="808080" w:sz="2" w:space="4"/>
        </w:pBdr>
        <w:spacing w:after="240" w:before="120"/>
        <w:ind w:left="500"/>
      </w:pPr>
      <w:r>
        <w:rPr>
          <w:rFonts w:ascii="Times New Roman" w:cs="Times New Roman" w:eastAsia="Times New Roman" w:hAnsi="Times New Roman"/>
          <w:b/>
          <w:bCs/>
          <w:i/>
          <w:iCs/>
          <w:sz w:val="20"/>
          <w:szCs w:val="20"/>
        </w:rPr>
        <w:t xml:space="preserve">Comment [J. Lim (internal), 18 Mar]: </w:t>
      </w:r>
      <w:r>
        <w:rPr>
          <w:rFonts w:ascii="Times New Roman" w:cs="Times New Roman" w:eastAsia="Times New Roman" w:hAnsi="Times New Roman"/>
          <w:i/>
          <w:iCs/>
          <w:sz w:val="20"/>
          <w:szCs w:val="20"/>
        </w:rPr>
        <w:t xml:space="preserve">This clause is amended from the Vantage template to avoid a repeat of the current dispute — quarterly defect log access is now a contractual entitlement rather than something we have to litigate for.</w:t>
      </w:r>
    </w:p>
    <w:p>
      <w:pPr>
        <w:spacing w:after="100" w:before="200" w:line="36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Dispute Resolution</w:t>
      </w:r>
      <w:r>
        <w:br/>
      </w:r>
      <w:r>
        <w:rPr>
          <w:rFonts w:ascii="Times New Roman" w:cs="Times New Roman" w:eastAsia="Times New Roman" w:hAnsi="Times New Roman"/>
          <w:sz w:val="22"/>
          <w:szCs w:val="22"/>
        </w:rPr>
        <w:t xml:space="preserve">Any dispute arising out of or in connection with this Agreement shall be referred to and finally resolved by arbitration administered by the Singapore International Arbitration Centre (SIAC) in accordance with the SIAC Rules, seated in Singapore.</w:t>
      </w:r>
    </w:p>
    <w:p>
      <w:pPr>
        <w:spacing w:after="200" w:line="360"/>
        <w:jc w:val="both"/>
      </w:pPr>
      <w:r>
        <w:rPr>
          <w:rFonts w:ascii="Times New Roman" w:cs="Times New Roman" w:eastAsia="Times New Roman" w:hAnsi="Times New Roman"/>
          <w:i/>
          <w:iCs/>
          <w:sz w:val="22"/>
          <w:szCs w:val="22"/>
        </w:rPr>
        <w:t xml:space="preserve">[Remainder of draft to be circulated by J. Lim — not yet reviewed by client.]</w:t>
      </w:r>
    </w:p>
    <w:sectPr>
      <w:footerReference w:type="default" r:id="rId7"/>
      <w:pgSz w:w="11907" w:h="16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2026-08-19T06:59:34.860Z</dcterms:created>
  <dcterms:modified xsi:type="dcterms:W3CDTF">2026-08-19T06:59:34.860Z</dcterms:modified>
</cp:coreProperties>
</file>

<file path=docProps/custom.xml><?xml version="1.0" encoding="utf-8"?>
<Properties xmlns="http://schemas.openxmlformats.org/officeDocument/2006/custom-properties" xmlns:vt="http://schemas.openxmlformats.org/officeDocument/2006/docPropsVTypes"/>
</file>