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07F" w:rsidRPr="006C4734" w:rsidRDefault="0085707F" w:rsidP="00605F36">
      <w:pPr>
        <w:spacing w:before="120" w:after="360"/>
        <w:jc w:val="center"/>
        <w:rPr>
          <w:rFonts w:cs="Arial"/>
          <w:b/>
          <w:sz w:val="32"/>
          <w:szCs w:val="32"/>
          <w:u w:val="single"/>
        </w:rPr>
      </w:pPr>
      <w:r w:rsidRPr="006C4734">
        <w:rPr>
          <w:rFonts w:cs="Arial"/>
          <w:b/>
          <w:sz w:val="32"/>
          <w:szCs w:val="32"/>
          <w:u w:val="single"/>
        </w:rPr>
        <w:t xml:space="preserve">Reglamento operativo interno </w:t>
      </w:r>
      <w:r w:rsidR="00660C3B">
        <w:rPr>
          <w:rFonts w:cs="Arial"/>
          <w:b/>
          <w:sz w:val="32"/>
          <w:szCs w:val="32"/>
          <w:u w:val="single"/>
        </w:rPr>
        <w:t>de funcionamiento del P</w:t>
      </w:r>
      <w:r w:rsidR="00640087">
        <w:rPr>
          <w:rFonts w:cs="Arial"/>
          <w:b/>
          <w:sz w:val="32"/>
          <w:szCs w:val="32"/>
          <w:u w:val="single"/>
        </w:rPr>
        <w:t>rograma E-</w:t>
      </w:r>
      <w:proofErr w:type="spellStart"/>
      <w:r w:rsidR="00640087">
        <w:rPr>
          <w:rFonts w:cs="Arial"/>
          <w:b/>
          <w:sz w:val="32"/>
          <w:szCs w:val="32"/>
          <w:u w:val="single"/>
        </w:rPr>
        <w:t>Movies</w:t>
      </w:r>
      <w:proofErr w:type="spellEnd"/>
    </w:p>
    <w:p w:rsidR="006D0D96" w:rsidRPr="006C4734" w:rsidRDefault="00116508" w:rsidP="006D0D96">
      <w:pPr>
        <w:spacing w:before="360" w:after="360"/>
        <w:jc w:val="both"/>
        <w:rPr>
          <w:rFonts w:cs="Arial"/>
          <w:sz w:val="24"/>
          <w:szCs w:val="24"/>
        </w:rPr>
      </w:pPr>
      <w:r w:rsidRPr="006C4734">
        <w:rPr>
          <w:rFonts w:cs="Arial"/>
          <w:b/>
          <w:sz w:val="24"/>
          <w:szCs w:val="24"/>
        </w:rPr>
        <w:t>ARTÍCULO</w:t>
      </w:r>
      <w:r w:rsidR="006D0D96" w:rsidRPr="006C4734">
        <w:rPr>
          <w:rFonts w:cs="Arial"/>
          <w:b/>
          <w:sz w:val="24"/>
          <w:szCs w:val="24"/>
        </w:rPr>
        <w:t xml:space="preserve"> 1: </w:t>
      </w:r>
      <w:r w:rsidR="006D0D96" w:rsidRPr="00605F36">
        <w:rPr>
          <w:rFonts w:cs="Arial"/>
          <w:b/>
          <w:sz w:val="24"/>
          <w:szCs w:val="24"/>
        </w:rPr>
        <w:t xml:space="preserve">ÁMBITO DE APLICACIÓN: </w:t>
      </w:r>
      <w:r w:rsidR="005F4F11" w:rsidRPr="00605F36">
        <w:rPr>
          <w:rFonts w:cs="Arial"/>
          <w:sz w:val="24"/>
          <w:szCs w:val="24"/>
        </w:rPr>
        <w:t xml:space="preserve">el </w:t>
      </w:r>
      <w:r w:rsidR="00664821" w:rsidRPr="00605F36">
        <w:rPr>
          <w:rFonts w:cs="Arial"/>
          <w:sz w:val="24"/>
          <w:szCs w:val="24"/>
        </w:rPr>
        <w:t>presente reglamento interno,</w:t>
      </w:r>
      <w:r w:rsidR="006D0D96" w:rsidRPr="00605F36">
        <w:rPr>
          <w:rFonts w:cs="Arial"/>
          <w:sz w:val="24"/>
          <w:szCs w:val="24"/>
        </w:rPr>
        <w:t xml:space="preserve"> regu</w:t>
      </w:r>
      <w:r w:rsidR="009A74EB" w:rsidRPr="00605F36">
        <w:rPr>
          <w:rFonts w:cs="Arial"/>
          <w:sz w:val="24"/>
          <w:szCs w:val="24"/>
        </w:rPr>
        <w:t>la</w:t>
      </w:r>
      <w:r w:rsidR="005F4F11" w:rsidRPr="00605F36">
        <w:rPr>
          <w:rFonts w:cs="Arial"/>
          <w:sz w:val="24"/>
          <w:szCs w:val="24"/>
        </w:rPr>
        <w:t xml:space="preserve"> el</w:t>
      </w:r>
      <w:r w:rsidR="009A74EB" w:rsidRPr="00605F36">
        <w:rPr>
          <w:rFonts w:cs="Arial"/>
          <w:sz w:val="24"/>
          <w:szCs w:val="24"/>
        </w:rPr>
        <w:t xml:space="preserve"> circuito administrativo para la postulación de </w:t>
      </w:r>
      <w:r w:rsidR="009A74EB" w:rsidRPr="00605F36">
        <w:rPr>
          <w:rFonts w:cs="Arial"/>
          <w:b/>
          <w:sz w:val="24"/>
          <w:szCs w:val="24"/>
        </w:rPr>
        <w:t xml:space="preserve">estudiantes </w:t>
      </w:r>
      <w:r w:rsidR="0085707F" w:rsidRPr="00605F36">
        <w:rPr>
          <w:rFonts w:cs="Arial"/>
          <w:b/>
          <w:sz w:val="24"/>
          <w:szCs w:val="24"/>
        </w:rPr>
        <w:t xml:space="preserve">de </w:t>
      </w:r>
      <w:r w:rsidR="00D0364D" w:rsidRPr="00605F36">
        <w:rPr>
          <w:rFonts w:cs="Arial"/>
          <w:b/>
          <w:sz w:val="24"/>
          <w:szCs w:val="24"/>
        </w:rPr>
        <w:t xml:space="preserve">grado </w:t>
      </w:r>
      <w:r w:rsidR="00605F36" w:rsidRPr="00B642CA">
        <w:rPr>
          <w:rFonts w:cs="Arial"/>
          <w:b/>
          <w:sz w:val="24"/>
          <w:szCs w:val="24"/>
          <w:highlight w:val="yellow"/>
        </w:rPr>
        <w:t>y posgrado</w:t>
      </w:r>
      <w:r w:rsidR="00605F36" w:rsidRPr="00605F36">
        <w:rPr>
          <w:rFonts w:cs="Arial"/>
          <w:b/>
          <w:sz w:val="24"/>
          <w:szCs w:val="24"/>
        </w:rPr>
        <w:t xml:space="preserve"> </w:t>
      </w:r>
      <w:r w:rsidR="00D0364D" w:rsidRPr="00605F36">
        <w:rPr>
          <w:rFonts w:cs="Arial"/>
          <w:sz w:val="24"/>
          <w:szCs w:val="24"/>
        </w:rPr>
        <w:t>en el marco de</w:t>
      </w:r>
      <w:r w:rsidR="0085707F" w:rsidRPr="00605F36">
        <w:rPr>
          <w:rFonts w:cs="Arial"/>
          <w:sz w:val="24"/>
          <w:szCs w:val="24"/>
        </w:rPr>
        <w:t xml:space="preserve">l Programa </w:t>
      </w:r>
      <w:r w:rsidR="00640087" w:rsidRPr="00605F36">
        <w:rPr>
          <w:rFonts w:cs="Arial"/>
          <w:b/>
          <w:sz w:val="24"/>
          <w:szCs w:val="24"/>
        </w:rPr>
        <w:t>E-MOVIES</w:t>
      </w:r>
    </w:p>
    <w:p w:rsidR="001E25D9" w:rsidRPr="006C4734" w:rsidRDefault="006D0D96" w:rsidP="00D0364D">
      <w:pPr>
        <w:spacing w:before="360" w:after="360"/>
        <w:jc w:val="both"/>
        <w:rPr>
          <w:rFonts w:cs="Arial"/>
          <w:sz w:val="24"/>
          <w:szCs w:val="24"/>
        </w:rPr>
      </w:pPr>
      <w:r w:rsidRPr="006C4734">
        <w:rPr>
          <w:rFonts w:cs="Arial"/>
          <w:b/>
          <w:sz w:val="24"/>
          <w:szCs w:val="24"/>
        </w:rPr>
        <w:t xml:space="preserve">ARTÍCULO 2: </w:t>
      </w:r>
      <w:r w:rsidR="00D0364D" w:rsidRPr="006C4734">
        <w:rPr>
          <w:rFonts w:cs="Arial"/>
          <w:b/>
          <w:sz w:val="24"/>
          <w:szCs w:val="24"/>
        </w:rPr>
        <w:t xml:space="preserve">PROCEDIMIENTO: </w:t>
      </w:r>
      <w:r w:rsidR="009C0439" w:rsidRPr="00605F36">
        <w:rPr>
          <w:rFonts w:cs="Arial"/>
          <w:sz w:val="24"/>
          <w:szCs w:val="24"/>
        </w:rPr>
        <w:t xml:space="preserve">los estudiantes de </w:t>
      </w:r>
      <w:r w:rsidR="00D0364D" w:rsidRPr="00605F36">
        <w:rPr>
          <w:rFonts w:cs="Arial"/>
          <w:sz w:val="24"/>
          <w:szCs w:val="24"/>
        </w:rPr>
        <w:t>grado</w:t>
      </w:r>
      <w:r w:rsidR="00605F36">
        <w:rPr>
          <w:rFonts w:cs="Arial"/>
          <w:sz w:val="24"/>
          <w:szCs w:val="24"/>
        </w:rPr>
        <w:t xml:space="preserve"> </w:t>
      </w:r>
      <w:r w:rsidR="00605F36" w:rsidRPr="00B642CA">
        <w:rPr>
          <w:rFonts w:cs="Arial"/>
          <w:sz w:val="24"/>
          <w:szCs w:val="24"/>
          <w:highlight w:val="yellow"/>
        </w:rPr>
        <w:t>y posgrado</w:t>
      </w:r>
      <w:r w:rsidR="00D0364D" w:rsidRPr="006C4734">
        <w:rPr>
          <w:rFonts w:cs="Arial"/>
          <w:sz w:val="24"/>
          <w:szCs w:val="24"/>
        </w:rPr>
        <w:t xml:space="preserve"> que reúnan las condiciones establecidas en las bases del Programa</w:t>
      </w:r>
      <w:r w:rsidR="00D7252E">
        <w:rPr>
          <w:rFonts w:cs="Arial"/>
          <w:sz w:val="24"/>
          <w:szCs w:val="24"/>
        </w:rPr>
        <w:t xml:space="preserve"> e-MOVIES</w:t>
      </w:r>
      <w:r w:rsidR="00D0364D" w:rsidRPr="006C4734">
        <w:rPr>
          <w:rFonts w:cs="Arial"/>
          <w:sz w:val="24"/>
          <w:szCs w:val="24"/>
        </w:rPr>
        <w:t>, deberán seguir el procedimiento que a continuación se detalla a los efectos de poder aplicar al mismo, a saber:</w:t>
      </w:r>
    </w:p>
    <w:p w:rsidR="00D0364D" w:rsidRPr="006C4734" w:rsidRDefault="00D0364D" w:rsidP="00605F36">
      <w:pPr>
        <w:pStyle w:val="Prrafodelista"/>
        <w:numPr>
          <w:ilvl w:val="0"/>
          <w:numId w:val="6"/>
        </w:numPr>
        <w:spacing w:before="120" w:after="0"/>
        <w:ind w:left="714" w:hanging="357"/>
        <w:contextualSpacing w:val="0"/>
        <w:jc w:val="both"/>
        <w:rPr>
          <w:rFonts w:cs="Arial"/>
          <w:sz w:val="24"/>
          <w:szCs w:val="24"/>
        </w:rPr>
      </w:pPr>
      <w:r w:rsidRPr="006C4734">
        <w:rPr>
          <w:rFonts w:cs="Arial"/>
          <w:sz w:val="24"/>
          <w:szCs w:val="24"/>
        </w:rPr>
        <w:t xml:space="preserve">El estudiante recurrirá ante </w:t>
      </w:r>
      <w:r w:rsidR="00640087">
        <w:rPr>
          <w:rFonts w:cs="Arial"/>
          <w:sz w:val="24"/>
          <w:szCs w:val="24"/>
        </w:rPr>
        <w:t xml:space="preserve">el </w:t>
      </w:r>
      <w:r w:rsidR="00640087" w:rsidRPr="00D7252E">
        <w:rPr>
          <w:rFonts w:cs="Arial"/>
          <w:sz w:val="24"/>
          <w:szCs w:val="24"/>
        </w:rPr>
        <w:t>funcionario</w:t>
      </w:r>
      <w:r w:rsidR="009C0439" w:rsidRPr="00D7252E">
        <w:rPr>
          <w:rFonts w:cs="Arial"/>
          <w:sz w:val="24"/>
          <w:szCs w:val="24"/>
        </w:rPr>
        <w:t xml:space="preserve"> </w:t>
      </w:r>
      <w:r w:rsidR="00640087" w:rsidRPr="00D7252E">
        <w:rPr>
          <w:rFonts w:cs="Arial"/>
          <w:sz w:val="24"/>
          <w:szCs w:val="24"/>
        </w:rPr>
        <w:t xml:space="preserve">/ </w:t>
      </w:r>
      <w:r w:rsidR="00D7252E" w:rsidRPr="00D7252E">
        <w:rPr>
          <w:rFonts w:cs="Arial"/>
          <w:sz w:val="24"/>
          <w:szCs w:val="24"/>
        </w:rPr>
        <w:t>Área</w:t>
      </w:r>
      <w:r w:rsidR="00640087" w:rsidRPr="00D7252E">
        <w:rPr>
          <w:rFonts w:cs="Arial"/>
          <w:sz w:val="24"/>
          <w:szCs w:val="24"/>
        </w:rPr>
        <w:t xml:space="preserve"> de Cooperación I</w:t>
      </w:r>
      <w:r w:rsidR="009C0439" w:rsidRPr="00D7252E">
        <w:rPr>
          <w:rFonts w:cs="Arial"/>
          <w:sz w:val="24"/>
          <w:szCs w:val="24"/>
        </w:rPr>
        <w:t>nternacional</w:t>
      </w:r>
      <w:r w:rsidRPr="00D7252E">
        <w:rPr>
          <w:rFonts w:cs="Arial"/>
          <w:sz w:val="24"/>
          <w:szCs w:val="24"/>
        </w:rPr>
        <w:t xml:space="preserve"> </w:t>
      </w:r>
      <w:r w:rsidRPr="006C4734">
        <w:rPr>
          <w:rFonts w:cs="Arial"/>
          <w:sz w:val="24"/>
          <w:szCs w:val="24"/>
        </w:rPr>
        <w:t>en la Unidad Académica respectiva, y pres</w:t>
      </w:r>
      <w:r w:rsidR="0006301E" w:rsidRPr="006C4734">
        <w:rPr>
          <w:rFonts w:cs="Arial"/>
          <w:sz w:val="24"/>
          <w:szCs w:val="24"/>
        </w:rPr>
        <w:t xml:space="preserve">entará </w:t>
      </w:r>
      <w:r w:rsidR="009C0439" w:rsidRPr="006C4734">
        <w:rPr>
          <w:rFonts w:cs="Arial"/>
          <w:sz w:val="24"/>
          <w:szCs w:val="24"/>
        </w:rPr>
        <w:t>toda la documentación requerida a</w:t>
      </w:r>
      <w:r w:rsidRPr="006C4734">
        <w:rPr>
          <w:rFonts w:cs="Arial"/>
          <w:sz w:val="24"/>
          <w:szCs w:val="24"/>
        </w:rPr>
        <w:t xml:space="preserve"> l</w:t>
      </w:r>
      <w:r w:rsidR="0006301E" w:rsidRPr="006C4734">
        <w:rPr>
          <w:rFonts w:cs="Arial"/>
          <w:sz w:val="24"/>
          <w:szCs w:val="24"/>
        </w:rPr>
        <w:t>os efectos de que</w:t>
      </w:r>
      <w:r w:rsidR="009C0439" w:rsidRPr="006C4734">
        <w:rPr>
          <w:rFonts w:cs="Arial"/>
          <w:sz w:val="24"/>
          <w:szCs w:val="24"/>
        </w:rPr>
        <w:t xml:space="preserve"> se</w:t>
      </w:r>
      <w:r w:rsidR="0006301E" w:rsidRPr="006C4734">
        <w:rPr>
          <w:rFonts w:cs="Arial"/>
          <w:sz w:val="24"/>
          <w:szCs w:val="24"/>
        </w:rPr>
        <w:t xml:space="preserve"> le otorgue</w:t>
      </w:r>
      <w:r w:rsidR="00B12674" w:rsidRPr="006C4734">
        <w:rPr>
          <w:rFonts w:cs="Arial"/>
          <w:sz w:val="24"/>
          <w:szCs w:val="24"/>
        </w:rPr>
        <w:t>, conjuntamente con el Decano/a,</w:t>
      </w:r>
      <w:r w:rsidR="0006301E" w:rsidRPr="006C4734">
        <w:rPr>
          <w:rFonts w:cs="Arial"/>
          <w:sz w:val="24"/>
          <w:szCs w:val="24"/>
        </w:rPr>
        <w:t xml:space="preserve"> una conformidad de participación, todo lo cual se elevará a la </w:t>
      </w:r>
      <w:r w:rsidR="002A0E6D" w:rsidRPr="006C4734">
        <w:rPr>
          <w:rFonts w:cs="Arial"/>
          <w:sz w:val="24"/>
          <w:szCs w:val="24"/>
        </w:rPr>
        <w:t xml:space="preserve">Secretaría General </w:t>
      </w:r>
      <w:r w:rsidR="0006301E" w:rsidRPr="006C4734">
        <w:rPr>
          <w:rFonts w:cs="Arial"/>
          <w:sz w:val="24"/>
          <w:szCs w:val="24"/>
        </w:rPr>
        <w:t xml:space="preserve">de </w:t>
      </w:r>
      <w:r w:rsidR="009C0439" w:rsidRPr="006C4734">
        <w:rPr>
          <w:rFonts w:cs="Arial"/>
          <w:sz w:val="24"/>
          <w:szCs w:val="24"/>
        </w:rPr>
        <w:t xml:space="preserve">Relaciones Interinstitucionales </w:t>
      </w:r>
      <w:r w:rsidR="0006301E" w:rsidRPr="006C4734">
        <w:rPr>
          <w:rFonts w:cs="Arial"/>
          <w:sz w:val="24"/>
          <w:szCs w:val="24"/>
        </w:rPr>
        <w:t>de la Universidad Nacional del Nordeste.</w:t>
      </w:r>
    </w:p>
    <w:p w:rsidR="009C0439" w:rsidRPr="00D7252E" w:rsidRDefault="0006301E" w:rsidP="00605F36">
      <w:pPr>
        <w:pStyle w:val="Prrafodelista"/>
        <w:numPr>
          <w:ilvl w:val="0"/>
          <w:numId w:val="6"/>
        </w:numPr>
        <w:spacing w:before="120" w:after="0"/>
        <w:ind w:left="714" w:hanging="357"/>
        <w:contextualSpacing w:val="0"/>
        <w:jc w:val="both"/>
        <w:rPr>
          <w:rFonts w:cs="Arial"/>
          <w:sz w:val="24"/>
          <w:szCs w:val="24"/>
        </w:rPr>
      </w:pPr>
      <w:r w:rsidRPr="006C4734">
        <w:rPr>
          <w:rFonts w:cs="Arial"/>
          <w:sz w:val="24"/>
          <w:szCs w:val="24"/>
        </w:rPr>
        <w:t xml:space="preserve">Una vez recibida la postulación por parte de </w:t>
      </w:r>
      <w:r w:rsidR="002A0E6D" w:rsidRPr="006C4734">
        <w:rPr>
          <w:rFonts w:cs="Arial"/>
          <w:sz w:val="24"/>
          <w:szCs w:val="24"/>
        </w:rPr>
        <w:t>la</w:t>
      </w:r>
      <w:r w:rsidR="009C0439" w:rsidRPr="006C4734">
        <w:rPr>
          <w:rFonts w:cs="Arial"/>
          <w:sz w:val="24"/>
          <w:szCs w:val="24"/>
        </w:rPr>
        <w:t xml:space="preserve"> Secretaría General de Relaciones Interinstitucionales</w:t>
      </w:r>
      <w:r w:rsidRPr="006C4734">
        <w:rPr>
          <w:rFonts w:cs="Arial"/>
          <w:sz w:val="24"/>
          <w:szCs w:val="24"/>
        </w:rPr>
        <w:t>, ésta tomará conocimiento de la misma, constatará que la postulación cuente con la conformidad esta</w:t>
      </w:r>
      <w:r w:rsidR="00A9674C" w:rsidRPr="006C4734">
        <w:rPr>
          <w:rFonts w:cs="Arial"/>
          <w:sz w:val="24"/>
          <w:szCs w:val="24"/>
        </w:rPr>
        <w:t xml:space="preserve">blecida en el párrafo anterior y la remitirá a la </w:t>
      </w:r>
      <w:r w:rsidR="009C0439" w:rsidRPr="006C4734">
        <w:rPr>
          <w:rFonts w:cs="Arial"/>
          <w:sz w:val="24"/>
          <w:szCs w:val="24"/>
        </w:rPr>
        <w:t>universidad de destino correspondient</w:t>
      </w:r>
      <w:r w:rsidR="00640087">
        <w:rPr>
          <w:rFonts w:cs="Arial"/>
          <w:sz w:val="24"/>
          <w:szCs w:val="24"/>
        </w:rPr>
        <w:t xml:space="preserve">e </w:t>
      </w:r>
      <w:r w:rsidR="00640087" w:rsidRPr="00D7252E">
        <w:rPr>
          <w:rFonts w:cs="Arial"/>
          <w:sz w:val="24"/>
          <w:szCs w:val="24"/>
        </w:rPr>
        <w:t>para su consideración y aprobación si correspondiere.</w:t>
      </w:r>
    </w:p>
    <w:p w:rsidR="00BC1490" w:rsidRPr="006C4734" w:rsidRDefault="00BC1490" w:rsidP="00605F36">
      <w:pPr>
        <w:pStyle w:val="Prrafodelista"/>
        <w:numPr>
          <w:ilvl w:val="0"/>
          <w:numId w:val="6"/>
        </w:numPr>
        <w:spacing w:before="120" w:after="0"/>
        <w:ind w:left="714" w:hanging="357"/>
        <w:contextualSpacing w:val="0"/>
        <w:jc w:val="both"/>
        <w:rPr>
          <w:rFonts w:cs="Arial"/>
          <w:sz w:val="24"/>
          <w:szCs w:val="24"/>
        </w:rPr>
      </w:pPr>
      <w:r w:rsidRPr="006C4734">
        <w:rPr>
          <w:rFonts w:cs="Arial"/>
          <w:sz w:val="24"/>
          <w:szCs w:val="24"/>
        </w:rPr>
        <w:t>La selección de</w:t>
      </w:r>
      <w:r w:rsidR="00640087">
        <w:rPr>
          <w:rFonts w:cs="Arial"/>
          <w:sz w:val="24"/>
          <w:szCs w:val="24"/>
        </w:rPr>
        <w:t xml:space="preserve"> estudiantes la realizará la</w:t>
      </w:r>
      <w:r w:rsidR="00640087" w:rsidRPr="00640087">
        <w:rPr>
          <w:rFonts w:cs="Arial"/>
          <w:color w:val="FF0000"/>
          <w:sz w:val="24"/>
          <w:szCs w:val="24"/>
        </w:rPr>
        <w:t xml:space="preserve"> </w:t>
      </w:r>
      <w:r w:rsidR="00640087" w:rsidRPr="00D7252E">
        <w:rPr>
          <w:rFonts w:cs="Arial"/>
          <w:sz w:val="24"/>
          <w:szCs w:val="24"/>
        </w:rPr>
        <w:t>Universidad de Destino</w:t>
      </w:r>
      <w:r w:rsidRPr="00D7252E">
        <w:rPr>
          <w:rFonts w:cs="Arial"/>
          <w:sz w:val="24"/>
          <w:szCs w:val="24"/>
        </w:rPr>
        <w:t xml:space="preserve"> </w:t>
      </w:r>
      <w:r w:rsidRPr="006C4734">
        <w:rPr>
          <w:rFonts w:cs="Arial"/>
          <w:sz w:val="24"/>
          <w:szCs w:val="24"/>
        </w:rPr>
        <w:t>de destino respetando los cupos acordados y el proceso es el siguiente:</w:t>
      </w:r>
    </w:p>
    <w:p w:rsidR="00BC1490" w:rsidRPr="006C4734" w:rsidRDefault="00640087" w:rsidP="00605F36">
      <w:pPr>
        <w:pStyle w:val="Prrafodelista"/>
        <w:numPr>
          <w:ilvl w:val="0"/>
          <w:numId w:val="7"/>
        </w:numPr>
        <w:spacing w:before="120" w:after="0"/>
        <w:ind w:left="1134" w:hanging="283"/>
        <w:contextualSpacing w:val="0"/>
        <w:jc w:val="both"/>
        <w:rPr>
          <w:rFonts w:cs="Arial"/>
          <w:sz w:val="24"/>
          <w:szCs w:val="24"/>
        </w:rPr>
      </w:pPr>
      <w:r>
        <w:rPr>
          <w:rFonts w:cs="Arial"/>
          <w:sz w:val="24"/>
          <w:szCs w:val="24"/>
        </w:rPr>
        <w:t xml:space="preserve">La </w:t>
      </w:r>
      <w:r w:rsidRPr="00D7252E">
        <w:rPr>
          <w:rFonts w:cs="Arial"/>
          <w:sz w:val="24"/>
          <w:szCs w:val="24"/>
        </w:rPr>
        <w:t>Unidad A</w:t>
      </w:r>
      <w:r w:rsidR="00AA6204" w:rsidRPr="00D7252E">
        <w:rPr>
          <w:rFonts w:cs="Arial"/>
          <w:sz w:val="24"/>
          <w:szCs w:val="24"/>
        </w:rPr>
        <w:t>cadémica</w:t>
      </w:r>
      <w:r w:rsidR="00BC1490" w:rsidRPr="00D7252E">
        <w:rPr>
          <w:rFonts w:cs="Arial"/>
          <w:sz w:val="24"/>
          <w:szCs w:val="24"/>
        </w:rPr>
        <w:t xml:space="preserve"> </w:t>
      </w:r>
      <w:r w:rsidR="00BC1490" w:rsidRPr="006C4734">
        <w:rPr>
          <w:rFonts w:cs="Arial"/>
          <w:sz w:val="24"/>
          <w:szCs w:val="24"/>
        </w:rPr>
        <w:t>de origen debe seleccionar los candidatos que quiere postular a la movilidad, garantizando que cump</w:t>
      </w:r>
      <w:r w:rsidR="00AA6204" w:rsidRPr="006C4734">
        <w:rPr>
          <w:rFonts w:cs="Arial"/>
          <w:sz w:val="24"/>
          <w:szCs w:val="24"/>
        </w:rPr>
        <w:t>len con los requisitos de la universidad</w:t>
      </w:r>
      <w:r w:rsidR="00BC1490" w:rsidRPr="006C4734">
        <w:rPr>
          <w:rFonts w:cs="Arial"/>
          <w:sz w:val="24"/>
          <w:szCs w:val="24"/>
        </w:rPr>
        <w:t xml:space="preserve"> de destino.</w:t>
      </w:r>
    </w:p>
    <w:p w:rsidR="00BC1490" w:rsidRPr="006C4734" w:rsidRDefault="00AA6204" w:rsidP="00605F36">
      <w:pPr>
        <w:pStyle w:val="Prrafodelista"/>
        <w:numPr>
          <w:ilvl w:val="0"/>
          <w:numId w:val="7"/>
        </w:numPr>
        <w:spacing w:before="120" w:after="0"/>
        <w:ind w:left="1134" w:hanging="283"/>
        <w:contextualSpacing w:val="0"/>
        <w:jc w:val="both"/>
        <w:rPr>
          <w:rFonts w:cs="Arial"/>
          <w:sz w:val="24"/>
          <w:szCs w:val="24"/>
        </w:rPr>
      </w:pPr>
      <w:r w:rsidRPr="006C4734">
        <w:rPr>
          <w:rFonts w:cs="Arial"/>
          <w:sz w:val="24"/>
          <w:szCs w:val="24"/>
        </w:rPr>
        <w:t>La ORI</w:t>
      </w:r>
      <w:r w:rsidR="00BC1490" w:rsidRPr="006C4734">
        <w:rPr>
          <w:rFonts w:cs="Arial"/>
          <w:sz w:val="24"/>
          <w:szCs w:val="24"/>
        </w:rPr>
        <w:t xml:space="preserve"> de origen envía la</w:t>
      </w:r>
      <w:r w:rsidR="00640087">
        <w:rPr>
          <w:rFonts w:cs="Arial"/>
          <w:sz w:val="24"/>
          <w:szCs w:val="24"/>
        </w:rPr>
        <w:t xml:space="preserve"> solicitud de movilidad a la </w:t>
      </w:r>
      <w:r w:rsidR="00640087" w:rsidRPr="00D7252E">
        <w:rPr>
          <w:rFonts w:cs="Arial"/>
          <w:sz w:val="24"/>
          <w:szCs w:val="24"/>
        </w:rPr>
        <w:t>U</w:t>
      </w:r>
      <w:r w:rsidRPr="00D7252E">
        <w:rPr>
          <w:rFonts w:cs="Arial"/>
          <w:sz w:val="24"/>
          <w:szCs w:val="24"/>
        </w:rPr>
        <w:t>niversidad</w:t>
      </w:r>
      <w:r w:rsidR="00640087" w:rsidRPr="00D7252E">
        <w:rPr>
          <w:rFonts w:cs="Arial"/>
          <w:sz w:val="24"/>
          <w:szCs w:val="24"/>
        </w:rPr>
        <w:t xml:space="preserve"> de D</w:t>
      </w:r>
      <w:r w:rsidR="00BC1490" w:rsidRPr="00D7252E">
        <w:rPr>
          <w:rFonts w:cs="Arial"/>
          <w:sz w:val="24"/>
          <w:szCs w:val="24"/>
        </w:rPr>
        <w:t>estino</w:t>
      </w:r>
      <w:r w:rsidR="00BC1490" w:rsidRPr="006C4734">
        <w:rPr>
          <w:rFonts w:cs="Arial"/>
          <w:sz w:val="24"/>
          <w:szCs w:val="24"/>
        </w:rPr>
        <w:t>, pero es decisión de esta última seleccionar los estudiantes que aceptará de acuerdo a los cupos que t</w:t>
      </w:r>
      <w:r w:rsidR="00640087">
        <w:rPr>
          <w:rFonts w:cs="Arial"/>
          <w:sz w:val="24"/>
          <w:szCs w:val="24"/>
        </w:rPr>
        <w:t xml:space="preserve">enga disponible y </w:t>
      </w:r>
      <w:r w:rsidR="00BC1490" w:rsidRPr="006C4734">
        <w:rPr>
          <w:rFonts w:cs="Arial"/>
          <w:sz w:val="24"/>
          <w:szCs w:val="24"/>
        </w:rPr>
        <w:t>otros criterios que considere importantes.</w:t>
      </w:r>
    </w:p>
    <w:p w:rsidR="000C7AD5" w:rsidRPr="006C4734" w:rsidRDefault="000C7AD5" w:rsidP="00605F36">
      <w:pPr>
        <w:pStyle w:val="Prrafodelista"/>
        <w:numPr>
          <w:ilvl w:val="0"/>
          <w:numId w:val="7"/>
        </w:numPr>
        <w:spacing w:before="120" w:after="0"/>
        <w:ind w:left="1134" w:hanging="283"/>
        <w:contextualSpacing w:val="0"/>
        <w:jc w:val="both"/>
        <w:rPr>
          <w:rFonts w:cs="Arial"/>
          <w:sz w:val="24"/>
          <w:szCs w:val="24"/>
        </w:rPr>
      </w:pPr>
      <w:r w:rsidRPr="006C4734">
        <w:rPr>
          <w:rFonts w:cs="Arial"/>
          <w:sz w:val="24"/>
          <w:szCs w:val="24"/>
        </w:rPr>
        <w:t>Las</w:t>
      </w:r>
      <w:r w:rsidR="00640087">
        <w:rPr>
          <w:rFonts w:cs="Arial"/>
          <w:color w:val="FF0000"/>
          <w:sz w:val="24"/>
          <w:szCs w:val="24"/>
        </w:rPr>
        <w:t xml:space="preserve"> </w:t>
      </w:r>
      <w:r w:rsidR="00640087" w:rsidRPr="00D7252E">
        <w:rPr>
          <w:rFonts w:cs="Arial"/>
          <w:sz w:val="24"/>
          <w:szCs w:val="24"/>
        </w:rPr>
        <w:t>Unidades A</w:t>
      </w:r>
      <w:r w:rsidRPr="00D7252E">
        <w:rPr>
          <w:rFonts w:cs="Arial"/>
          <w:sz w:val="24"/>
          <w:szCs w:val="24"/>
        </w:rPr>
        <w:t xml:space="preserve">cadémicas </w:t>
      </w:r>
      <w:r w:rsidRPr="006C4734">
        <w:rPr>
          <w:rFonts w:cs="Arial"/>
          <w:sz w:val="24"/>
          <w:szCs w:val="24"/>
        </w:rPr>
        <w:t>deben postular un máximo de 50% de los cupos indicados para la materia. (Por ejemplo, si en la materia seleccionada figuran 10 plazas disponibles, la unidad académica de origen solo podrá postular 5 plazas).</w:t>
      </w:r>
    </w:p>
    <w:p w:rsidR="0006301E" w:rsidRPr="006C4734" w:rsidRDefault="00614B8C" w:rsidP="00605F36">
      <w:pPr>
        <w:pStyle w:val="Prrafodelista"/>
        <w:numPr>
          <w:ilvl w:val="0"/>
          <w:numId w:val="6"/>
        </w:numPr>
        <w:spacing w:before="120" w:after="0"/>
        <w:ind w:left="714" w:hanging="357"/>
        <w:contextualSpacing w:val="0"/>
        <w:jc w:val="both"/>
        <w:rPr>
          <w:rFonts w:cs="Arial"/>
          <w:sz w:val="24"/>
          <w:szCs w:val="24"/>
        </w:rPr>
      </w:pPr>
      <w:r w:rsidRPr="006C4734">
        <w:rPr>
          <w:rFonts w:cs="Arial"/>
          <w:bCs/>
          <w:sz w:val="24"/>
          <w:szCs w:val="24"/>
        </w:rPr>
        <w:t>En caso de ser aceptado se enviará correo electrónico a la unidad académica y al alumno comunicando la misma, y enviando la carta de aceptación correspondiente, recibida de la universidad de destino. En el caso de haberse agotado los cupos</w:t>
      </w:r>
      <w:r w:rsidR="000C7AD5" w:rsidRPr="006C4734">
        <w:rPr>
          <w:rFonts w:cs="Arial"/>
          <w:bCs/>
          <w:sz w:val="24"/>
          <w:szCs w:val="24"/>
        </w:rPr>
        <w:t xml:space="preserve"> o haber </w:t>
      </w:r>
      <w:r w:rsidR="000C7AD5" w:rsidRPr="006C4734">
        <w:rPr>
          <w:rFonts w:cs="Arial"/>
          <w:bCs/>
          <w:sz w:val="24"/>
          <w:szCs w:val="24"/>
        </w:rPr>
        <w:lastRenderedPageBreak/>
        <w:t>sido rechazada la postulación</w:t>
      </w:r>
      <w:r w:rsidRPr="006C4734">
        <w:rPr>
          <w:rFonts w:cs="Arial"/>
          <w:bCs/>
          <w:sz w:val="24"/>
          <w:szCs w:val="24"/>
        </w:rPr>
        <w:t>, se informará de la misma manera a la unidad académica y al alumno con co</w:t>
      </w:r>
      <w:r w:rsidR="00D7252E">
        <w:rPr>
          <w:rFonts w:cs="Arial"/>
          <w:bCs/>
          <w:sz w:val="24"/>
          <w:szCs w:val="24"/>
        </w:rPr>
        <w:t>pia a la coordinación de e</w:t>
      </w:r>
      <w:r w:rsidR="00640087">
        <w:rPr>
          <w:rFonts w:cs="Arial"/>
          <w:bCs/>
          <w:sz w:val="24"/>
          <w:szCs w:val="24"/>
        </w:rPr>
        <w:t>-MOVIES</w:t>
      </w:r>
    </w:p>
    <w:p w:rsidR="00755505" w:rsidRPr="006C4734" w:rsidRDefault="00116508" w:rsidP="006D0D96">
      <w:pPr>
        <w:spacing w:before="360" w:after="360"/>
        <w:jc w:val="both"/>
        <w:rPr>
          <w:rFonts w:cs="Arial"/>
          <w:sz w:val="24"/>
          <w:szCs w:val="24"/>
        </w:rPr>
      </w:pPr>
      <w:r w:rsidRPr="006C4734">
        <w:rPr>
          <w:rFonts w:cs="Arial"/>
          <w:b/>
          <w:sz w:val="24"/>
          <w:szCs w:val="24"/>
        </w:rPr>
        <w:t>ARTÍCULO</w:t>
      </w:r>
      <w:r w:rsidR="00755505" w:rsidRPr="006C4734">
        <w:rPr>
          <w:rFonts w:cs="Arial"/>
          <w:b/>
          <w:sz w:val="24"/>
          <w:szCs w:val="24"/>
        </w:rPr>
        <w:t xml:space="preserve"> 3: </w:t>
      </w:r>
      <w:r w:rsidR="00ED1269" w:rsidRPr="006C4734">
        <w:rPr>
          <w:rFonts w:cs="Arial"/>
          <w:b/>
          <w:sz w:val="24"/>
          <w:szCs w:val="24"/>
        </w:rPr>
        <w:t>PLAZOS</w:t>
      </w:r>
      <w:r w:rsidR="00755505" w:rsidRPr="006C4734">
        <w:rPr>
          <w:rFonts w:cs="Arial"/>
          <w:b/>
          <w:sz w:val="24"/>
          <w:szCs w:val="24"/>
        </w:rPr>
        <w:t>:</w:t>
      </w:r>
      <w:r w:rsidR="00755505" w:rsidRPr="006C4734">
        <w:rPr>
          <w:rFonts w:cs="Arial"/>
          <w:sz w:val="24"/>
          <w:szCs w:val="24"/>
        </w:rPr>
        <w:t xml:space="preserve"> </w:t>
      </w:r>
      <w:r w:rsidR="00ED1269" w:rsidRPr="006C4734">
        <w:rPr>
          <w:rFonts w:cs="Arial"/>
          <w:sz w:val="24"/>
          <w:szCs w:val="24"/>
        </w:rPr>
        <w:t>los plazos para la realización de los trámites mencionados en los párrafos que anteceden serán los fi</w:t>
      </w:r>
      <w:r w:rsidR="009C0439" w:rsidRPr="006C4734">
        <w:rPr>
          <w:rFonts w:cs="Arial"/>
          <w:sz w:val="24"/>
          <w:szCs w:val="24"/>
        </w:rPr>
        <w:t>j</w:t>
      </w:r>
      <w:r w:rsidR="00ED1269" w:rsidRPr="006C4734">
        <w:rPr>
          <w:rFonts w:cs="Arial"/>
          <w:sz w:val="24"/>
          <w:szCs w:val="24"/>
        </w:rPr>
        <w:t xml:space="preserve">ados por la </w:t>
      </w:r>
      <w:r w:rsidR="009C0439" w:rsidRPr="006C4734">
        <w:rPr>
          <w:rFonts w:cs="Arial"/>
          <w:sz w:val="24"/>
          <w:szCs w:val="24"/>
        </w:rPr>
        <w:t xml:space="preserve">Secretaría General de Relaciones Interinstitucionales </w:t>
      </w:r>
      <w:r w:rsidR="00ED1269" w:rsidRPr="006C4734">
        <w:rPr>
          <w:rFonts w:cs="Arial"/>
          <w:sz w:val="24"/>
          <w:szCs w:val="24"/>
        </w:rPr>
        <w:t xml:space="preserve">en las </w:t>
      </w:r>
      <w:r w:rsidR="009C0439" w:rsidRPr="006C4734">
        <w:rPr>
          <w:rFonts w:cs="Arial"/>
          <w:sz w:val="24"/>
          <w:szCs w:val="24"/>
        </w:rPr>
        <w:t>reuniones</w:t>
      </w:r>
      <w:r w:rsidR="00640087">
        <w:rPr>
          <w:rFonts w:cs="Arial"/>
          <w:sz w:val="24"/>
          <w:szCs w:val="24"/>
        </w:rPr>
        <w:t xml:space="preserve"> periódicas de Responsables de C</w:t>
      </w:r>
      <w:r w:rsidR="009C0439" w:rsidRPr="006C4734">
        <w:rPr>
          <w:rFonts w:cs="Arial"/>
          <w:sz w:val="24"/>
          <w:szCs w:val="24"/>
        </w:rPr>
        <w:t xml:space="preserve">ooperación. </w:t>
      </w:r>
      <w:r w:rsidR="00B12674" w:rsidRPr="006C4734">
        <w:rPr>
          <w:rFonts w:cs="Arial"/>
          <w:sz w:val="24"/>
          <w:szCs w:val="24"/>
        </w:rPr>
        <w:t>Asimismo, las intervenciones requeridas en el marco del presente procedimiento, tenderán a prestarse con la mayor celeridad posible, a los efectos de garantizar una mejor participación de la Universidad Nacional del Nordeste en las convocatorias respectivas.</w:t>
      </w:r>
      <w:r w:rsidR="00664821" w:rsidRPr="006C4734">
        <w:rPr>
          <w:rFonts w:cs="Arial"/>
          <w:sz w:val="24"/>
          <w:szCs w:val="24"/>
        </w:rPr>
        <w:t xml:space="preserve"> </w:t>
      </w:r>
    </w:p>
    <w:p w:rsidR="00664821" w:rsidRPr="006C4734" w:rsidRDefault="00664821" w:rsidP="006D0D96">
      <w:pPr>
        <w:spacing w:before="360" w:after="360"/>
        <w:jc w:val="both"/>
        <w:rPr>
          <w:rFonts w:cs="Arial"/>
          <w:sz w:val="24"/>
          <w:szCs w:val="24"/>
        </w:rPr>
      </w:pPr>
      <w:r w:rsidRPr="006C4734">
        <w:rPr>
          <w:rFonts w:cs="Arial"/>
          <w:sz w:val="24"/>
          <w:szCs w:val="24"/>
        </w:rPr>
        <w:t xml:space="preserve">En la actual convocatoria la fecha de apertura se fijó para el día </w:t>
      </w:r>
      <w:r w:rsidRPr="006C4734">
        <w:rPr>
          <w:rFonts w:cs="Arial"/>
          <w:b/>
          <w:sz w:val="24"/>
          <w:szCs w:val="24"/>
        </w:rPr>
        <w:t>08 de junio</w:t>
      </w:r>
      <w:r w:rsidRPr="006C4734">
        <w:rPr>
          <w:rFonts w:cs="Arial"/>
          <w:sz w:val="24"/>
          <w:szCs w:val="24"/>
        </w:rPr>
        <w:t xml:space="preserve"> de 2020 y la fecha de cierre para el </w:t>
      </w:r>
      <w:r w:rsidRPr="006C4734">
        <w:rPr>
          <w:rFonts w:cs="Arial"/>
          <w:b/>
          <w:sz w:val="24"/>
          <w:szCs w:val="24"/>
        </w:rPr>
        <w:t>03 de julio</w:t>
      </w:r>
      <w:r w:rsidRPr="006C4734">
        <w:rPr>
          <w:rFonts w:cs="Arial"/>
          <w:sz w:val="24"/>
          <w:szCs w:val="24"/>
        </w:rPr>
        <w:t xml:space="preserve"> del mismo año.</w:t>
      </w:r>
    </w:p>
    <w:p w:rsidR="00B73F50" w:rsidRDefault="00FB4D0C" w:rsidP="00EF5F9E">
      <w:pPr>
        <w:spacing w:before="360" w:after="240"/>
        <w:jc w:val="both"/>
        <w:rPr>
          <w:rFonts w:cs="Arial"/>
          <w:b/>
          <w:sz w:val="24"/>
          <w:szCs w:val="24"/>
        </w:rPr>
      </w:pPr>
      <w:r w:rsidRPr="006C4734">
        <w:rPr>
          <w:rFonts w:cs="Arial"/>
          <w:b/>
          <w:sz w:val="24"/>
          <w:szCs w:val="24"/>
        </w:rPr>
        <w:t xml:space="preserve">ARTÍCULO </w:t>
      </w:r>
      <w:r w:rsidR="0031132B" w:rsidRPr="006C4734">
        <w:rPr>
          <w:rFonts w:cs="Arial"/>
          <w:b/>
          <w:sz w:val="24"/>
          <w:szCs w:val="24"/>
        </w:rPr>
        <w:t>4</w:t>
      </w:r>
      <w:r w:rsidR="006D0D96" w:rsidRPr="006C4734">
        <w:rPr>
          <w:rFonts w:cs="Arial"/>
          <w:b/>
          <w:sz w:val="24"/>
          <w:szCs w:val="24"/>
        </w:rPr>
        <w:t xml:space="preserve">: </w:t>
      </w:r>
      <w:r w:rsidR="006A2B8D" w:rsidRPr="006C4734">
        <w:rPr>
          <w:rFonts w:cs="Arial"/>
          <w:b/>
          <w:sz w:val="24"/>
          <w:szCs w:val="24"/>
        </w:rPr>
        <w:t>Requisitos para la postulación</w:t>
      </w:r>
    </w:p>
    <w:p w:rsidR="00982E67" w:rsidRPr="00605F36" w:rsidRDefault="00982E67" w:rsidP="00605F36">
      <w:pPr>
        <w:pStyle w:val="Prrafodelista"/>
        <w:numPr>
          <w:ilvl w:val="0"/>
          <w:numId w:val="12"/>
        </w:numPr>
        <w:spacing w:before="120" w:after="0"/>
        <w:contextualSpacing w:val="0"/>
        <w:jc w:val="both"/>
        <w:rPr>
          <w:rFonts w:cs="Arial"/>
          <w:sz w:val="24"/>
          <w:szCs w:val="24"/>
        </w:rPr>
      </w:pPr>
      <w:r w:rsidRPr="00605F36">
        <w:rPr>
          <w:rFonts w:cs="Arial"/>
          <w:sz w:val="24"/>
          <w:szCs w:val="24"/>
        </w:rPr>
        <w:t>Ser alumno regular de su universidad de origen</w:t>
      </w:r>
      <w:r w:rsidR="00BC1490" w:rsidRPr="00605F36">
        <w:rPr>
          <w:rFonts w:cs="Arial"/>
          <w:sz w:val="24"/>
          <w:szCs w:val="24"/>
        </w:rPr>
        <w:t>.</w:t>
      </w:r>
    </w:p>
    <w:p w:rsidR="00982E67" w:rsidRPr="00605F36" w:rsidRDefault="00982E67" w:rsidP="00605F36">
      <w:pPr>
        <w:pStyle w:val="Prrafodelista"/>
        <w:numPr>
          <w:ilvl w:val="0"/>
          <w:numId w:val="12"/>
        </w:numPr>
        <w:spacing w:before="120" w:after="0"/>
        <w:ind w:left="714" w:hanging="357"/>
        <w:contextualSpacing w:val="0"/>
        <w:jc w:val="both"/>
        <w:rPr>
          <w:rFonts w:cs="Arial"/>
          <w:sz w:val="24"/>
          <w:szCs w:val="24"/>
        </w:rPr>
      </w:pPr>
      <w:r w:rsidRPr="00605F36">
        <w:rPr>
          <w:rFonts w:cs="Arial"/>
          <w:sz w:val="24"/>
          <w:szCs w:val="24"/>
        </w:rPr>
        <w:t>Tener aprobadas al menos 2 (dos) materias en su respectiva carrera</w:t>
      </w:r>
      <w:r w:rsidR="00BC1490" w:rsidRPr="00605F36">
        <w:rPr>
          <w:rFonts w:cs="Arial"/>
          <w:sz w:val="24"/>
          <w:szCs w:val="24"/>
        </w:rPr>
        <w:t>.</w:t>
      </w:r>
    </w:p>
    <w:p w:rsidR="00982E67" w:rsidRPr="00605F36" w:rsidRDefault="00982E67" w:rsidP="00605F36">
      <w:pPr>
        <w:pStyle w:val="Prrafodelista"/>
        <w:numPr>
          <w:ilvl w:val="0"/>
          <w:numId w:val="12"/>
        </w:numPr>
        <w:spacing w:before="120" w:after="0"/>
        <w:ind w:left="714" w:hanging="357"/>
        <w:contextualSpacing w:val="0"/>
        <w:jc w:val="both"/>
        <w:rPr>
          <w:rFonts w:cs="Arial"/>
          <w:sz w:val="24"/>
          <w:szCs w:val="24"/>
        </w:rPr>
      </w:pPr>
      <w:r w:rsidRPr="00605F36">
        <w:rPr>
          <w:rFonts w:cs="Arial"/>
          <w:sz w:val="24"/>
          <w:szCs w:val="24"/>
        </w:rPr>
        <w:t>Carta de motivación, explicando los motivos por lo</w:t>
      </w:r>
      <w:r w:rsidR="00D7252E" w:rsidRPr="00605F36">
        <w:rPr>
          <w:rFonts w:cs="Arial"/>
          <w:sz w:val="24"/>
          <w:szCs w:val="24"/>
        </w:rPr>
        <w:t>s cuales quiere realizar e-MOVIES</w:t>
      </w:r>
      <w:r w:rsidRPr="00605F36">
        <w:rPr>
          <w:rFonts w:cs="Arial"/>
          <w:sz w:val="24"/>
          <w:szCs w:val="24"/>
        </w:rPr>
        <w:t xml:space="preserve"> en nuestra institución.</w:t>
      </w:r>
    </w:p>
    <w:p w:rsidR="00982E67" w:rsidRPr="00605F36" w:rsidRDefault="00982E67" w:rsidP="00605F36">
      <w:pPr>
        <w:pStyle w:val="Prrafodelista"/>
        <w:numPr>
          <w:ilvl w:val="0"/>
          <w:numId w:val="12"/>
        </w:numPr>
        <w:spacing w:before="120" w:after="0"/>
        <w:ind w:left="714" w:hanging="357"/>
        <w:contextualSpacing w:val="0"/>
        <w:jc w:val="both"/>
        <w:rPr>
          <w:rFonts w:cs="Arial"/>
          <w:sz w:val="24"/>
          <w:szCs w:val="24"/>
        </w:rPr>
      </w:pPr>
      <w:r w:rsidRPr="00605F36">
        <w:rPr>
          <w:rFonts w:cs="Arial"/>
          <w:sz w:val="24"/>
          <w:szCs w:val="24"/>
        </w:rPr>
        <w:t>Para cursar determinadas materias con correlatividades, deberá tener aprobadas las materias que la unidad académica le solicite</w:t>
      </w:r>
      <w:r w:rsidR="00BC1490" w:rsidRPr="00605F36">
        <w:rPr>
          <w:rFonts w:cs="Arial"/>
          <w:sz w:val="24"/>
          <w:szCs w:val="24"/>
        </w:rPr>
        <w:t>.</w:t>
      </w:r>
    </w:p>
    <w:p w:rsidR="00982E67" w:rsidRPr="00605F36" w:rsidRDefault="00982E67" w:rsidP="00605F36">
      <w:pPr>
        <w:pStyle w:val="Prrafodelista"/>
        <w:numPr>
          <w:ilvl w:val="0"/>
          <w:numId w:val="12"/>
        </w:numPr>
        <w:spacing w:before="120" w:after="0"/>
        <w:ind w:left="714" w:hanging="357"/>
        <w:contextualSpacing w:val="0"/>
        <w:jc w:val="both"/>
        <w:rPr>
          <w:rFonts w:cs="Arial"/>
          <w:sz w:val="24"/>
          <w:szCs w:val="24"/>
        </w:rPr>
      </w:pPr>
      <w:r w:rsidRPr="00605F36">
        <w:rPr>
          <w:rFonts w:cs="Arial"/>
          <w:sz w:val="24"/>
          <w:szCs w:val="24"/>
        </w:rPr>
        <w:t>Tener un promedio de 7 sobre 10 en sus materias aprobadas</w:t>
      </w:r>
      <w:r w:rsidR="00BC1490" w:rsidRPr="00605F36">
        <w:rPr>
          <w:rFonts w:cs="Arial"/>
          <w:sz w:val="24"/>
          <w:szCs w:val="24"/>
        </w:rPr>
        <w:t>.</w:t>
      </w:r>
    </w:p>
    <w:p w:rsidR="002E1761" w:rsidRPr="006C4734" w:rsidRDefault="002E1761" w:rsidP="002E1761">
      <w:pPr>
        <w:spacing w:before="360" w:after="360"/>
        <w:jc w:val="center"/>
        <w:rPr>
          <w:rFonts w:cs="Arial"/>
          <w:b/>
          <w:bCs/>
          <w:sz w:val="24"/>
          <w:szCs w:val="24"/>
          <w:u w:val="single"/>
        </w:rPr>
      </w:pPr>
      <w:r w:rsidRPr="006C4734">
        <w:rPr>
          <w:rFonts w:cs="Arial"/>
          <w:b/>
          <w:bCs/>
          <w:sz w:val="24"/>
          <w:szCs w:val="24"/>
          <w:u w:val="single"/>
        </w:rPr>
        <w:t>CONDICIONES GENERALES DEL PROGRAMA</w:t>
      </w:r>
    </w:p>
    <w:p w:rsidR="002E1761" w:rsidRPr="00605F36" w:rsidRDefault="002E1761" w:rsidP="00605F36">
      <w:pPr>
        <w:pStyle w:val="Prrafodelista"/>
        <w:numPr>
          <w:ilvl w:val="0"/>
          <w:numId w:val="13"/>
        </w:numPr>
        <w:spacing w:before="120" w:after="0"/>
        <w:contextualSpacing w:val="0"/>
        <w:jc w:val="both"/>
        <w:rPr>
          <w:rFonts w:cs="Arial"/>
          <w:sz w:val="24"/>
          <w:szCs w:val="24"/>
        </w:rPr>
      </w:pPr>
      <w:r w:rsidRPr="00605F36">
        <w:rPr>
          <w:rFonts w:cs="Arial"/>
          <w:sz w:val="24"/>
          <w:szCs w:val="24"/>
        </w:rPr>
        <w:t>El Programa permite integrar movilidades alternativas para la interna</w:t>
      </w:r>
      <w:r w:rsidR="00660C3B" w:rsidRPr="00605F36">
        <w:rPr>
          <w:rFonts w:cs="Arial"/>
          <w:sz w:val="24"/>
          <w:szCs w:val="24"/>
        </w:rPr>
        <w:t>ciona</w:t>
      </w:r>
      <w:r w:rsidRPr="00605F36">
        <w:rPr>
          <w:rFonts w:cs="Arial"/>
          <w:sz w:val="24"/>
          <w:szCs w:val="24"/>
        </w:rPr>
        <w:t>lización de</w:t>
      </w:r>
      <w:r w:rsidR="00660C3B" w:rsidRPr="00605F36">
        <w:rPr>
          <w:rFonts w:cs="Arial"/>
          <w:sz w:val="24"/>
          <w:szCs w:val="24"/>
        </w:rPr>
        <w:t xml:space="preserve"> los</w:t>
      </w:r>
      <w:r w:rsidRPr="00605F36">
        <w:rPr>
          <w:rFonts w:cs="Arial"/>
          <w:sz w:val="24"/>
          <w:szCs w:val="24"/>
        </w:rPr>
        <w:t xml:space="preserve"> estudiantes de las universidades que componen OUI, que se encuentren cursando carreras de grado o posgrado al momento de realizar la movilidad.</w:t>
      </w:r>
    </w:p>
    <w:p w:rsidR="002E1761" w:rsidRPr="00605F36" w:rsidRDefault="002E1761" w:rsidP="00605F36">
      <w:pPr>
        <w:pStyle w:val="Prrafodelista"/>
        <w:numPr>
          <w:ilvl w:val="0"/>
          <w:numId w:val="13"/>
        </w:numPr>
        <w:spacing w:before="120" w:after="0"/>
        <w:ind w:left="714" w:hanging="357"/>
        <w:contextualSpacing w:val="0"/>
        <w:jc w:val="both"/>
        <w:rPr>
          <w:rFonts w:cs="Arial"/>
          <w:sz w:val="24"/>
          <w:szCs w:val="24"/>
        </w:rPr>
      </w:pPr>
      <w:r w:rsidRPr="00605F36">
        <w:rPr>
          <w:rFonts w:cs="Arial"/>
          <w:sz w:val="24"/>
          <w:szCs w:val="24"/>
        </w:rPr>
        <w:t>Uno de los fundamentos del Programa es el reconocimiento académico total o parcial a consideración de cada unidad académica de las universidades de origen, de los estudios acreditados por los estudiantes en la universidad de destino. Las actividades académicas curriculares que el estudiante rea</w:t>
      </w:r>
      <w:r w:rsidR="00660C3B" w:rsidRPr="00605F36">
        <w:rPr>
          <w:rFonts w:cs="Arial"/>
          <w:sz w:val="24"/>
          <w:szCs w:val="24"/>
        </w:rPr>
        <w:t xml:space="preserve">liza </w:t>
      </w:r>
      <w:proofErr w:type="spellStart"/>
      <w:r w:rsidR="00660C3B" w:rsidRPr="00605F36">
        <w:rPr>
          <w:rFonts w:cs="Arial"/>
          <w:sz w:val="24"/>
          <w:szCs w:val="24"/>
        </w:rPr>
        <w:t>on</w:t>
      </w:r>
      <w:proofErr w:type="spellEnd"/>
      <w:r w:rsidR="00660C3B" w:rsidRPr="00605F36">
        <w:rPr>
          <w:rFonts w:cs="Arial"/>
          <w:sz w:val="24"/>
          <w:szCs w:val="24"/>
        </w:rPr>
        <w:t xml:space="preserve"> line a través de</w:t>
      </w:r>
      <w:r w:rsidR="00D7252E" w:rsidRPr="00605F36">
        <w:rPr>
          <w:rFonts w:cs="Arial"/>
          <w:sz w:val="24"/>
          <w:szCs w:val="24"/>
        </w:rPr>
        <w:t xml:space="preserve"> e</w:t>
      </w:r>
      <w:r w:rsidR="00660C3B" w:rsidRPr="00605F36">
        <w:rPr>
          <w:rFonts w:cs="Arial"/>
          <w:sz w:val="24"/>
          <w:szCs w:val="24"/>
        </w:rPr>
        <w:t>-MOVIES</w:t>
      </w:r>
      <w:r w:rsidRPr="00605F36">
        <w:rPr>
          <w:rFonts w:cs="Arial"/>
          <w:sz w:val="24"/>
          <w:szCs w:val="24"/>
        </w:rPr>
        <w:t xml:space="preserve"> deben necesariamente </w:t>
      </w:r>
      <w:r w:rsidR="000B1DEA" w:rsidRPr="00605F36">
        <w:rPr>
          <w:rFonts w:cs="Arial"/>
          <w:sz w:val="24"/>
          <w:szCs w:val="24"/>
        </w:rPr>
        <w:t xml:space="preserve">ser </w:t>
      </w:r>
      <w:r w:rsidRPr="00605F36">
        <w:rPr>
          <w:rFonts w:cs="Arial"/>
          <w:sz w:val="24"/>
          <w:szCs w:val="24"/>
        </w:rPr>
        <w:t>equivalente</w:t>
      </w:r>
      <w:r w:rsidR="000B1DEA" w:rsidRPr="00605F36">
        <w:rPr>
          <w:rFonts w:cs="Arial"/>
          <w:sz w:val="24"/>
          <w:szCs w:val="24"/>
        </w:rPr>
        <w:t>s</w:t>
      </w:r>
      <w:r w:rsidRPr="00605F36">
        <w:rPr>
          <w:rFonts w:cs="Arial"/>
          <w:sz w:val="24"/>
          <w:szCs w:val="24"/>
        </w:rPr>
        <w:t xml:space="preserve"> con el plan de estudios de su propia carrera.</w:t>
      </w:r>
    </w:p>
    <w:p w:rsidR="002E1761" w:rsidRPr="00605F36" w:rsidRDefault="002E1761" w:rsidP="00605F36">
      <w:pPr>
        <w:pStyle w:val="Prrafodelista"/>
        <w:numPr>
          <w:ilvl w:val="0"/>
          <w:numId w:val="13"/>
        </w:numPr>
        <w:spacing w:before="120" w:after="0"/>
        <w:ind w:left="714" w:hanging="357"/>
        <w:contextualSpacing w:val="0"/>
        <w:jc w:val="both"/>
        <w:rPr>
          <w:rFonts w:cs="Arial"/>
          <w:sz w:val="24"/>
          <w:szCs w:val="24"/>
        </w:rPr>
      </w:pPr>
      <w:r w:rsidRPr="00605F36">
        <w:rPr>
          <w:rFonts w:cs="Arial"/>
          <w:sz w:val="24"/>
          <w:szCs w:val="24"/>
        </w:rPr>
        <w:t xml:space="preserve">La duración de cada curso va a depender de cada oferta académica. </w:t>
      </w:r>
    </w:p>
    <w:p w:rsidR="001B6BC5" w:rsidRPr="00605F36" w:rsidRDefault="002E1761" w:rsidP="00605F36">
      <w:pPr>
        <w:pStyle w:val="Prrafodelista"/>
        <w:numPr>
          <w:ilvl w:val="0"/>
          <w:numId w:val="13"/>
        </w:numPr>
        <w:spacing w:before="120" w:after="0"/>
        <w:ind w:left="714" w:hanging="357"/>
        <w:contextualSpacing w:val="0"/>
        <w:jc w:val="both"/>
        <w:rPr>
          <w:rFonts w:cs="Arial"/>
          <w:sz w:val="24"/>
          <w:szCs w:val="24"/>
        </w:rPr>
      </w:pPr>
      <w:r w:rsidRPr="00605F36">
        <w:rPr>
          <w:rFonts w:cs="Arial"/>
          <w:sz w:val="24"/>
          <w:szCs w:val="24"/>
        </w:rPr>
        <w:t>Todos los estudiantes de la UNNE que cumplen los requisitos mínimos, pueden presentarse a las o</w:t>
      </w:r>
      <w:r w:rsidR="00D7252E" w:rsidRPr="00605F36">
        <w:rPr>
          <w:rFonts w:cs="Arial"/>
          <w:sz w:val="24"/>
          <w:szCs w:val="24"/>
        </w:rPr>
        <w:t>fertas de los cursos e-MOVIES</w:t>
      </w:r>
      <w:r w:rsidRPr="00605F36">
        <w:rPr>
          <w:rFonts w:cs="Arial"/>
          <w:sz w:val="24"/>
          <w:szCs w:val="24"/>
        </w:rPr>
        <w:t xml:space="preserve">, </w:t>
      </w:r>
    </w:p>
    <w:p w:rsidR="002E1761" w:rsidRPr="006C4734" w:rsidRDefault="002E1761" w:rsidP="006C4734">
      <w:pPr>
        <w:spacing w:before="360" w:after="360"/>
        <w:jc w:val="center"/>
        <w:rPr>
          <w:rFonts w:cs="Arial"/>
          <w:b/>
          <w:bCs/>
          <w:sz w:val="24"/>
          <w:szCs w:val="24"/>
          <w:u w:val="single"/>
        </w:rPr>
      </w:pPr>
      <w:r w:rsidRPr="006C4734">
        <w:rPr>
          <w:rFonts w:cs="Arial"/>
          <w:b/>
          <w:bCs/>
          <w:sz w:val="24"/>
          <w:szCs w:val="24"/>
          <w:u w:val="single"/>
        </w:rPr>
        <w:lastRenderedPageBreak/>
        <w:t>PAUTAS ACADÉMICAS DEL PROGRAMA</w:t>
      </w:r>
    </w:p>
    <w:p w:rsidR="002E1761" w:rsidRPr="00605F36" w:rsidRDefault="00D7252E" w:rsidP="00605F36">
      <w:pPr>
        <w:pStyle w:val="Prrafodelista"/>
        <w:numPr>
          <w:ilvl w:val="0"/>
          <w:numId w:val="14"/>
        </w:numPr>
        <w:spacing w:before="120" w:after="0"/>
        <w:contextualSpacing w:val="0"/>
        <w:jc w:val="both"/>
        <w:rPr>
          <w:rFonts w:cs="Arial"/>
          <w:sz w:val="24"/>
          <w:szCs w:val="24"/>
        </w:rPr>
      </w:pPr>
      <w:r w:rsidRPr="00605F36">
        <w:rPr>
          <w:rFonts w:cs="Arial"/>
          <w:sz w:val="24"/>
          <w:szCs w:val="24"/>
        </w:rPr>
        <w:t>El Programa e-MOVIES</w:t>
      </w:r>
      <w:r w:rsidR="002E1761" w:rsidRPr="00605F36">
        <w:rPr>
          <w:rFonts w:cs="Arial"/>
          <w:sz w:val="24"/>
          <w:szCs w:val="24"/>
        </w:rPr>
        <w:t xml:space="preserve"> no está basado en el principio de reciprocidad de las universidades participantes. Por ello, cada universidad podrá postular el número de estudiantes que considere, independientemente de la cantidad de postulaciones recibidas de otras universidades</w:t>
      </w:r>
      <w:r w:rsidR="0075150D" w:rsidRPr="00605F36">
        <w:rPr>
          <w:rFonts w:cs="Arial"/>
          <w:sz w:val="24"/>
          <w:szCs w:val="24"/>
        </w:rPr>
        <w:t>, siempre teniendo en cuenta las plazas disponibles</w:t>
      </w:r>
      <w:r w:rsidR="002E1761" w:rsidRPr="00605F36">
        <w:rPr>
          <w:rFonts w:cs="Arial"/>
          <w:sz w:val="24"/>
          <w:szCs w:val="24"/>
        </w:rPr>
        <w:t>. Los cursos se podrán realizar con otra universidad de la OUI, siem</w:t>
      </w:r>
      <w:r w:rsidR="0021054B" w:rsidRPr="00605F36">
        <w:rPr>
          <w:rFonts w:cs="Arial"/>
          <w:sz w:val="24"/>
          <w:szCs w:val="24"/>
        </w:rPr>
        <w:t xml:space="preserve">pre que sean de un país </w:t>
      </w:r>
      <w:r w:rsidR="00F84E93" w:rsidRPr="00605F36">
        <w:rPr>
          <w:rFonts w:cs="Arial"/>
          <w:sz w:val="24"/>
          <w:szCs w:val="24"/>
        </w:rPr>
        <w:t>distinto. La</w:t>
      </w:r>
      <w:r w:rsidR="002E1761" w:rsidRPr="00605F36">
        <w:rPr>
          <w:rFonts w:cs="Arial"/>
          <w:sz w:val="24"/>
          <w:szCs w:val="24"/>
        </w:rPr>
        <w:t xml:space="preserve"> coordinación general del Programa es responsabilidad de la OUI IOHE.</w:t>
      </w:r>
    </w:p>
    <w:p w:rsidR="002E1761" w:rsidRPr="00605F36" w:rsidRDefault="002E1761" w:rsidP="00605F36">
      <w:pPr>
        <w:pStyle w:val="Prrafodelista"/>
        <w:numPr>
          <w:ilvl w:val="0"/>
          <w:numId w:val="14"/>
        </w:numPr>
        <w:spacing w:before="120" w:after="0"/>
        <w:contextualSpacing w:val="0"/>
        <w:jc w:val="both"/>
        <w:rPr>
          <w:rFonts w:cs="Arial"/>
          <w:sz w:val="24"/>
          <w:szCs w:val="24"/>
        </w:rPr>
      </w:pPr>
      <w:r w:rsidRPr="00605F36">
        <w:rPr>
          <w:rFonts w:cs="Arial"/>
          <w:sz w:val="24"/>
          <w:szCs w:val="24"/>
        </w:rPr>
        <w:t xml:space="preserve">El Coordinador Institucional de cada Universidad es la persona responsable que debe velar por el cumplimiento de este Reglamento y por la coordinación de todos los aspectos operativos del Programa en el ámbito de su unidad académica </w:t>
      </w:r>
      <w:r w:rsidR="00760ADA" w:rsidRPr="00605F36">
        <w:rPr>
          <w:rFonts w:cs="Arial"/>
          <w:sz w:val="24"/>
          <w:szCs w:val="24"/>
        </w:rPr>
        <w:t>en todos los aspectos</w:t>
      </w:r>
      <w:r w:rsidRPr="00605F36">
        <w:rPr>
          <w:rFonts w:cs="Arial"/>
          <w:sz w:val="24"/>
          <w:szCs w:val="24"/>
        </w:rPr>
        <w:t xml:space="preserve"> académicos que así lo ameriten.</w:t>
      </w:r>
    </w:p>
    <w:p w:rsidR="00B27AF5" w:rsidRPr="0021054B" w:rsidRDefault="002E1761" w:rsidP="00605F36">
      <w:pPr>
        <w:pStyle w:val="Prrafodelista"/>
        <w:numPr>
          <w:ilvl w:val="0"/>
          <w:numId w:val="14"/>
        </w:numPr>
        <w:spacing w:before="120" w:after="0"/>
        <w:contextualSpacing w:val="0"/>
        <w:jc w:val="both"/>
        <w:rPr>
          <w:rFonts w:cs="Arial"/>
          <w:b/>
          <w:sz w:val="24"/>
        </w:rPr>
      </w:pPr>
      <w:r w:rsidRPr="00605F36">
        <w:rPr>
          <w:rFonts w:cs="Arial"/>
          <w:sz w:val="24"/>
          <w:szCs w:val="24"/>
        </w:rPr>
        <w:t>Las universidades de destino deben emitir el Certificado del Curso realizado y debidamente aprobado.</w:t>
      </w:r>
      <w:r w:rsidRPr="0021054B">
        <w:rPr>
          <w:rFonts w:cs="Arial"/>
          <w:bCs/>
          <w:sz w:val="24"/>
          <w:szCs w:val="24"/>
        </w:rPr>
        <w:t xml:space="preserve"> </w:t>
      </w:r>
      <w:r w:rsidR="00B73F50" w:rsidRPr="0021054B">
        <w:rPr>
          <w:rFonts w:cs="Arial"/>
          <w:sz w:val="24"/>
          <w:szCs w:val="24"/>
        </w:rPr>
        <w:br w:type="page"/>
      </w:r>
      <w:r w:rsidR="002E4072" w:rsidRPr="0021054B">
        <w:rPr>
          <w:rFonts w:cs="Arial"/>
          <w:sz w:val="24"/>
          <w:szCs w:val="24"/>
        </w:rPr>
        <w:lastRenderedPageBreak/>
        <w:t xml:space="preserve">                                                                       </w:t>
      </w:r>
      <w:bookmarkStart w:id="0" w:name="_GoBack"/>
      <w:bookmarkEnd w:id="0"/>
      <w:r w:rsidR="002A0E6D" w:rsidRPr="00B642CA">
        <w:rPr>
          <w:rFonts w:cs="Arial"/>
          <w:b/>
          <w:sz w:val="24"/>
          <w:highlight w:val="yellow"/>
        </w:rPr>
        <w:t xml:space="preserve">Anexo </w:t>
      </w:r>
      <w:r w:rsidR="00B642CA" w:rsidRPr="00B642CA">
        <w:rPr>
          <w:rFonts w:cs="Arial"/>
          <w:b/>
          <w:sz w:val="24"/>
          <w:highlight w:val="yellow"/>
        </w:rPr>
        <w:t>III</w:t>
      </w:r>
    </w:p>
    <w:p w:rsidR="00B27AF5" w:rsidRPr="006C4734" w:rsidRDefault="00B27AF5" w:rsidP="00B27AF5">
      <w:pPr>
        <w:rPr>
          <w:rFonts w:cs="Arial"/>
        </w:rPr>
      </w:pPr>
    </w:p>
    <w:p w:rsidR="00B27AF5" w:rsidRPr="006C4734" w:rsidRDefault="00B27AF5" w:rsidP="00B27AF5">
      <w:pPr>
        <w:jc w:val="right"/>
        <w:rPr>
          <w:rFonts w:eastAsia="Calibri" w:cs="Arial"/>
          <w:b/>
        </w:rPr>
      </w:pPr>
      <w:r w:rsidRPr="006C4734">
        <w:rPr>
          <w:rFonts w:eastAsia="Calibri" w:cs="Arial"/>
          <w:b/>
        </w:rPr>
        <w:t>Conformidad de participación prestada por la ……</w:t>
      </w:r>
      <w:r w:rsidR="00926FEC" w:rsidRPr="006C4734">
        <w:rPr>
          <w:rFonts w:eastAsia="Calibri" w:cs="Arial"/>
          <w:b/>
        </w:rPr>
        <w:t>………………</w:t>
      </w:r>
      <w:r w:rsidRPr="006C4734">
        <w:rPr>
          <w:rFonts w:eastAsia="Calibri" w:cs="Arial"/>
          <w:b/>
        </w:rPr>
        <w:t>…</w:t>
      </w:r>
      <w:proofErr w:type="gramStart"/>
      <w:r w:rsidRPr="006C4734">
        <w:rPr>
          <w:rFonts w:eastAsia="Calibri" w:cs="Arial"/>
          <w:b/>
        </w:rPr>
        <w:t>…….</w:t>
      </w:r>
      <w:proofErr w:type="gramEnd"/>
      <w:r w:rsidRPr="006C4734">
        <w:rPr>
          <w:rFonts w:eastAsia="Calibri" w:cs="Arial"/>
          <w:b/>
        </w:rPr>
        <w:t>(Unidad Académica)</w:t>
      </w:r>
    </w:p>
    <w:p w:rsidR="00B27AF5" w:rsidRPr="006C4734" w:rsidRDefault="00B27AF5" w:rsidP="00B27AF5">
      <w:pPr>
        <w:spacing w:after="160" w:line="259" w:lineRule="auto"/>
        <w:jc w:val="right"/>
        <w:rPr>
          <w:rFonts w:eastAsia="Calibri" w:cs="Arial"/>
          <w:color w:val="BFBFBF"/>
        </w:rPr>
      </w:pPr>
      <w:r w:rsidRPr="006C4734">
        <w:rPr>
          <w:rFonts w:eastAsia="Calibri" w:cs="Arial"/>
          <w:color w:val="BFBFBF"/>
        </w:rPr>
        <w:t>Lugar y fecha de expedición</w:t>
      </w:r>
    </w:p>
    <w:p w:rsidR="00B27AF5" w:rsidRPr="006C4734" w:rsidRDefault="00B27AF5" w:rsidP="00B27AF5">
      <w:pPr>
        <w:spacing w:after="160" w:line="259" w:lineRule="auto"/>
        <w:jc w:val="center"/>
        <w:rPr>
          <w:rFonts w:eastAsia="Calibri" w:cs="Arial"/>
        </w:rPr>
      </w:pPr>
    </w:p>
    <w:p w:rsidR="00B27AF5" w:rsidRPr="006C4734" w:rsidRDefault="00B27AF5" w:rsidP="00B27AF5">
      <w:pPr>
        <w:spacing w:line="259" w:lineRule="auto"/>
        <w:rPr>
          <w:rFonts w:eastAsia="Calibri" w:cs="Arial"/>
          <w:b/>
        </w:rPr>
      </w:pPr>
      <w:r w:rsidRPr="006C4734">
        <w:rPr>
          <w:rFonts w:eastAsia="Calibri" w:cs="Arial"/>
          <w:b/>
        </w:rPr>
        <w:t xml:space="preserve">A la </w:t>
      </w:r>
    </w:p>
    <w:p w:rsidR="00B27AF5" w:rsidRPr="006C4734" w:rsidRDefault="002A0E6D" w:rsidP="00B27AF5">
      <w:pPr>
        <w:spacing w:line="259" w:lineRule="auto"/>
        <w:rPr>
          <w:rFonts w:eastAsia="Calibri" w:cs="Arial"/>
          <w:b/>
        </w:rPr>
      </w:pPr>
      <w:r w:rsidRPr="006C4734">
        <w:rPr>
          <w:rFonts w:cs="Arial"/>
          <w:b/>
        </w:rPr>
        <w:t>Secretaría G</w:t>
      </w:r>
      <w:r w:rsidR="0085707F" w:rsidRPr="006C4734">
        <w:rPr>
          <w:rFonts w:cs="Arial"/>
          <w:b/>
        </w:rPr>
        <w:t>eneral de Relaciones Interinstitucionales</w:t>
      </w:r>
      <w:r w:rsidR="00B27AF5" w:rsidRPr="006C4734">
        <w:rPr>
          <w:rFonts w:eastAsia="Calibri" w:cs="Arial"/>
          <w:b/>
        </w:rPr>
        <w:t xml:space="preserve"> de la UNNE </w:t>
      </w:r>
    </w:p>
    <w:p w:rsidR="00B27AF5" w:rsidRPr="006C4734" w:rsidRDefault="00B27AF5" w:rsidP="00B27AF5">
      <w:pPr>
        <w:spacing w:line="259" w:lineRule="auto"/>
        <w:rPr>
          <w:rFonts w:eastAsia="Calibri" w:cs="Arial"/>
          <w:b/>
        </w:rPr>
      </w:pPr>
      <w:r w:rsidRPr="006C4734">
        <w:rPr>
          <w:rFonts w:eastAsia="Calibri" w:cs="Arial"/>
          <w:b/>
        </w:rPr>
        <w:t>Su despacho:</w:t>
      </w:r>
    </w:p>
    <w:p w:rsidR="00B27AF5" w:rsidRPr="006C4734" w:rsidRDefault="00B27AF5" w:rsidP="00D547CF">
      <w:pPr>
        <w:spacing w:after="160" w:line="360" w:lineRule="auto"/>
        <w:jc w:val="both"/>
        <w:rPr>
          <w:rFonts w:eastAsia="Calibri" w:cs="Arial"/>
        </w:rPr>
      </w:pPr>
      <w:r w:rsidRPr="006C4734">
        <w:rPr>
          <w:rFonts w:eastAsia="Calibri" w:cs="Arial"/>
        </w:rPr>
        <w:t>Por la presente expongo haber tomado conocimien</w:t>
      </w:r>
      <w:r w:rsidR="0085707F" w:rsidRPr="006C4734">
        <w:rPr>
          <w:rFonts w:eastAsia="Calibri" w:cs="Arial"/>
        </w:rPr>
        <w:t>to y revisado la postulación</w:t>
      </w:r>
      <w:r w:rsidRPr="006C4734">
        <w:rPr>
          <w:rFonts w:eastAsia="Calibri" w:cs="Arial"/>
        </w:rPr>
        <w:t xml:space="preserve"> propuesto por </w:t>
      </w:r>
      <w:r w:rsidR="00EA37B9" w:rsidRPr="006C4734">
        <w:rPr>
          <w:rFonts w:eastAsia="Calibri" w:cs="Arial"/>
        </w:rPr>
        <w:t>la/el estudiante</w:t>
      </w:r>
      <w:r w:rsidRPr="006C4734">
        <w:rPr>
          <w:rFonts w:eastAsia="Calibri" w:cs="Arial"/>
        </w:rPr>
        <w:t>………………………………………………………, de la carrera</w:t>
      </w:r>
      <w:r w:rsidR="00EA37B9" w:rsidRPr="006C4734">
        <w:rPr>
          <w:rFonts w:eastAsia="Calibri" w:cs="Arial"/>
        </w:rPr>
        <w:t xml:space="preserve"> </w:t>
      </w:r>
      <w:r w:rsidRPr="006C4734">
        <w:rPr>
          <w:rFonts w:eastAsia="Calibri" w:cs="Arial"/>
        </w:rPr>
        <w:t>………………………………………………………………………………………………………………………</w:t>
      </w:r>
      <w:proofErr w:type="gramStart"/>
      <w:r w:rsidRPr="006C4734">
        <w:rPr>
          <w:rFonts w:eastAsia="Calibri" w:cs="Arial"/>
        </w:rPr>
        <w:t>…….</w:t>
      </w:r>
      <w:proofErr w:type="gramEnd"/>
      <w:r w:rsidRPr="006C4734">
        <w:rPr>
          <w:rFonts w:eastAsia="Calibri" w:cs="Arial"/>
        </w:rPr>
        <w:t>. de esta …………………………………………</w:t>
      </w:r>
      <w:r w:rsidR="00EA37B9" w:rsidRPr="006C4734">
        <w:rPr>
          <w:rFonts w:eastAsia="Calibri" w:cs="Arial"/>
        </w:rPr>
        <w:t xml:space="preserve"> </w:t>
      </w:r>
      <w:r w:rsidRPr="006C4734">
        <w:rPr>
          <w:rFonts w:eastAsia="Calibri" w:cs="Arial"/>
        </w:rPr>
        <w:t xml:space="preserve">(Facultad/Instituto), prestando mi “conformidad” con el mismo, por ser factible de </w:t>
      </w:r>
      <w:r w:rsidR="00EA37B9" w:rsidRPr="006C4734">
        <w:rPr>
          <w:rFonts w:eastAsia="Calibri" w:cs="Arial"/>
        </w:rPr>
        <w:t>concreción</w:t>
      </w:r>
      <w:r w:rsidRPr="006C4734">
        <w:rPr>
          <w:rFonts w:eastAsia="Calibri" w:cs="Arial"/>
        </w:rPr>
        <w:t xml:space="preserve"> y ajustase a los lineamientos de la convocatoria del </w:t>
      </w:r>
      <w:r w:rsidR="00EA37B9" w:rsidRPr="006C4734">
        <w:rPr>
          <w:rFonts w:eastAsia="Calibri" w:cs="Arial"/>
        </w:rPr>
        <w:t>Programa</w:t>
      </w:r>
      <w:r w:rsidRPr="006C4734">
        <w:rPr>
          <w:rFonts w:eastAsia="Calibri" w:cs="Arial"/>
        </w:rPr>
        <w:t xml:space="preserve"> </w:t>
      </w:r>
      <w:r w:rsidR="00D7252E">
        <w:rPr>
          <w:rFonts w:eastAsia="Calibri" w:cs="Arial"/>
        </w:rPr>
        <w:t>e-MOVIES</w:t>
      </w:r>
    </w:p>
    <w:p w:rsidR="00B27AF5" w:rsidRPr="006C4734" w:rsidRDefault="00B27AF5" w:rsidP="00D547CF">
      <w:pPr>
        <w:spacing w:after="160" w:line="360" w:lineRule="auto"/>
        <w:rPr>
          <w:rFonts w:eastAsia="Calibri" w:cs="Arial"/>
        </w:rPr>
      </w:pPr>
    </w:p>
    <w:p w:rsidR="00B27AF5" w:rsidRPr="006C4734" w:rsidRDefault="00B27AF5" w:rsidP="00D547CF">
      <w:pPr>
        <w:spacing w:after="160" w:line="360" w:lineRule="auto"/>
        <w:rPr>
          <w:rFonts w:eastAsia="Calibri" w:cs="Arial"/>
        </w:rPr>
      </w:pPr>
      <w:r w:rsidRPr="006C4734">
        <w:rPr>
          <w:rFonts w:eastAsia="Calibri" w:cs="Arial"/>
        </w:rPr>
        <w:t>Atentamente,</w:t>
      </w:r>
    </w:p>
    <w:p w:rsidR="00B27AF5" w:rsidRPr="006C4734" w:rsidRDefault="00B27AF5" w:rsidP="00B27AF5">
      <w:pPr>
        <w:spacing w:after="160" w:line="259" w:lineRule="auto"/>
        <w:rPr>
          <w:rFonts w:eastAsia="Calibri" w:cs="Arial"/>
        </w:rPr>
      </w:pPr>
    </w:p>
    <w:p w:rsidR="00EA37B9" w:rsidRPr="006C4734" w:rsidRDefault="00EA37B9" w:rsidP="00B27AF5">
      <w:pPr>
        <w:spacing w:line="259" w:lineRule="auto"/>
        <w:rPr>
          <w:rFonts w:eastAsia="Calibri" w:cs="Arial"/>
        </w:rPr>
        <w:sectPr w:rsidR="00EA37B9" w:rsidRPr="006C4734" w:rsidSect="00605F36">
          <w:headerReference w:type="default" r:id="rId8"/>
          <w:pgSz w:w="11906" w:h="16838"/>
          <w:pgMar w:top="1440" w:right="1440" w:bottom="1440" w:left="1440" w:header="708" w:footer="708" w:gutter="0"/>
          <w:cols w:space="708"/>
          <w:docGrid w:linePitch="360"/>
        </w:sectPr>
      </w:pPr>
    </w:p>
    <w:p w:rsidR="00EA37B9" w:rsidRDefault="00EA37B9" w:rsidP="00EA37B9">
      <w:pPr>
        <w:spacing w:line="259" w:lineRule="auto"/>
        <w:ind w:left="567"/>
        <w:rPr>
          <w:rFonts w:eastAsia="Calibri" w:cs="Arial"/>
        </w:rPr>
      </w:pPr>
    </w:p>
    <w:p w:rsidR="00D547CF" w:rsidRPr="006C4734" w:rsidRDefault="00D547CF" w:rsidP="00EA37B9">
      <w:pPr>
        <w:spacing w:line="259" w:lineRule="auto"/>
        <w:ind w:left="567"/>
        <w:rPr>
          <w:rFonts w:eastAsia="Calibri" w:cs="Arial"/>
        </w:rPr>
      </w:pPr>
    </w:p>
    <w:p w:rsidR="00926FEC" w:rsidRPr="006C4734" w:rsidRDefault="00B27AF5" w:rsidP="00EA37B9">
      <w:pPr>
        <w:spacing w:line="259" w:lineRule="auto"/>
        <w:ind w:left="567"/>
        <w:rPr>
          <w:rFonts w:eastAsia="Calibri" w:cs="Arial"/>
        </w:rPr>
      </w:pPr>
      <w:r w:rsidRPr="006C4734">
        <w:rPr>
          <w:rFonts w:eastAsia="Calibri" w:cs="Arial"/>
        </w:rPr>
        <w:t>Secretario/Secretaria/</w:t>
      </w:r>
      <w:r w:rsidR="00EA37B9" w:rsidRPr="006C4734">
        <w:rPr>
          <w:rFonts w:eastAsia="Calibri" w:cs="Arial"/>
        </w:rPr>
        <w:t xml:space="preserve"> </w:t>
      </w:r>
      <w:r w:rsidR="00926FEC" w:rsidRPr="006C4734">
        <w:rPr>
          <w:rFonts w:eastAsia="Calibri" w:cs="Arial"/>
        </w:rPr>
        <w:t>Responsable</w:t>
      </w:r>
      <w:r w:rsidR="00EA37B9" w:rsidRPr="006C4734">
        <w:rPr>
          <w:rFonts w:eastAsia="Calibri" w:cs="Arial"/>
        </w:rPr>
        <w:t xml:space="preserve"> </w:t>
      </w:r>
      <w:r w:rsidR="00926FEC" w:rsidRPr="006C4734">
        <w:rPr>
          <w:rFonts w:eastAsia="Calibri" w:cs="Arial"/>
        </w:rPr>
        <w:t>Posgrado de la Unidad Académica</w:t>
      </w:r>
    </w:p>
    <w:p w:rsidR="00EA37B9" w:rsidRDefault="00EA37B9" w:rsidP="00EA37B9">
      <w:pPr>
        <w:spacing w:line="259" w:lineRule="auto"/>
        <w:ind w:left="1985"/>
        <w:rPr>
          <w:rFonts w:eastAsia="Calibri" w:cs="Arial"/>
        </w:rPr>
      </w:pPr>
    </w:p>
    <w:p w:rsidR="00D547CF" w:rsidRPr="006C4734" w:rsidRDefault="00D547CF" w:rsidP="00EA37B9">
      <w:pPr>
        <w:spacing w:line="259" w:lineRule="auto"/>
        <w:ind w:left="1985"/>
        <w:rPr>
          <w:rFonts w:eastAsia="Calibri" w:cs="Arial"/>
        </w:rPr>
      </w:pPr>
    </w:p>
    <w:p w:rsidR="00EA37B9" w:rsidRPr="006C4734" w:rsidRDefault="00EA37B9" w:rsidP="00EA37B9">
      <w:pPr>
        <w:spacing w:line="259" w:lineRule="auto"/>
        <w:ind w:left="1985"/>
        <w:rPr>
          <w:rFonts w:eastAsia="Calibri" w:cs="Arial"/>
        </w:rPr>
      </w:pPr>
      <w:r w:rsidRPr="006C4734">
        <w:rPr>
          <w:rFonts w:eastAsia="Calibri" w:cs="Arial"/>
        </w:rPr>
        <w:t>Decana/o</w:t>
      </w:r>
    </w:p>
    <w:p w:rsidR="00EA37B9" w:rsidRPr="006C4734" w:rsidRDefault="00EA37B9" w:rsidP="00B27AF5">
      <w:pPr>
        <w:spacing w:line="259" w:lineRule="auto"/>
        <w:rPr>
          <w:rFonts w:eastAsia="Calibri" w:cs="Arial"/>
        </w:rPr>
        <w:sectPr w:rsidR="00EA37B9" w:rsidRPr="006C4734" w:rsidSect="00605F36">
          <w:type w:val="continuous"/>
          <w:pgSz w:w="11906" w:h="16838"/>
          <w:pgMar w:top="1440" w:right="1440" w:bottom="1440" w:left="1440" w:header="708" w:footer="708" w:gutter="0"/>
          <w:cols w:num="2" w:space="708"/>
          <w:docGrid w:linePitch="360"/>
        </w:sectPr>
      </w:pPr>
    </w:p>
    <w:p w:rsidR="00EA37B9" w:rsidRDefault="00EA37B9">
      <w:pPr>
        <w:rPr>
          <w:rFonts w:ascii="Arial" w:hAnsi="Arial" w:cs="Arial"/>
        </w:rPr>
      </w:pPr>
    </w:p>
    <w:sectPr w:rsidR="00EA37B9" w:rsidSect="00605F3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A22" w:rsidRDefault="00E54A22">
      <w:pPr>
        <w:spacing w:after="0" w:line="240" w:lineRule="auto"/>
      </w:pPr>
      <w:r>
        <w:separator/>
      </w:r>
    </w:p>
  </w:endnote>
  <w:endnote w:type="continuationSeparator" w:id="0">
    <w:p w:rsidR="00E54A22" w:rsidRDefault="00E54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A22" w:rsidRDefault="00E54A22">
      <w:pPr>
        <w:spacing w:after="0" w:line="240" w:lineRule="auto"/>
      </w:pPr>
      <w:r>
        <w:separator/>
      </w:r>
    </w:p>
  </w:footnote>
  <w:footnote w:type="continuationSeparator" w:id="0">
    <w:p w:rsidR="00E54A22" w:rsidRDefault="00E54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7D" w:rsidRDefault="003F087D">
    <w:pPr>
      <w:pStyle w:val="Encabezado"/>
    </w:pPr>
    <w:r>
      <w:rPr>
        <w:noProof/>
        <w:lang w:val="es-AR" w:eastAsia="es-AR"/>
      </w:rPr>
      <w:drawing>
        <wp:anchor distT="0" distB="0" distL="114300" distR="114300" simplePos="0" relativeHeight="251661312" behindDoc="0" locked="0" layoutInCell="1" allowOverlap="1">
          <wp:simplePos x="0" y="0"/>
          <wp:positionH relativeFrom="column">
            <wp:posOffset>1692275</wp:posOffset>
          </wp:positionH>
          <wp:positionV relativeFrom="paragraph">
            <wp:posOffset>-364490</wp:posOffset>
          </wp:positionV>
          <wp:extent cx="1943100" cy="828040"/>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62775"/>
                  <a:stretch/>
                </pic:blipFill>
                <pic:spPr bwMode="auto">
                  <a:xfrm>
                    <a:off x="0" y="0"/>
                    <a:ext cx="1943100" cy="828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3D9F" w:rsidRDefault="00C73D9F">
    <w:pPr>
      <w:pStyle w:val="Encabezado"/>
    </w:pPr>
  </w:p>
  <w:p w:rsidR="00C73D9F" w:rsidRDefault="00C73D9F" w:rsidP="0031132B">
    <w:pPr>
      <w:spacing w:after="0" w:line="240" w:lineRule="auto"/>
      <w:jc w:val="center"/>
      <w:rPr>
        <w:sz w:val="24"/>
        <w:szCs w:val="24"/>
      </w:rPr>
    </w:pPr>
  </w:p>
  <w:p w:rsidR="00C73D9F" w:rsidRDefault="00C73D9F" w:rsidP="0031132B">
    <w:pPr>
      <w:spacing w:after="0" w:line="240" w:lineRule="auto"/>
      <w:jc w:val="center"/>
      <w:rPr>
        <w:i/>
        <w:sz w:val="24"/>
        <w:szCs w:val="24"/>
      </w:rPr>
    </w:pPr>
    <w:r w:rsidRPr="006C4734">
      <w:rPr>
        <w:i/>
        <w:sz w:val="24"/>
        <w:szCs w:val="24"/>
      </w:rPr>
      <w:t>SECRETARIA GENERAL DE RELACIONES INTERINSTITUCIONALES</w:t>
    </w:r>
  </w:p>
  <w:p w:rsidR="006C4734" w:rsidRPr="006C4734" w:rsidRDefault="006C4734" w:rsidP="0031132B">
    <w:pPr>
      <w:spacing w:after="0" w:line="240" w:lineRule="auto"/>
      <w:jc w:val="center"/>
      <w:rPr>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481E"/>
    <w:multiLevelType w:val="hybridMultilevel"/>
    <w:tmpl w:val="F6AA58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293AEC"/>
    <w:multiLevelType w:val="hybridMultilevel"/>
    <w:tmpl w:val="60A2B5AA"/>
    <w:lvl w:ilvl="0" w:tplc="AAB8C534">
      <w:start w:val="1"/>
      <w:numFmt w:val="decimal"/>
      <w:lvlText w:val="%1."/>
      <w:lvlJc w:val="left"/>
      <w:pPr>
        <w:ind w:left="455" w:hanging="567"/>
      </w:pPr>
      <w:rPr>
        <w:rFonts w:ascii="Trebuchet MS" w:eastAsia="Trebuchet MS" w:hAnsi="Trebuchet MS" w:cs="Trebuchet MS" w:hint="default"/>
        <w:spacing w:val="-1"/>
        <w:w w:val="100"/>
        <w:sz w:val="22"/>
        <w:szCs w:val="22"/>
        <w:lang w:val="es-ES" w:eastAsia="en-US" w:bidi="ar-SA"/>
      </w:rPr>
    </w:lvl>
    <w:lvl w:ilvl="1" w:tplc="D1BCB3A6">
      <w:start w:val="1"/>
      <w:numFmt w:val="lowerLetter"/>
      <w:lvlText w:val="%2."/>
      <w:lvlJc w:val="left"/>
      <w:pPr>
        <w:ind w:left="1449" w:hanging="428"/>
      </w:pPr>
      <w:rPr>
        <w:rFonts w:ascii="Trebuchet MS" w:eastAsia="Trebuchet MS" w:hAnsi="Trebuchet MS" w:cs="Trebuchet MS" w:hint="default"/>
        <w:spacing w:val="-1"/>
        <w:w w:val="100"/>
        <w:sz w:val="22"/>
        <w:szCs w:val="22"/>
        <w:lang w:val="es-ES" w:eastAsia="en-US" w:bidi="ar-SA"/>
      </w:rPr>
    </w:lvl>
    <w:lvl w:ilvl="2" w:tplc="67324DC0">
      <w:numFmt w:val="bullet"/>
      <w:lvlText w:val="•"/>
      <w:lvlJc w:val="left"/>
      <w:pPr>
        <w:ind w:left="1440" w:hanging="428"/>
      </w:pPr>
      <w:rPr>
        <w:rFonts w:hint="default"/>
        <w:lang w:val="es-ES" w:eastAsia="en-US" w:bidi="ar-SA"/>
      </w:rPr>
    </w:lvl>
    <w:lvl w:ilvl="3" w:tplc="57EA3584">
      <w:numFmt w:val="bullet"/>
      <w:lvlText w:val="•"/>
      <w:lvlJc w:val="left"/>
      <w:pPr>
        <w:ind w:left="2600" w:hanging="428"/>
      </w:pPr>
      <w:rPr>
        <w:rFonts w:hint="default"/>
        <w:lang w:val="es-ES" w:eastAsia="en-US" w:bidi="ar-SA"/>
      </w:rPr>
    </w:lvl>
    <w:lvl w:ilvl="4" w:tplc="6E4E253C">
      <w:numFmt w:val="bullet"/>
      <w:lvlText w:val="•"/>
      <w:lvlJc w:val="left"/>
      <w:pPr>
        <w:ind w:left="3761" w:hanging="428"/>
      </w:pPr>
      <w:rPr>
        <w:rFonts w:hint="default"/>
        <w:lang w:val="es-ES" w:eastAsia="en-US" w:bidi="ar-SA"/>
      </w:rPr>
    </w:lvl>
    <w:lvl w:ilvl="5" w:tplc="C40200C2">
      <w:numFmt w:val="bullet"/>
      <w:lvlText w:val="•"/>
      <w:lvlJc w:val="left"/>
      <w:pPr>
        <w:ind w:left="4922" w:hanging="428"/>
      </w:pPr>
      <w:rPr>
        <w:rFonts w:hint="default"/>
        <w:lang w:val="es-ES" w:eastAsia="en-US" w:bidi="ar-SA"/>
      </w:rPr>
    </w:lvl>
    <w:lvl w:ilvl="6" w:tplc="4B5EDE34">
      <w:numFmt w:val="bullet"/>
      <w:lvlText w:val="•"/>
      <w:lvlJc w:val="left"/>
      <w:pPr>
        <w:ind w:left="6083" w:hanging="428"/>
      </w:pPr>
      <w:rPr>
        <w:rFonts w:hint="default"/>
        <w:lang w:val="es-ES" w:eastAsia="en-US" w:bidi="ar-SA"/>
      </w:rPr>
    </w:lvl>
    <w:lvl w:ilvl="7" w:tplc="0BFC0474">
      <w:numFmt w:val="bullet"/>
      <w:lvlText w:val="•"/>
      <w:lvlJc w:val="left"/>
      <w:pPr>
        <w:ind w:left="7244" w:hanging="428"/>
      </w:pPr>
      <w:rPr>
        <w:rFonts w:hint="default"/>
        <w:lang w:val="es-ES" w:eastAsia="en-US" w:bidi="ar-SA"/>
      </w:rPr>
    </w:lvl>
    <w:lvl w:ilvl="8" w:tplc="51C0BAF4">
      <w:numFmt w:val="bullet"/>
      <w:lvlText w:val="•"/>
      <w:lvlJc w:val="left"/>
      <w:pPr>
        <w:ind w:left="8404" w:hanging="428"/>
      </w:pPr>
      <w:rPr>
        <w:rFonts w:hint="default"/>
        <w:lang w:val="es-ES" w:eastAsia="en-US" w:bidi="ar-SA"/>
      </w:rPr>
    </w:lvl>
  </w:abstractNum>
  <w:abstractNum w:abstractNumId="2" w15:restartNumberingAfterBreak="0">
    <w:nsid w:val="0C333CC0"/>
    <w:multiLevelType w:val="hybridMultilevel"/>
    <w:tmpl w:val="71288564"/>
    <w:lvl w:ilvl="0" w:tplc="DB84E906">
      <w:start w:val="1"/>
      <w:numFmt w:val="decimal"/>
      <w:lvlText w:val="%1."/>
      <w:lvlJc w:val="left"/>
      <w:pPr>
        <w:ind w:left="720" w:hanging="360"/>
      </w:pPr>
      <w:rPr>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75A5B86"/>
    <w:multiLevelType w:val="hybridMultilevel"/>
    <w:tmpl w:val="F3D018D6"/>
    <w:lvl w:ilvl="0" w:tplc="08645A1C">
      <w:start w:val="1"/>
      <w:numFmt w:val="decimal"/>
      <w:lvlText w:val="%1."/>
      <w:lvlJc w:val="left"/>
      <w:pPr>
        <w:ind w:left="720" w:hanging="360"/>
      </w:pPr>
      <w:rPr>
        <w:b w:val="0"/>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C3D1E6C"/>
    <w:multiLevelType w:val="hybridMultilevel"/>
    <w:tmpl w:val="8A7E8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CF953DE"/>
    <w:multiLevelType w:val="hybridMultilevel"/>
    <w:tmpl w:val="40BCC75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6" w15:restartNumberingAfterBreak="0">
    <w:nsid w:val="3ED37573"/>
    <w:multiLevelType w:val="hybridMultilevel"/>
    <w:tmpl w:val="20DE521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56F6487"/>
    <w:multiLevelType w:val="hybridMultilevel"/>
    <w:tmpl w:val="056AF918"/>
    <w:lvl w:ilvl="0" w:tplc="D090D8EA">
      <w:start w:val="1"/>
      <w:numFmt w:val="decimal"/>
      <w:lvlText w:val="%1."/>
      <w:lvlJc w:val="left"/>
      <w:pPr>
        <w:ind w:left="455" w:hanging="567"/>
        <w:jc w:val="left"/>
      </w:pPr>
      <w:rPr>
        <w:rFonts w:ascii="Trebuchet MS" w:eastAsia="Trebuchet MS" w:hAnsi="Trebuchet MS" w:cs="Trebuchet MS" w:hint="default"/>
        <w:b w:val="0"/>
        <w:spacing w:val="-1"/>
        <w:w w:val="100"/>
        <w:sz w:val="22"/>
        <w:szCs w:val="22"/>
        <w:lang w:val="es-ES" w:eastAsia="en-US" w:bidi="ar-SA"/>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6684895"/>
    <w:multiLevelType w:val="hybridMultilevel"/>
    <w:tmpl w:val="7D4A17BE"/>
    <w:lvl w:ilvl="0" w:tplc="AAB8C534">
      <w:start w:val="1"/>
      <w:numFmt w:val="decimal"/>
      <w:lvlText w:val="%1."/>
      <w:lvlJc w:val="left"/>
      <w:pPr>
        <w:ind w:left="910" w:hanging="567"/>
      </w:pPr>
      <w:rPr>
        <w:rFonts w:ascii="Trebuchet MS" w:eastAsia="Trebuchet MS" w:hAnsi="Trebuchet MS" w:cs="Trebuchet MS" w:hint="default"/>
        <w:spacing w:val="-1"/>
        <w:w w:val="100"/>
        <w:sz w:val="22"/>
        <w:szCs w:val="22"/>
        <w:lang w:val="es-ES" w:eastAsia="en-US" w:bidi="ar-SA"/>
      </w:rPr>
    </w:lvl>
    <w:lvl w:ilvl="1" w:tplc="2C0A0019" w:tentative="1">
      <w:start w:val="1"/>
      <w:numFmt w:val="lowerLetter"/>
      <w:lvlText w:val="%2."/>
      <w:lvlJc w:val="left"/>
      <w:pPr>
        <w:ind w:left="1895" w:hanging="360"/>
      </w:pPr>
    </w:lvl>
    <w:lvl w:ilvl="2" w:tplc="2C0A001B" w:tentative="1">
      <w:start w:val="1"/>
      <w:numFmt w:val="lowerRoman"/>
      <w:lvlText w:val="%3."/>
      <w:lvlJc w:val="right"/>
      <w:pPr>
        <w:ind w:left="2615" w:hanging="180"/>
      </w:pPr>
    </w:lvl>
    <w:lvl w:ilvl="3" w:tplc="2C0A000F" w:tentative="1">
      <w:start w:val="1"/>
      <w:numFmt w:val="decimal"/>
      <w:lvlText w:val="%4."/>
      <w:lvlJc w:val="left"/>
      <w:pPr>
        <w:ind w:left="3335" w:hanging="360"/>
      </w:pPr>
    </w:lvl>
    <w:lvl w:ilvl="4" w:tplc="2C0A0019" w:tentative="1">
      <w:start w:val="1"/>
      <w:numFmt w:val="lowerLetter"/>
      <w:lvlText w:val="%5."/>
      <w:lvlJc w:val="left"/>
      <w:pPr>
        <w:ind w:left="4055" w:hanging="360"/>
      </w:pPr>
    </w:lvl>
    <w:lvl w:ilvl="5" w:tplc="2C0A001B" w:tentative="1">
      <w:start w:val="1"/>
      <w:numFmt w:val="lowerRoman"/>
      <w:lvlText w:val="%6."/>
      <w:lvlJc w:val="right"/>
      <w:pPr>
        <w:ind w:left="4775" w:hanging="180"/>
      </w:pPr>
    </w:lvl>
    <w:lvl w:ilvl="6" w:tplc="2C0A000F" w:tentative="1">
      <w:start w:val="1"/>
      <w:numFmt w:val="decimal"/>
      <w:lvlText w:val="%7."/>
      <w:lvlJc w:val="left"/>
      <w:pPr>
        <w:ind w:left="5495" w:hanging="360"/>
      </w:pPr>
    </w:lvl>
    <w:lvl w:ilvl="7" w:tplc="2C0A0019" w:tentative="1">
      <w:start w:val="1"/>
      <w:numFmt w:val="lowerLetter"/>
      <w:lvlText w:val="%8."/>
      <w:lvlJc w:val="left"/>
      <w:pPr>
        <w:ind w:left="6215" w:hanging="360"/>
      </w:pPr>
    </w:lvl>
    <w:lvl w:ilvl="8" w:tplc="2C0A001B" w:tentative="1">
      <w:start w:val="1"/>
      <w:numFmt w:val="lowerRoman"/>
      <w:lvlText w:val="%9."/>
      <w:lvlJc w:val="right"/>
      <w:pPr>
        <w:ind w:left="6935" w:hanging="180"/>
      </w:pPr>
    </w:lvl>
  </w:abstractNum>
  <w:abstractNum w:abstractNumId="9" w15:restartNumberingAfterBreak="0">
    <w:nsid w:val="598E6331"/>
    <w:multiLevelType w:val="hybridMultilevel"/>
    <w:tmpl w:val="02E8C580"/>
    <w:lvl w:ilvl="0" w:tplc="16E4853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CF323F"/>
    <w:multiLevelType w:val="hybridMultilevel"/>
    <w:tmpl w:val="B35ECFC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49E3CC9"/>
    <w:multiLevelType w:val="hybridMultilevel"/>
    <w:tmpl w:val="60A2B5AA"/>
    <w:lvl w:ilvl="0" w:tplc="AAB8C534">
      <w:start w:val="1"/>
      <w:numFmt w:val="decimal"/>
      <w:lvlText w:val="%1."/>
      <w:lvlJc w:val="left"/>
      <w:pPr>
        <w:ind w:left="455" w:hanging="567"/>
      </w:pPr>
      <w:rPr>
        <w:rFonts w:ascii="Trebuchet MS" w:eastAsia="Trebuchet MS" w:hAnsi="Trebuchet MS" w:cs="Trebuchet MS" w:hint="default"/>
        <w:spacing w:val="-1"/>
        <w:w w:val="100"/>
        <w:sz w:val="22"/>
        <w:szCs w:val="22"/>
        <w:lang w:val="es-ES" w:eastAsia="en-US" w:bidi="ar-SA"/>
      </w:rPr>
    </w:lvl>
    <w:lvl w:ilvl="1" w:tplc="D1BCB3A6">
      <w:start w:val="1"/>
      <w:numFmt w:val="lowerLetter"/>
      <w:lvlText w:val="%2."/>
      <w:lvlJc w:val="left"/>
      <w:pPr>
        <w:ind w:left="1449" w:hanging="428"/>
      </w:pPr>
      <w:rPr>
        <w:rFonts w:ascii="Trebuchet MS" w:eastAsia="Trebuchet MS" w:hAnsi="Trebuchet MS" w:cs="Trebuchet MS" w:hint="default"/>
        <w:spacing w:val="-1"/>
        <w:w w:val="100"/>
        <w:sz w:val="22"/>
        <w:szCs w:val="22"/>
        <w:lang w:val="es-ES" w:eastAsia="en-US" w:bidi="ar-SA"/>
      </w:rPr>
    </w:lvl>
    <w:lvl w:ilvl="2" w:tplc="67324DC0">
      <w:numFmt w:val="bullet"/>
      <w:lvlText w:val="•"/>
      <w:lvlJc w:val="left"/>
      <w:pPr>
        <w:ind w:left="1440" w:hanging="428"/>
      </w:pPr>
      <w:rPr>
        <w:rFonts w:hint="default"/>
        <w:lang w:val="es-ES" w:eastAsia="en-US" w:bidi="ar-SA"/>
      </w:rPr>
    </w:lvl>
    <w:lvl w:ilvl="3" w:tplc="57EA3584">
      <w:numFmt w:val="bullet"/>
      <w:lvlText w:val="•"/>
      <w:lvlJc w:val="left"/>
      <w:pPr>
        <w:ind w:left="2600" w:hanging="428"/>
      </w:pPr>
      <w:rPr>
        <w:rFonts w:hint="default"/>
        <w:lang w:val="es-ES" w:eastAsia="en-US" w:bidi="ar-SA"/>
      </w:rPr>
    </w:lvl>
    <w:lvl w:ilvl="4" w:tplc="6E4E253C">
      <w:numFmt w:val="bullet"/>
      <w:lvlText w:val="•"/>
      <w:lvlJc w:val="left"/>
      <w:pPr>
        <w:ind w:left="3761" w:hanging="428"/>
      </w:pPr>
      <w:rPr>
        <w:rFonts w:hint="default"/>
        <w:lang w:val="es-ES" w:eastAsia="en-US" w:bidi="ar-SA"/>
      </w:rPr>
    </w:lvl>
    <w:lvl w:ilvl="5" w:tplc="C40200C2">
      <w:numFmt w:val="bullet"/>
      <w:lvlText w:val="•"/>
      <w:lvlJc w:val="left"/>
      <w:pPr>
        <w:ind w:left="4922" w:hanging="428"/>
      </w:pPr>
      <w:rPr>
        <w:rFonts w:hint="default"/>
        <w:lang w:val="es-ES" w:eastAsia="en-US" w:bidi="ar-SA"/>
      </w:rPr>
    </w:lvl>
    <w:lvl w:ilvl="6" w:tplc="4B5EDE34">
      <w:numFmt w:val="bullet"/>
      <w:lvlText w:val="•"/>
      <w:lvlJc w:val="left"/>
      <w:pPr>
        <w:ind w:left="6083" w:hanging="428"/>
      </w:pPr>
      <w:rPr>
        <w:rFonts w:hint="default"/>
        <w:lang w:val="es-ES" w:eastAsia="en-US" w:bidi="ar-SA"/>
      </w:rPr>
    </w:lvl>
    <w:lvl w:ilvl="7" w:tplc="0BFC0474">
      <w:numFmt w:val="bullet"/>
      <w:lvlText w:val="•"/>
      <w:lvlJc w:val="left"/>
      <w:pPr>
        <w:ind w:left="7244" w:hanging="428"/>
      </w:pPr>
      <w:rPr>
        <w:rFonts w:hint="default"/>
        <w:lang w:val="es-ES" w:eastAsia="en-US" w:bidi="ar-SA"/>
      </w:rPr>
    </w:lvl>
    <w:lvl w:ilvl="8" w:tplc="51C0BAF4">
      <w:numFmt w:val="bullet"/>
      <w:lvlText w:val="•"/>
      <w:lvlJc w:val="left"/>
      <w:pPr>
        <w:ind w:left="8404" w:hanging="428"/>
      </w:pPr>
      <w:rPr>
        <w:rFonts w:hint="default"/>
        <w:lang w:val="es-ES" w:eastAsia="en-US" w:bidi="ar-SA"/>
      </w:rPr>
    </w:lvl>
  </w:abstractNum>
  <w:abstractNum w:abstractNumId="12" w15:restartNumberingAfterBreak="0">
    <w:nsid w:val="7C482221"/>
    <w:multiLevelType w:val="hybridMultilevel"/>
    <w:tmpl w:val="71288564"/>
    <w:lvl w:ilvl="0" w:tplc="DB84E906">
      <w:start w:val="1"/>
      <w:numFmt w:val="decimal"/>
      <w:lvlText w:val="%1."/>
      <w:lvlJc w:val="left"/>
      <w:pPr>
        <w:ind w:left="720" w:hanging="360"/>
      </w:pPr>
      <w:rPr>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FB0507E"/>
    <w:multiLevelType w:val="hybridMultilevel"/>
    <w:tmpl w:val="71288564"/>
    <w:lvl w:ilvl="0" w:tplc="DB84E906">
      <w:start w:val="1"/>
      <w:numFmt w:val="decimal"/>
      <w:lvlText w:val="%1."/>
      <w:lvlJc w:val="left"/>
      <w:pPr>
        <w:ind w:left="720" w:hanging="360"/>
      </w:pPr>
      <w:rPr>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5"/>
  </w:num>
  <w:num w:numId="5">
    <w:abstractNumId w:val="10"/>
  </w:num>
  <w:num w:numId="6">
    <w:abstractNumId w:val="2"/>
  </w:num>
  <w:num w:numId="7">
    <w:abstractNumId w:val="4"/>
  </w:num>
  <w:num w:numId="8">
    <w:abstractNumId w:val="1"/>
  </w:num>
  <w:num w:numId="9">
    <w:abstractNumId w:val="11"/>
  </w:num>
  <w:num w:numId="10">
    <w:abstractNumId w:val="8"/>
  </w:num>
  <w:num w:numId="11">
    <w:abstractNumId w:val="7"/>
  </w:num>
  <w:num w:numId="12">
    <w:abstractNumId w:val="1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D96"/>
    <w:rsid w:val="000222E1"/>
    <w:rsid w:val="00030583"/>
    <w:rsid w:val="00036865"/>
    <w:rsid w:val="0006301E"/>
    <w:rsid w:val="000B1DEA"/>
    <w:rsid w:val="000C7AD5"/>
    <w:rsid w:val="000E0B39"/>
    <w:rsid w:val="000E4349"/>
    <w:rsid w:val="000F6372"/>
    <w:rsid w:val="0010188D"/>
    <w:rsid w:val="00112497"/>
    <w:rsid w:val="00116508"/>
    <w:rsid w:val="001B6BC5"/>
    <w:rsid w:val="001E25D9"/>
    <w:rsid w:val="0021054B"/>
    <w:rsid w:val="0024555E"/>
    <w:rsid w:val="00266EF4"/>
    <w:rsid w:val="00275949"/>
    <w:rsid w:val="002952BB"/>
    <w:rsid w:val="002A0E6D"/>
    <w:rsid w:val="002E1761"/>
    <w:rsid w:val="002E4072"/>
    <w:rsid w:val="0031132B"/>
    <w:rsid w:val="00323B6E"/>
    <w:rsid w:val="003B7E6C"/>
    <w:rsid w:val="003D40A1"/>
    <w:rsid w:val="003E0EFD"/>
    <w:rsid w:val="003E7262"/>
    <w:rsid w:val="003F087D"/>
    <w:rsid w:val="003F15DA"/>
    <w:rsid w:val="004100FF"/>
    <w:rsid w:val="00413E88"/>
    <w:rsid w:val="00435B9D"/>
    <w:rsid w:val="004521B0"/>
    <w:rsid w:val="004B2CF8"/>
    <w:rsid w:val="0050353C"/>
    <w:rsid w:val="005242AE"/>
    <w:rsid w:val="00534B9D"/>
    <w:rsid w:val="005B6385"/>
    <w:rsid w:val="005E5082"/>
    <w:rsid w:val="005F314A"/>
    <w:rsid w:val="005F4F11"/>
    <w:rsid w:val="00605F36"/>
    <w:rsid w:val="00614B8C"/>
    <w:rsid w:val="00640087"/>
    <w:rsid w:val="00646580"/>
    <w:rsid w:val="00657B9B"/>
    <w:rsid w:val="00660C3B"/>
    <w:rsid w:val="00664821"/>
    <w:rsid w:val="0067279A"/>
    <w:rsid w:val="00687E22"/>
    <w:rsid w:val="006A2B8D"/>
    <w:rsid w:val="006B3555"/>
    <w:rsid w:val="006C4734"/>
    <w:rsid w:val="006C49DA"/>
    <w:rsid w:val="006D0D96"/>
    <w:rsid w:val="006D5243"/>
    <w:rsid w:val="006E5226"/>
    <w:rsid w:val="006E6DC5"/>
    <w:rsid w:val="006F4612"/>
    <w:rsid w:val="00714114"/>
    <w:rsid w:val="00716EAF"/>
    <w:rsid w:val="0075150D"/>
    <w:rsid w:val="00755505"/>
    <w:rsid w:val="00760ADA"/>
    <w:rsid w:val="00764960"/>
    <w:rsid w:val="00797F22"/>
    <w:rsid w:val="007A2CFB"/>
    <w:rsid w:val="007B7EEE"/>
    <w:rsid w:val="007E56F7"/>
    <w:rsid w:val="007E61CB"/>
    <w:rsid w:val="007F7334"/>
    <w:rsid w:val="00822CE1"/>
    <w:rsid w:val="00834D91"/>
    <w:rsid w:val="0084719D"/>
    <w:rsid w:val="0085707F"/>
    <w:rsid w:val="00865803"/>
    <w:rsid w:val="0087084D"/>
    <w:rsid w:val="008A5802"/>
    <w:rsid w:val="008B2C20"/>
    <w:rsid w:val="008E4BA0"/>
    <w:rsid w:val="008F1003"/>
    <w:rsid w:val="00926FEC"/>
    <w:rsid w:val="00982E67"/>
    <w:rsid w:val="00993E3E"/>
    <w:rsid w:val="009A74EB"/>
    <w:rsid w:val="009B48C7"/>
    <w:rsid w:val="009B6DE6"/>
    <w:rsid w:val="009C0439"/>
    <w:rsid w:val="009F6EBE"/>
    <w:rsid w:val="00A53563"/>
    <w:rsid w:val="00A63E36"/>
    <w:rsid w:val="00A87EEA"/>
    <w:rsid w:val="00A9674C"/>
    <w:rsid w:val="00AA6204"/>
    <w:rsid w:val="00AE1638"/>
    <w:rsid w:val="00B04FEA"/>
    <w:rsid w:val="00B12674"/>
    <w:rsid w:val="00B27AF5"/>
    <w:rsid w:val="00B359C5"/>
    <w:rsid w:val="00B642CA"/>
    <w:rsid w:val="00B73F50"/>
    <w:rsid w:val="00BC1490"/>
    <w:rsid w:val="00BC686F"/>
    <w:rsid w:val="00BE162E"/>
    <w:rsid w:val="00C11132"/>
    <w:rsid w:val="00C55BD1"/>
    <w:rsid w:val="00C73D9F"/>
    <w:rsid w:val="00C75C96"/>
    <w:rsid w:val="00C81E1A"/>
    <w:rsid w:val="00CB17C8"/>
    <w:rsid w:val="00D0364D"/>
    <w:rsid w:val="00D44C7D"/>
    <w:rsid w:val="00D4591D"/>
    <w:rsid w:val="00D51C9B"/>
    <w:rsid w:val="00D547CF"/>
    <w:rsid w:val="00D552EE"/>
    <w:rsid w:val="00D7252E"/>
    <w:rsid w:val="00D847D9"/>
    <w:rsid w:val="00D905C0"/>
    <w:rsid w:val="00D93039"/>
    <w:rsid w:val="00D937A2"/>
    <w:rsid w:val="00D94D3C"/>
    <w:rsid w:val="00DA5785"/>
    <w:rsid w:val="00E21E6A"/>
    <w:rsid w:val="00E54A22"/>
    <w:rsid w:val="00EA37B9"/>
    <w:rsid w:val="00ED1269"/>
    <w:rsid w:val="00ED221B"/>
    <w:rsid w:val="00EF4E75"/>
    <w:rsid w:val="00EF5F9E"/>
    <w:rsid w:val="00F126DA"/>
    <w:rsid w:val="00F8098C"/>
    <w:rsid w:val="00F83081"/>
    <w:rsid w:val="00F84E93"/>
    <w:rsid w:val="00F96CBA"/>
    <w:rsid w:val="00FA1498"/>
    <w:rsid w:val="00FB32EB"/>
    <w:rsid w:val="00FB4D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C0268"/>
  <w15:docId w15:val="{21FCAF0B-3F14-4027-8974-669E0458D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D96"/>
  </w:style>
  <w:style w:type="paragraph" w:styleId="Ttulo2">
    <w:name w:val="heading 2"/>
    <w:basedOn w:val="Normal"/>
    <w:next w:val="Normal"/>
    <w:link w:val="Ttulo2Car"/>
    <w:qFormat/>
    <w:rsid w:val="00B27AF5"/>
    <w:pPr>
      <w:keepNext/>
      <w:spacing w:after="0" w:line="240" w:lineRule="auto"/>
      <w:jc w:val="center"/>
      <w:outlineLvl w:val="1"/>
    </w:pPr>
    <w:rPr>
      <w:rFonts w:ascii="Tahoma" w:eastAsia="Times New Roman" w:hAnsi="Tahoma" w:cs="Tahoma"/>
      <w:sz w:val="32"/>
      <w:szCs w:val="24"/>
      <w:lang w:val="es-MX" w:eastAsia="es-ES"/>
    </w:rPr>
  </w:style>
  <w:style w:type="paragraph" w:styleId="Ttulo3">
    <w:name w:val="heading 3"/>
    <w:basedOn w:val="Normal"/>
    <w:next w:val="Normal"/>
    <w:link w:val="Ttulo3Car"/>
    <w:qFormat/>
    <w:rsid w:val="00B27AF5"/>
    <w:pPr>
      <w:keepNext/>
      <w:spacing w:after="240" w:line="240" w:lineRule="auto"/>
      <w:jc w:val="center"/>
      <w:outlineLvl w:val="2"/>
    </w:pPr>
    <w:rPr>
      <w:rFonts w:ascii="Arial" w:eastAsia="Times New Roman" w:hAnsi="Arial" w:cs="Arial"/>
      <w:b/>
      <w:sz w:val="24"/>
      <w:szCs w:val="24"/>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F6372"/>
    <w:pPr>
      <w:spacing w:after="0" w:line="240" w:lineRule="auto"/>
    </w:pPr>
  </w:style>
  <w:style w:type="paragraph" w:styleId="Prrafodelista">
    <w:name w:val="List Paragraph"/>
    <w:basedOn w:val="Normal"/>
    <w:uiPriority w:val="34"/>
    <w:qFormat/>
    <w:rsid w:val="005B6385"/>
    <w:pPr>
      <w:ind w:left="720"/>
      <w:contextualSpacing/>
    </w:pPr>
  </w:style>
  <w:style w:type="paragraph" w:styleId="Encabezado">
    <w:name w:val="header"/>
    <w:basedOn w:val="Normal"/>
    <w:link w:val="EncabezadoCar"/>
    <w:uiPriority w:val="99"/>
    <w:unhideWhenUsed/>
    <w:rsid w:val="006D0D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0D96"/>
  </w:style>
  <w:style w:type="paragraph" w:styleId="Textodeglobo">
    <w:name w:val="Balloon Text"/>
    <w:basedOn w:val="Normal"/>
    <w:link w:val="TextodegloboCar"/>
    <w:uiPriority w:val="99"/>
    <w:semiHidden/>
    <w:unhideWhenUsed/>
    <w:rsid w:val="002759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949"/>
    <w:rPr>
      <w:rFonts w:ascii="Tahoma" w:hAnsi="Tahoma" w:cs="Tahoma"/>
      <w:sz w:val="16"/>
      <w:szCs w:val="16"/>
    </w:rPr>
  </w:style>
  <w:style w:type="paragraph" w:styleId="Piedepgina">
    <w:name w:val="footer"/>
    <w:basedOn w:val="Normal"/>
    <w:link w:val="PiedepginaCar"/>
    <w:uiPriority w:val="99"/>
    <w:unhideWhenUsed/>
    <w:rsid w:val="00D036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364D"/>
  </w:style>
  <w:style w:type="character" w:customStyle="1" w:styleId="Ttulo2Car">
    <w:name w:val="Título 2 Car"/>
    <w:basedOn w:val="Fuentedeprrafopredeter"/>
    <w:link w:val="Ttulo2"/>
    <w:rsid w:val="00B27AF5"/>
    <w:rPr>
      <w:rFonts w:ascii="Tahoma" w:eastAsia="Times New Roman" w:hAnsi="Tahoma" w:cs="Tahoma"/>
      <w:sz w:val="32"/>
      <w:szCs w:val="24"/>
      <w:lang w:val="es-MX" w:eastAsia="es-ES"/>
    </w:rPr>
  </w:style>
  <w:style w:type="character" w:customStyle="1" w:styleId="Ttulo3Car">
    <w:name w:val="Título 3 Car"/>
    <w:basedOn w:val="Fuentedeprrafopredeter"/>
    <w:link w:val="Ttulo3"/>
    <w:rsid w:val="00B27AF5"/>
    <w:rPr>
      <w:rFonts w:ascii="Arial" w:eastAsia="Times New Roman" w:hAnsi="Arial" w:cs="Arial"/>
      <w:b/>
      <w:sz w:val="24"/>
      <w:szCs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36A36-BE21-4D30-A0AB-F30C79D70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931</Words>
  <Characters>5124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Laly Dapozo</cp:lastModifiedBy>
  <cp:revision>8</cp:revision>
  <cp:lastPrinted>2019-05-02T12:48:00Z</cp:lastPrinted>
  <dcterms:created xsi:type="dcterms:W3CDTF">2020-06-05T14:29:00Z</dcterms:created>
  <dcterms:modified xsi:type="dcterms:W3CDTF">2020-06-05T18:51:00Z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941416919</vt:i4>
  </property>
</Properties>
</file>