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Hola Platzinautas, Aquí les dejo algunos consejos para crear mejores prompts para DALL-E: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1- Sé específico en tus descripciones: en lugar de usar términos vagos o generales, trata de ser lo más específico posible en tus descripciones. Por ejemplo, en lugar de decir "un pájaro", describe el tipo de pájaro (por ejemplo, "un jilguero amarillo con 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una cresta roja").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2- Usa adjetivos descriptivos: utiliza adjetivos descriptivos para ayudar a DALL-E a entender mejor lo que quieres. Por ejemplo, en lugar de decir "una bicicleta", describe la bicicleta con adjetivos que la describan (por ejemplo, "una bicicleta roja de mo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ntaña con llantas gruesas").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3- Proporciona detalles contextuales: para ayudar a DALL-E a comprender mejor el contexto de la imagen que estás tratando de crear, puedes proporcionar detalles adicionales en tu prompt. Por ejemplo, si estás describiendo un paisaje, puedes incluir detalle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s sobre la hora del día, la temporada, la ubicación geográfica,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4- Sé coherente con tus descripciones: trata de ser coherente en tus descripciones para evitar generar imágenes confusas o sin sentido. Asegúrate de que los objetos que estás describiendo sean coherentes entre sí y se ajusten al contexto de la imagen.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5- Experimenta y prueba diferentes prompts: DALL-E es una herramienta de IA creativa, así que no tengas miedo de experimentar y probar diferentes descripciones para ver qué funciona mejor. Puedes empezar con descripciones simples y luego ir agregando detal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les adicionales para crear imágenes más complejas y detalladas.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2024-03-18T21:48:26Z</dcterms:modified>
</cp:coreProperties>
</file>