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2. ¿Para qué usar ChatGPT y prompt engineering?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Revolucionó el uso de la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Diferentes usos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Resumen de información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Redacción de textos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Asistencia personal virtual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Redactar código de programación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Toma de decisiones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Chatbot de atención al cliente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Todo lo que requiera texto o comprensión de lenguaje se puede optimizar con los distintos modelos de PLN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Aprenderemos a diseñar preguntas o instrucciones para comunicarnos de manera efectiva con estas IA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Prompt: Instrucción a la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Tienen cabida en todos los sectores de la industria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Marketing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Negocios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Software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Y más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5"/>
          <w:sz w:val="21"/>
        </w:rPr>
        <w:t xml:space="preserve">ADVERTENCIA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Nunca pongas información sensible o confidencial en ChatGPT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2024-03-20T21:35:04Z</dcterms:modified>
</cp:coreProperties>
</file>