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7. </w:t>
      </w:r>
      <w:r>
        <w:rPr>
          <w:rFonts w:ascii="Arial" w:hAnsi="Arial" w:eastAsia="Arial" w:cs="Arial"/>
          <w:b/>
          <w:color w:val="c4c8ce"/>
          <w:spacing w:val="5"/>
          <w:sz w:val="21"/>
          <w:highlight w:val="none"/>
        </w:rPr>
        <w:t xml:space="preserve">Tips básicos para mejorar un Prompt:</w:t>
      </w:r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Comienza simple: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 Es recomendable comenzar con indicaciones simples para validar que el modelo sea capaz de generar lo que necesito, y poco a poco ir agregando elementos y contexto para ir obteniendo un resultado cada vez más preciso. Esto es útil cuando se tiene una tarea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 grande que se puede dividir en subtareas más simples.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Especificidad: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 Ser muy específico en la instrucción que se le pide al modelo: cuanto más detalle se otorgue, se generarán mejores resultados. Los detalles deben ser relevantes y contribuir a la tarea en cuestión, siempre teniendo en cuenta la limitación de la cantidad d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 texto de entrada.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Evitar imprecisiones: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 Es importante no caer en ambigüedades al redactar los prompts. Hay elementos que pueden ser subjetivos entre lo que considero que significan y lo que el modelo puede considerar que significa (por ejemplo, utilizar “breve/extenso”, “poco/mucho”). Es mejor 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especificar al máximo (por ejemplo con valores numéricos) a qué nos referimos con estos elementos.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Reafirma: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 Resulta útil, al final de los prompts, preguntarle al modelo si entendió lo que debe realizar para obligarle a comenzar su respuesta con la confirmación textual de lo que debe realizar. Así nos aseguramos que esté haciendo lo que le pedimos y podremos det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ectar si necesitamos añadir mayor precisión.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Audiencia objetivo: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 En los casos en los que sea posible, podemos indicar una audiencia objetivo para garantizar mayor precisión en la manera en que el resultado debe ser generado (por ejemplo: para explicarle a un niño, a un estudiante universitario, a un experto en el tema)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Proporcionar ejemplos: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 Proporcionar ejemplos en el prompt sobre cómo queremos que sea el resultado, es muy efectivo para obtener respuestas muy ajustadas a formatos específicos.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4c8ce"/>
        <w:spacing w:val="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2024-03-21T19:17:54Z</dcterms:modified>
</cp:coreProperties>
</file>