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BCBE38" w14:textId="24CB6511" w:rsidR="00BF4C22" w:rsidRDefault="00C77EB5">
      <w:r>
        <w:t>Introduction</w:t>
      </w:r>
    </w:p>
    <w:p w14:paraId="24B4873F" w14:textId="18618B9A" w:rsidR="00C77EB5" w:rsidRDefault="00E7699F" w:rsidP="00C77EB5">
      <w:r>
        <w:t xml:space="preserve">Over the last 70 years, the University of Maryland (in conjunction with the Pinkerton Global Intelligence Service) has collected detailed recordings of over 200k terrorist incidents and made this data accessible to the public through the Global Terrorism Database (GTD). </w:t>
      </w:r>
      <w:r w:rsidR="00C77EB5">
        <w:t xml:space="preserve">Terrorism </w:t>
      </w:r>
      <w:r>
        <w:t xml:space="preserve">in this case </w:t>
      </w:r>
      <w:r w:rsidR="00C77EB5">
        <w:t xml:space="preserve">is broadly defined as “the threatened or actual use of illegal force and violence by a non-state actor to attain a political, economic, religious, or social goal through fear, coercion, or intimidation." </w:t>
      </w:r>
    </w:p>
    <w:p w14:paraId="4CE2C671" w14:textId="4C1D15D3" w:rsidR="00E7699F" w:rsidRDefault="008D2CAB">
      <w:r>
        <w:t xml:space="preserve">The aim of this project is to </w:t>
      </w:r>
      <w:r w:rsidR="00E7699F">
        <w:t xml:space="preserve">employ predictive analytics </w:t>
      </w:r>
      <w:r w:rsidR="00821B03">
        <w:t>based on</w:t>
      </w:r>
      <w:r w:rsidR="00E7699F">
        <w:t xml:space="preserve"> the GTD</w:t>
      </w:r>
      <w:r>
        <w:t xml:space="preserve"> to help governmental defense departments and independent intelligence agencies strengthen the</w:t>
      </w:r>
      <w:r w:rsidR="00821B03">
        <w:t>ir</w:t>
      </w:r>
      <w:r>
        <w:t xml:space="preserve"> overall prevention, preparation, and response to specific terrorist threats with greater success. The deliverable is an interactive dashboard that allows users to view the probabilities of success</w:t>
      </w:r>
      <w:r w:rsidR="00E7699F">
        <w:t>*</w:t>
      </w:r>
      <w:r>
        <w:t xml:space="preserve"> for various threats given a description of the </w:t>
      </w:r>
      <w:r w:rsidR="001E0D9C">
        <w:t xml:space="preserve">current </w:t>
      </w:r>
      <w:r>
        <w:t>social or political circumstances that may give rise to an attack.</w:t>
      </w:r>
      <w:r w:rsidR="00E7699F">
        <w:t xml:space="preserve"> </w:t>
      </w:r>
      <w:r w:rsidR="00821B03">
        <w:t xml:space="preserve">Essentially, the dashboard reveals the events of highest likelihood and vulnerability given the input to aid in strategic preparation. </w:t>
      </w:r>
      <w:r w:rsidR="00E7699F">
        <w:t xml:space="preserve">The predictive model faces some challenges due to class imbalance across various features, but the dashboard offers modular thresholds that assist in overcoming these obstacles. Overall, this project is a success, and it is just one of the many ways to harness the GTD as a </w:t>
      </w:r>
      <w:r w:rsidR="001E0D9C">
        <w:t>fundamental</w:t>
      </w:r>
      <w:r w:rsidR="00E7699F">
        <w:t xml:space="preserve"> source of predictive analytics in the field of global preparedness. </w:t>
      </w:r>
    </w:p>
    <w:p w14:paraId="587C2740" w14:textId="77777777" w:rsidR="00E7699F" w:rsidRDefault="00E7699F"/>
    <w:p w14:paraId="18AA6DC1" w14:textId="2510CBC1" w:rsidR="00C77EB5" w:rsidRDefault="00122E87">
      <w:r>
        <w:t>*</w:t>
      </w:r>
      <w:r w:rsidR="008D2CAB">
        <w:t xml:space="preserve">Success in this case is defined by 1) the infliction of death or injury or 2) the fulfillment of a perpetrator’s motive (e.g., receiving a ransom payment). </w:t>
      </w:r>
    </w:p>
    <w:p w14:paraId="2AFC60D4" w14:textId="77777777" w:rsidR="00C77EB5" w:rsidRDefault="00C77EB5"/>
    <w:p w14:paraId="65A7F54B" w14:textId="3DAE0E10" w:rsidR="00BE6D95" w:rsidRDefault="00BE6D95">
      <w:r>
        <w:t>Dataset</w:t>
      </w:r>
    </w:p>
    <w:p w14:paraId="1E20DF0D" w14:textId="2B29C1F1" w:rsidR="00122E87" w:rsidRDefault="00122E87">
      <w:r>
        <w:t xml:space="preserve">The initial dataset consisted of two csv files: records from 1970 to 2020 and records from 2020 to 2022. Combined, the total records amounted to just over 209k observations, each holding 135 features. Features included </w:t>
      </w:r>
      <w:r w:rsidR="001E0D9C">
        <w:t xml:space="preserve">but were not limited to the following: </w:t>
      </w:r>
      <w:r>
        <w:t xml:space="preserve">datetime data; location details including geographic coordinates; various categories specifying target/attack types; numeric ranges of fatalities, injuries, etc.; Boolean features such as whether an event was successful for the perpetrators; details of the perpetrators where available; citation details of relevant news articles; and a description of the perpetrator’s “motive” outlining the social and political circumstances that gave rise to the incident. </w:t>
      </w:r>
    </w:p>
    <w:p w14:paraId="6282A81A" w14:textId="3520C8A0" w:rsidR="00122E87" w:rsidRDefault="00122E87">
      <w:r>
        <w:t xml:space="preserve">The dataset contained several null values for features that were unavailable or irrelevant for certain incidents. </w:t>
      </w:r>
      <w:r w:rsidR="00B1279D">
        <w:t xml:space="preserve">For instance, many features were added retroactively in 1998 and </w:t>
      </w:r>
      <w:r w:rsidR="001E0D9C">
        <w:t xml:space="preserve">in </w:t>
      </w:r>
      <w:r w:rsidR="00B1279D">
        <w:t xml:space="preserve">real-time henceforth, causing some significant </w:t>
      </w:r>
      <w:r w:rsidR="001068F4">
        <w:t>inconsistencies</w:t>
      </w:r>
      <w:r w:rsidR="00B1279D">
        <w:t xml:space="preserve"> in the recorded detail of observations prior to 1998 relative to those after. </w:t>
      </w:r>
      <w:r w:rsidR="00821B03">
        <w:t xml:space="preserve">In other cases, a field for </w:t>
      </w:r>
      <w:r w:rsidR="00A04EF4">
        <w:t>‘</w:t>
      </w:r>
      <w:r w:rsidR="00821B03">
        <w:t>second weapon type</w:t>
      </w:r>
      <w:r w:rsidR="00A04EF4">
        <w:t>’</w:t>
      </w:r>
      <w:r w:rsidR="00821B03">
        <w:t xml:space="preserve"> may be blank simply because there wasn’t a second weapon present. </w:t>
      </w:r>
    </w:p>
    <w:p w14:paraId="130B4E45" w14:textId="77777777" w:rsidR="00B1279D" w:rsidRDefault="00B1279D">
      <w:r>
        <w:lastRenderedPageBreak/>
        <w:t xml:space="preserve">Overall, however, the other organizations involved in building the GTD took great care in ensuring its quality and consistency wherever possible, and users can view the publicly available GTD codebook as an indispensable resource in understanding the data properly. </w:t>
      </w:r>
    </w:p>
    <w:p w14:paraId="360BE252" w14:textId="30ACEB6F" w:rsidR="001068F4" w:rsidRDefault="001068F4">
      <w:r>
        <w:t xml:space="preserve">The </w:t>
      </w:r>
      <w:r w:rsidR="001E0D9C">
        <w:t>Objective</w:t>
      </w:r>
    </w:p>
    <w:p w14:paraId="3DD9E75C" w14:textId="1679A6E5" w:rsidR="001E0D9C" w:rsidRDefault="001068F4">
      <w:r>
        <w:t xml:space="preserve">The notebooks reveal </w:t>
      </w:r>
      <w:r w:rsidR="001E0D9C">
        <w:t>multiple</w:t>
      </w:r>
      <w:r>
        <w:t xml:space="preserve"> </w:t>
      </w:r>
      <w:r w:rsidR="001E0D9C">
        <w:t>shifts in approach</w:t>
      </w:r>
      <w:r>
        <w:t xml:space="preserve"> throughout the project. Though each new direction fell under the overall umbrella of the </w:t>
      </w:r>
      <w:r w:rsidR="001E0D9C">
        <w:t>purpose</w:t>
      </w:r>
      <w:r>
        <w:t xml:space="preserve"> stated in the introduction, the </w:t>
      </w:r>
      <w:r w:rsidR="001E0D9C">
        <w:t xml:space="preserve">primary </w:t>
      </w:r>
      <w:r>
        <w:t xml:space="preserve">approach to capturing the most relevant feature relationships and definitions of target variables varied widely for the first several notebooks. </w:t>
      </w:r>
      <w:r w:rsidR="001E0D9C">
        <w:t xml:space="preserve">The project began with an emphasis on certain major US cities and briefly incorporated multiple census reports </w:t>
      </w:r>
      <w:r w:rsidR="00A04EF4">
        <w:t xml:space="preserve">and web-scraped population data </w:t>
      </w:r>
      <w:r w:rsidR="001E0D9C">
        <w:t xml:space="preserve">to increase the feature volume and predictive power, but these approaches were either poorly suited for a machine learning task or too cumbersome to handle in the scope of this project. </w:t>
      </w:r>
    </w:p>
    <w:p w14:paraId="5667A70B" w14:textId="77777777" w:rsidR="001E0D9C" w:rsidRDefault="001068F4">
      <w:r>
        <w:t xml:space="preserve">The final </w:t>
      </w:r>
      <w:r w:rsidR="001E0D9C">
        <w:t>objective</w:t>
      </w:r>
      <w:r>
        <w:t xml:space="preserve"> </w:t>
      </w:r>
      <w:r w:rsidR="00C44F5A">
        <w:t>begins to bud in Notebook 2.3 and come</w:t>
      </w:r>
      <w:r w:rsidR="001E0D9C">
        <w:t>s</w:t>
      </w:r>
      <w:r w:rsidR="00C44F5A">
        <w:t xml:space="preserve"> to full fruition in Notebook 3.1.</w:t>
      </w:r>
      <w:r>
        <w:t xml:space="preserve"> </w:t>
      </w:r>
      <w:r w:rsidR="001E0D9C">
        <w:t>As mentioned in the introduction, it is defined as such:</w:t>
      </w:r>
    </w:p>
    <w:p w14:paraId="148A225D" w14:textId="77777777" w:rsidR="001E0D9C" w:rsidRPr="00A04EF4" w:rsidRDefault="001E0D9C">
      <w:pPr>
        <w:rPr>
          <w:i/>
          <w:iCs/>
        </w:rPr>
      </w:pPr>
      <w:r w:rsidRPr="00A04EF4">
        <w:rPr>
          <w:i/>
          <w:iCs/>
        </w:rPr>
        <w:t>P</w:t>
      </w:r>
      <w:r w:rsidR="00C44F5A" w:rsidRPr="00A04EF4">
        <w:rPr>
          <w:i/>
          <w:iCs/>
        </w:rPr>
        <w:t xml:space="preserve">roduce a model that predicts the probabilities of success for every possible terrorist incident given a user-defined description of the </w:t>
      </w:r>
      <w:r w:rsidRPr="00A04EF4">
        <w:rPr>
          <w:i/>
          <w:iCs/>
        </w:rPr>
        <w:t xml:space="preserve">current </w:t>
      </w:r>
      <w:r w:rsidR="00C44F5A" w:rsidRPr="00A04EF4">
        <w:rPr>
          <w:i/>
          <w:iCs/>
        </w:rPr>
        <w:t>political or social circumstances</w:t>
      </w:r>
      <w:r w:rsidRPr="00A04EF4">
        <w:rPr>
          <w:i/>
          <w:iCs/>
        </w:rPr>
        <w:t>.</w:t>
      </w:r>
      <w:r w:rsidR="00C44F5A" w:rsidRPr="00A04EF4">
        <w:rPr>
          <w:i/>
          <w:iCs/>
        </w:rPr>
        <w:t xml:space="preserve"> </w:t>
      </w:r>
    </w:p>
    <w:p w14:paraId="3106FD01" w14:textId="003EBA17" w:rsidR="00C44F5A" w:rsidRDefault="00C44F5A">
      <w:r>
        <w:t xml:space="preserve">This question set the Boolean feature ‘success’ as the target and the string feature ‘motive’ as the primary predictor via an NLP analysis. </w:t>
      </w:r>
      <w:r w:rsidR="001E0D9C">
        <w:t>Other features were of predictive importance as well, such as the target type and attack type categories.</w:t>
      </w:r>
    </w:p>
    <w:p w14:paraId="7861B443" w14:textId="77777777" w:rsidR="001068F4" w:rsidRDefault="001068F4"/>
    <w:p w14:paraId="0F450887" w14:textId="7892E298" w:rsidR="00BE6D95" w:rsidRDefault="00BE6D95">
      <w:r>
        <w:t>Wrangling and Cleaning</w:t>
      </w:r>
    </w:p>
    <w:p w14:paraId="1A20655C" w14:textId="1A2F952A" w:rsidR="001068F4" w:rsidRDefault="00A04EF4">
      <w:r>
        <w:t>The first step was to develop a complete</w:t>
      </w:r>
      <w:r w:rsidR="001068F4">
        <w:t xml:space="preserve"> understand</w:t>
      </w:r>
      <w:r>
        <w:t>ing of</w:t>
      </w:r>
      <w:r w:rsidR="001068F4">
        <w:t xml:space="preserve"> each of the 135 features in detail</w:t>
      </w:r>
      <w:r>
        <w:t xml:space="preserve"> via the GTD Codebook available in the “reference” folder</w:t>
      </w:r>
      <w:r w:rsidR="001068F4">
        <w:t>:</w:t>
      </w:r>
      <w:r>
        <w:t xml:space="preserve"> this involved noting the</w:t>
      </w:r>
      <w:r w:rsidR="001068F4">
        <w:t xml:space="preserve"> significance, ranges, data types, etc. </w:t>
      </w:r>
      <w:r>
        <w:t xml:space="preserve">for each feature. </w:t>
      </w:r>
      <w:r w:rsidR="001068F4">
        <w:t xml:space="preserve">This was integral in </w:t>
      </w:r>
      <w:r>
        <w:t>the</w:t>
      </w:r>
      <w:r w:rsidR="001068F4">
        <w:t xml:space="preserve"> choice to trim certain features and keep others for analysis – </w:t>
      </w:r>
      <w:r>
        <w:t xml:space="preserve">several </w:t>
      </w:r>
      <w:r w:rsidR="001068F4">
        <w:t xml:space="preserve">were redundant (e.g., numeric categorical representations of textual information) </w:t>
      </w:r>
      <w:r>
        <w:t>and others were</w:t>
      </w:r>
      <w:r w:rsidR="001068F4">
        <w:t xml:space="preserve"> not relevant to the question at hand (e.g., news sources, extent of property damage, etc.).</w:t>
      </w:r>
    </w:p>
    <w:p w14:paraId="5D781A66" w14:textId="1AA480CD" w:rsidR="00B1279D" w:rsidRDefault="00A04EF4">
      <w:r>
        <w:t>The next step was</w:t>
      </w:r>
      <w:r w:rsidR="00C44F5A">
        <w:t xml:space="preserve"> </w:t>
      </w:r>
      <w:r w:rsidR="00BB52A8">
        <w:t>address</w:t>
      </w:r>
      <w:r>
        <w:t>ing</w:t>
      </w:r>
      <w:r w:rsidR="00C44F5A">
        <w:t xml:space="preserve"> </w:t>
      </w:r>
      <w:r w:rsidR="0032696D">
        <w:t>duplicates, null values, and data types.</w:t>
      </w:r>
      <w:r w:rsidR="00BB52A8">
        <w:t xml:space="preserve"> As the GTD has been carefully assembled and reviewed, </w:t>
      </w:r>
      <w:r>
        <w:t>there were no</w:t>
      </w:r>
      <w:r w:rsidR="00BB52A8">
        <w:t xml:space="preserve"> </w:t>
      </w:r>
      <w:r>
        <w:t xml:space="preserve">purely </w:t>
      </w:r>
      <w:r w:rsidR="00BB52A8">
        <w:t>duplicated entries – some entries were nearly identical, but they represented related incidents with evenly split metrics to</w:t>
      </w:r>
      <w:r w:rsidR="0032696D">
        <w:t xml:space="preserve"> capture holistic measures across multiple records. </w:t>
      </w:r>
    </w:p>
    <w:p w14:paraId="172B38C5" w14:textId="374CCFDF" w:rsidR="00B1279D" w:rsidRDefault="0032696D">
      <w:r>
        <w:t xml:space="preserve">There were, however, several null values to address. </w:t>
      </w:r>
      <w:r w:rsidR="00120898">
        <w:t xml:space="preserve">Most null values indicated a lack of detail for a given observation (such as </w:t>
      </w:r>
      <w:r w:rsidR="001E0D9C">
        <w:t>missing perpetrator characteristics),</w:t>
      </w:r>
      <w:r w:rsidR="00120898">
        <w:t xml:space="preserve"> but some nulls simply indicated an unrecorded metric and could sensibly be imputed as ‘0’ (e.g., number of victims killed or injured). Other values were null placeholders or otherwise indicative of nulls, such as ‘-9’ or ‘Unknown’. </w:t>
      </w:r>
      <w:r w:rsidR="00A04EF4">
        <w:t>Depending on the field in which these values were present, they were often filtered out altogether.</w:t>
      </w:r>
      <w:r w:rsidR="00120898">
        <w:t xml:space="preserve"> </w:t>
      </w:r>
    </w:p>
    <w:p w14:paraId="2FA9B751" w14:textId="6450AD2F" w:rsidR="00120898" w:rsidRDefault="00120898">
      <w:r>
        <w:lastRenderedPageBreak/>
        <w:t>After filtering out records with significant and irreparable null values</w:t>
      </w:r>
      <w:r w:rsidR="00A04EF4">
        <w:t>,</w:t>
      </w:r>
      <w:r>
        <w:t xml:space="preserve"> the distribution of incidents over time was practically flat until the 1998 mark.</w:t>
      </w:r>
      <w:r w:rsidR="00C44F5A">
        <w:t xml:space="preserve"> Given the </w:t>
      </w:r>
      <w:r w:rsidR="001E0D9C">
        <w:t xml:space="preserve">GTD’s </w:t>
      </w:r>
      <w:r w:rsidR="00C44F5A">
        <w:t xml:space="preserve">retroactive approach taken to pre-1998 recordings, this made sense. Since </w:t>
      </w:r>
      <w:r w:rsidR="00E466C2">
        <w:t xml:space="preserve">only a marginal proportion of observations after filtering took place before 1998, </w:t>
      </w:r>
      <w:r w:rsidR="00A04EF4">
        <w:t xml:space="preserve">all pre-1998 observations were removed for </w:t>
      </w:r>
      <w:r w:rsidR="00E466C2">
        <w:t xml:space="preserve">the sake of consistency and consolidation. </w:t>
      </w:r>
    </w:p>
    <w:p w14:paraId="12D73905" w14:textId="56E6E892" w:rsidR="00DE1780" w:rsidRDefault="00BA0A2E" w:rsidP="00BA0A2E">
      <w:pPr>
        <w:jc w:val="center"/>
      </w:pPr>
      <w:r>
        <w:rPr>
          <w:noProof/>
        </w:rPr>
        <w:drawing>
          <wp:inline distT="0" distB="0" distL="0" distR="0" wp14:anchorId="10ED5B38" wp14:editId="1C8FCCF8">
            <wp:extent cx="3196306" cy="2497114"/>
            <wp:effectExtent l="0" t="0" r="0" b="0"/>
            <wp:docPr id="801997369" name="Picture 1" descr="A graph of different ev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997369" name="Picture 1" descr="A graph of different events&#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199951" cy="2499961"/>
                    </a:xfrm>
                    <a:prstGeom prst="rect">
                      <a:avLst/>
                    </a:prstGeom>
                    <a:noFill/>
                    <a:ln>
                      <a:noFill/>
                    </a:ln>
                  </pic:spPr>
                </pic:pic>
              </a:graphicData>
            </a:graphic>
          </wp:inline>
        </w:drawing>
      </w:r>
    </w:p>
    <w:p w14:paraId="45A33363" w14:textId="5C391C6A" w:rsidR="00A04EF4" w:rsidRDefault="00A04EF4">
      <w:r>
        <w:t>The</w:t>
      </w:r>
      <w:r w:rsidR="00E466C2">
        <w:t xml:space="preserve"> final dataset for preprocessing consisted of 10 features and 23</w:t>
      </w:r>
      <w:r>
        <w:t>764</w:t>
      </w:r>
      <w:r w:rsidR="00E466C2">
        <w:t xml:space="preserve"> observations</w:t>
      </w:r>
      <w:r w:rsidR="001E0D9C">
        <w:t xml:space="preserve"> from 1998 to 2022</w:t>
      </w:r>
      <w:r w:rsidR="00E466C2">
        <w:t xml:space="preserve">. The features </w:t>
      </w:r>
      <w:r>
        <w:t>and datatypes are recorded in the table below.</w:t>
      </w:r>
    </w:p>
    <w:p w14:paraId="332B5F82" w14:textId="77777777" w:rsidR="00A04EF4" w:rsidRDefault="00A04EF4"/>
    <w:tbl>
      <w:tblPr>
        <w:tblStyle w:val="TableGrid"/>
        <w:tblW w:w="0" w:type="auto"/>
        <w:jc w:val="center"/>
        <w:tblLook w:val="04A0" w:firstRow="1" w:lastRow="0" w:firstColumn="1" w:lastColumn="0" w:noHBand="0" w:noVBand="1"/>
      </w:tblPr>
      <w:tblGrid>
        <w:gridCol w:w="2808"/>
        <w:gridCol w:w="2430"/>
      </w:tblGrid>
      <w:tr w:rsidR="00A04EF4" w14:paraId="5297C03C" w14:textId="77777777" w:rsidTr="00A04EF4">
        <w:trPr>
          <w:jc w:val="center"/>
        </w:trPr>
        <w:tc>
          <w:tcPr>
            <w:tcW w:w="2808" w:type="dxa"/>
          </w:tcPr>
          <w:p w14:paraId="350FD041" w14:textId="377547F9" w:rsidR="00A04EF4" w:rsidRPr="00A04EF4" w:rsidRDefault="00A04EF4">
            <w:pPr>
              <w:rPr>
                <w:b/>
                <w:bCs/>
              </w:rPr>
            </w:pPr>
            <w:r w:rsidRPr="00A04EF4">
              <w:rPr>
                <w:b/>
                <w:bCs/>
              </w:rPr>
              <w:t>Feature</w:t>
            </w:r>
          </w:p>
        </w:tc>
        <w:tc>
          <w:tcPr>
            <w:tcW w:w="2430" w:type="dxa"/>
          </w:tcPr>
          <w:p w14:paraId="3AB526A1" w14:textId="594DD4F6" w:rsidR="00A04EF4" w:rsidRPr="00A04EF4" w:rsidRDefault="00A04EF4">
            <w:pPr>
              <w:rPr>
                <w:b/>
                <w:bCs/>
              </w:rPr>
            </w:pPr>
            <w:r w:rsidRPr="00A04EF4">
              <w:rPr>
                <w:b/>
                <w:bCs/>
              </w:rPr>
              <w:t>Data Type</w:t>
            </w:r>
          </w:p>
        </w:tc>
      </w:tr>
      <w:tr w:rsidR="00A04EF4" w14:paraId="30AFEF58" w14:textId="77777777" w:rsidTr="00A04EF4">
        <w:trPr>
          <w:jc w:val="center"/>
        </w:trPr>
        <w:tc>
          <w:tcPr>
            <w:tcW w:w="2808" w:type="dxa"/>
          </w:tcPr>
          <w:p w14:paraId="22B69E28" w14:textId="302673BC" w:rsidR="00A04EF4" w:rsidRDefault="00A04EF4">
            <w:r>
              <w:t>Day</w:t>
            </w:r>
          </w:p>
        </w:tc>
        <w:tc>
          <w:tcPr>
            <w:tcW w:w="2430" w:type="dxa"/>
          </w:tcPr>
          <w:p w14:paraId="52DE2EA2" w14:textId="3350F9B4" w:rsidR="00A04EF4" w:rsidRDefault="00A04EF4">
            <w:r>
              <w:t>Integer</w:t>
            </w:r>
          </w:p>
        </w:tc>
      </w:tr>
      <w:tr w:rsidR="00A04EF4" w14:paraId="264CC7C5" w14:textId="77777777" w:rsidTr="00A04EF4">
        <w:trPr>
          <w:jc w:val="center"/>
        </w:trPr>
        <w:tc>
          <w:tcPr>
            <w:tcW w:w="2808" w:type="dxa"/>
          </w:tcPr>
          <w:p w14:paraId="687DCB6C" w14:textId="44AA893C" w:rsidR="00A04EF4" w:rsidRDefault="00A04EF4">
            <w:r>
              <w:t>Month</w:t>
            </w:r>
          </w:p>
        </w:tc>
        <w:tc>
          <w:tcPr>
            <w:tcW w:w="2430" w:type="dxa"/>
          </w:tcPr>
          <w:p w14:paraId="3CF1E0E0" w14:textId="42105FF1" w:rsidR="00A04EF4" w:rsidRDefault="00A04EF4">
            <w:r>
              <w:t>Integer</w:t>
            </w:r>
          </w:p>
        </w:tc>
      </w:tr>
      <w:tr w:rsidR="00A04EF4" w14:paraId="0F0EC25A" w14:textId="77777777" w:rsidTr="00A04EF4">
        <w:trPr>
          <w:jc w:val="center"/>
        </w:trPr>
        <w:tc>
          <w:tcPr>
            <w:tcW w:w="2808" w:type="dxa"/>
          </w:tcPr>
          <w:p w14:paraId="6A989499" w14:textId="7ACF659D" w:rsidR="00A04EF4" w:rsidRDefault="00A04EF4">
            <w:r>
              <w:t>Year</w:t>
            </w:r>
          </w:p>
        </w:tc>
        <w:tc>
          <w:tcPr>
            <w:tcW w:w="2430" w:type="dxa"/>
          </w:tcPr>
          <w:p w14:paraId="7A89AF15" w14:textId="31FBD563" w:rsidR="00A04EF4" w:rsidRDefault="00A04EF4">
            <w:r>
              <w:t>Integer</w:t>
            </w:r>
          </w:p>
        </w:tc>
      </w:tr>
      <w:tr w:rsidR="00A04EF4" w14:paraId="74D4DD4A" w14:textId="77777777" w:rsidTr="00A04EF4">
        <w:trPr>
          <w:jc w:val="center"/>
        </w:trPr>
        <w:tc>
          <w:tcPr>
            <w:tcW w:w="2808" w:type="dxa"/>
          </w:tcPr>
          <w:p w14:paraId="4442A4C7" w14:textId="37EC7CF3" w:rsidR="00A04EF4" w:rsidRDefault="00A04EF4">
            <w:r>
              <w:t>Motive</w:t>
            </w:r>
          </w:p>
        </w:tc>
        <w:tc>
          <w:tcPr>
            <w:tcW w:w="2430" w:type="dxa"/>
          </w:tcPr>
          <w:p w14:paraId="4BB834F8" w14:textId="7FFFDBE3" w:rsidR="00A04EF4" w:rsidRDefault="00A04EF4">
            <w:r>
              <w:t>Object</w:t>
            </w:r>
          </w:p>
        </w:tc>
      </w:tr>
      <w:tr w:rsidR="00A04EF4" w14:paraId="7D30FE79" w14:textId="77777777" w:rsidTr="00A04EF4">
        <w:trPr>
          <w:jc w:val="center"/>
        </w:trPr>
        <w:tc>
          <w:tcPr>
            <w:tcW w:w="2808" w:type="dxa"/>
          </w:tcPr>
          <w:p w14:paraId="253A5FDD" w14:textId="26552860" w:rsidR="00A04EF4" w:rsidRDefault="00A04EF4">
            <w:r>
              <w:t>Target Type</w:t>
            </w:r>
          </w:p>
        </w:tc>
        <w:tc>
          <w:tcPr>
            <w:tcW w:w="2430" w:type="dxa"/>
          </w:tcPr>
          <w:p w14:paraId="4B7C5E0D" w14:textId="02B6C4A1" w:rsidR="00A04EF4" w:rsidRDefault="00A04EF4">
            <w:r>
              <w:t>Category</w:t>
            </w:r>
          </w:p>
        </w:tc>
      </w:tr>
      <w:tr w:rsidR="00A04EF4" w14:paraId="3EBB2886" w14:textId="77777777" w:rsidTr="00A04EF4">
        <w:trPr>
          <w:jc w:val="center"/>
        </w:trPr>
        <w:tc>
          <w:tcPr>
            <w:tcW w:w="2808" w:type="dxa"/>
          </w:tcPr>
          <w:p w14:paraId="5B9F5B6C" w14:textId="154EB183" w:rsidR="00A04EF4" w:rsidRDefault="00A04EF4">
            <w:r>
              <w:t>Attack Type</w:t>
            </w:r>
          </w:p>
        </w:tc>
        <w:tc>
          <w:tcPr>
            <w:tcW w:w="2430" w:type="dxa"/>
          </w:tcPr>
          <w:p w14:paraId="0B8314A1" w14:textId="760E2044" w:rsidR="00A04EF4" w:rsidRDefault="00A04EF4">
            <w:r>
              <w:t>Category</w:t>
            </w:r>
          </w:p>
        </w:tc>
      </w:tr>
      <w:tr w:rsidR="00A04EF4" w14:paraId="6803E83C" w14:textId="77777777" w:rsidTr="00A04EF4">
        <w:trPr>
          <w:jc w:val="center"/>
        </w:trPr>
        <w:tc>
          <w:tcPr>
            <w:tcW w:w="2808" w:type="dxa"/>
          </w:tcPr>
          <w:p w14:paraId="2D0E73D3" w14:textId="05B221BE" w:rsidR="00A04EF4" w:rsidRDefault="00A04EF4">
            <w:r>
              <w:t>Weapon Type</w:t>
            </w:r>
          </w:p>
        </w:tc>
        <w:tc>
          <w:tcPr>
            <w:tcW w:w="2430" w:type="dxa"/>
          </w:tcPr>
          <w:p w14:paraId="1E7E22A5" w14:textId="6128054E" w:rsidR="00A04EF4" w:rsidRDefault="00A04EF4">
            <w:r>
              <w:t>Category</w:t>
            </w:r>
          </w:p>
        </w:tc>
      </w:tr>
      <w:tr w:rsidR="00A04EF4" w14:paraId="6850F716" w14:textId="77777777" w:rsidTr="00A04EF4">
        <w:trPr>
          <w:jc w:val="center"/>
        </w:trPr>
        <w:tc>
          <w:tcPr>
            <w:tcW w:w="2808" w:type="dxa"/>
          </w:tcPr>
          <w:p w14:paraId="2816C288" w14:textId="7911A460" w:rsidR="00A04EF4" w:rsidRDefault="00A04EF4">
            <w:r>
              <w:t>Number Killed</w:t>
            </w:r>
          </w:p>
        </w:tc>
        <w:tc>
          <w:tcPr>
            <w:tcW w:w="2430" w:type="dxa"/>
          </w:tcPr>
          <w:p w14:paraId="0C31A9EF" w14:textId="25872FCD" w:rsidR="00A04EF4" w:rsidRDefault="00A04EF4">
            <w:r>
              <w:t>Integer</w:t>
            </w:r>
          </w:p>
        </w:tc>
      </w:tr>
      <w:tr w:rsidR="00A04EF4" w14:paraId="540F9CE6" w14:textId="77777777" w:rsidTr="00A04EF4">
        <w:trPr>
          <w:jc w:val="center"/>
        </w:trPr>
        <w:tc>
          <w:tcPr>
            <w:tcW w:w="2808" w:type="dxa"/>
          </w:tcPr>
          <w:p w14:paraId="4CD8D176" w14:textId="0C02AFAF" w:rsidR="00A04EF4" w:rsidRDefault="00A04EF4">
            <w:r>
              <w:t>Number Injured</w:t>
            </w:r>
          </w:p>
        </w:tc>
        <w:tc>
          <w:tcPr>
            <w:tcW w:w="2430" w:type="dxa"/>
          </w:tcPr>
          <w:p w14:paraId="34E86FA3" w14:textId="37C45899" w:rsidR="00A04EF4" w:rsidRDefault="00A04EF4">
            <w:r>
              <w:t>Integer</w:t>
            </w:r>
          </w:p>
        </w:tc>
      </w:tr>
      <w:tr w:rsidR="00A04EF4" w14:paraId="0C8C1002" w14:textId="77777777" w:rsidTr="00A04EF4">
        <w:trPr>
          <w:jc w:val="center"/>
        </w:trPr>
        <w:tc>
          <w:tcPr>
            <w:tcW w:w="2808" w:type="dxa"/>
          </w:tcPr>
          <w:p w14:paraId="415C0B63" w14:textId="4DBFAF52" w:rsidR="00A04EF4" w:rsidRDefault="00A04EF4">
            <w:r>
              <w:t>Success</w:t>
            </w:r>
          </w:p>
        </w:tc>
        <w:tc>
          <w:tcPr>
            <w:tcW w:w="2430" w:type="dxa"/>
          </w:tcPr>
          <w:p w14:paraId="032DBBD8" w14:textId="688B7776" w:rsidR="00A04EF4" w:rsidRDefault="00A04EF4">
            <w:r>
              <w:t>Boolean</w:t>
            </w:r>
          </w:p>
        </w:tc>
      </w:tr>
    </w:tbl>
    <w:p w14:paraId="2DC586F6" w14:textId="77777777" w:rsidR="0032696D" w:rsidRDefault="0032696D"/>
    <w:p w14:paraId="120BC4B9" w14:textId="4FC8691D" w:rsidR="00BE6D95" w:rsidRDefault="00BE6D95">
      <w:r>
        <w:t>Exploratory Data Analysis</w:t>
      </w:r>
    </w:p>
    <w:p w14:paraId="20BD322D" w14:textId="75D5BAB2" w:rsidR="00B1279D" w:rsidRDefault="00A04EF4">
      <w:r>
        <w:t>EDA required several iterations</w:t>
      </w:r>
      <w:r w:rsidR="00981ABA">
        <w:t xml:space="preserve"> as the scope of </w:t>
      </w:r>
      <w:r>
        <w:t>the</w:t>
      </w:r>
      <w:r w:rsidR="00981ABA">
        <w:t xml:space="preserve"> question took different forms. </w:t>
      </w:r>
      <w:r>
        <w:t>The first analysis involved distributions of timelines and features of events in</w:t>
      </w:r>
      <w:r w:rsidR="00981ABA">
        <w:t xml:space="preserve"> major US cities</w:t>
      </w:r>
      <w:r>
        <w:t xml:space="preserve"> in search of interesting patterns. This bred some opportunity for questions in further studies.</w:t>
      </w:r>
    </w:p>
    <w:p w14:paraId="590D25F9" w14:textId="051BB803" w:rsidR="00DE1780" w:rsidRDefault="00BA0A2E">
      <w:r>
        <w:rPr>
          <w:noProof/>
        </w:rPr>
        <w:lastRenderedPageBreak/>
        <w:drawing>
          <wp:inline distT="0" distB="0" distL="0" distR="0" wp14:anchorId="4BBF1D48" wp14:editId="126918EE">
            <wp:extent cx="3887984" cy="3029803"/>
            <wp:effectExtent l="0" t="0" r="0" b="0"/>
            <wp:docPr id="1386062398" name="Picture 2" descr="A graph of data with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062398" name="Picture 2" descr="A graph of data with different colored bars&#10;&#10;Description automatically generated with medium confidenc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890591" cy="3031835"/>
                    </a:xfrm>
                    <a:prstGeom prst="rect">
                      <a:avLst/>
                    </a:prstGeom>
                    <a:noFill/>
                    <a:ln>
                      <a:noFill/>
                    </a:ln>
                  </pic:spPr>
                </pic:pic>
              </a:graphicData>
            </a:graphic>
          </wp:inline>
        </w:drawing>
      </w:r>
      <w:r w:rsidR="00BC021E" w:rsidRPr="00BC021E">
        <w:t xml:space="preserve"> </w:t>
      </w:r>
      <w:r w:rsidR="00BC021E">
        <w:rPr>
          <w:noProof/>
        </w:rPr>
        <w:drawing>
          <wp:inline distT="0" distB="0" distL="0" distR="0" wp14:anchorId="7D38B49A" wp14:editId="4632C030">
            <wp:extent cx="2412924" cy="1942065"/>
            <wp:effectExtent l="0" t="0" r="0" b="0"/>
            <wp:docPr id="395412873" name="Picture 3" descr="A graph of number of incid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412873" name="Picture 3" descr="A graph of number of inciden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9761" cy="1947567"/>
                    </a:xfrm>
                    <a:prstGeom prst="rect">
                      <a:avLst/>
                    </a:prstGeom>
                    <a:noFill/>
                    <a:ln>
                      <a:noFill/>
                    </a:ln>
                  </pic:spPr>
                </pic:pic>
              </a:graphicData>
            </a:graphic>
          </wp:inline>
        </w:drawing>
      </w:r>
      <w:r w:rsidR="00BC021E" w:rsidRPr="00BC021E">
        <w:t xml:space="preserve"> </w:t>
      </w:r>
      <w:r w:rsidR="00BC021E">
        <w:rPr>
          <w:noProof/>
        </w:rPr>
        <w:drawing>
          <wp:inline distT="0" distB="0" distL="0" distR="0" wp14:anchorId="7085A400" wp14:editId="1BE166D6">
            <wp:extent cx="2402006" cy="1933279"/>
            <wp:effectExtent l="0" t="0" r="0" b="0"/>
            <wp:docPr id="650373937" name="Picture 4" descr="A graph of number of incid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373937" name="Picture 4" descr="A graph of number of inciden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8834" cy="1946823"/>
                    </a:xfrm>
                    <a:prstGeom prst="rect">
                      <a:avLst/>
                    </a:prstGeom>
                    <a:noFill/>
                    <a:ln>
                      <a:noFill/>
                    </a:ln>
                  </pic:spPr>
                </pic:pic>
              </a:graphicData>
            </a:graphic>
          </wp:inline>
        </w:drawing>
      </w:r>
    </w:p>
    <w:p w14:paraId="1B5C1026" w14:textId="1F1EA34F" w:rsidR="00981ABA" w:rsidRDefault="00A04EF4">
      <w:r>
        <w:t>In an attempt to</w:t>
      </w:r>
      <w:r w:rsidR="00D42DCC">
        <w:t xml:space="preserve"> form a more stable question and</w:t>
      </w:r>
      <w:r>
        <w:t xml:space="preserve"> increase </w:t>
      </w:r>
      <w:r w:rsidR="00D42DCC">
        <w:t>analytical capacity, external data was introduced to the original GTD data</w:t>
      </w:r>
      <w:r w:rsidR="00981ABA">
        <w:t xml:space="preserve">. </w:t>
      </w:r>
      <w:r w:rsidR="00D42DCC">
        <w:t>This involved loading, cleaning, and concatenating</w:t>
      </w:r>
      <w:r w:rsidR="00981ABA">
        <w:t xml:space="preserve"> hundreds of features </w:t>
      </w:r>
      <w:r w:rsidR="00D42DCC">
        <w:t>from</w:t>
      </w:r>
      <w:r w:rsidR="00981ABA">
        <w:t xml:space="preserve"> American Census Bureau </w:t>
      </w:r>
      <w:r w:rsidR="00D42DCC">
        <w:t>surveys</w:t>
      </w:r>
      <w:r w:rsidR="00FA4848">
        <w:t xml:space="preserve">. </w:t>
      </w:r>
      <w:r w:rsidR="00D42DCC">
        <w:t>The next analysis was an overview of</w:t>
      </w:r>
      <w:r w:rsidR="00FA4848">
        <w:t xml:space="preserve"> several distributions and correlations between various features in the GTD and census features taken at the statewide level. </w:t>
      </w:r>
    </w:p>
    <w:p w14:paraId="42EA0E3E" w14:textId="01DECA02" w:rsidR="00DE1780" w:rsidRDefault="003870D3">
      <w:r>
        <w:rPr>
          <w:noProof/>
        </w:rPr>
        <w:lastRenderedPageBreak/>
        <w:drawing>
          <wp:inline distT="0" distB="0" distL="0" distR="0" wp14:anchorId="4E080001" wp14:editId="7298892E">
            <wp:extent cx="3191154" cy="2418383"/>
            <wp:effectExtent l="0" t="0" r="0" b="0"/>
            <wp:docPr id="385447182" name="Picture 6"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447182" name="Picture 6" descr="A graph with blue dot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97701" cy="2423345"/>
                    </a:xfrm>
                    <a:prstGeom prst="rect">
                      <a:avLst/>
                    </a:prstGeom>
                    <a:noFill/>
                    <a:ln>
                      <a:noFill/>
                    </a:ln>
                  </pic:spPr>
                </pic:pic>
              </a:graphicData>
            </a:graphic>
          </wp:inline>
        </w:drawing>
      </w:r>
      <w:r w:rsidR="003829D0" w:rsidRPr="003829D0">
        <w:rPr>
          <w:noProof/>
        </w:rPr>
        <w:t xml:space="preserve"> </w:t>
      </w:r>
      <w:r w:rsidR="003829D0" w:rsidRPr="003829D0">
        <w:drawing>
          <wp:inline distT="0" distB="0" distL="0" distR="0" wp14:anchorId="13A0F012" wp14:editId="198AB964">
            <wp:extent cx="2655295" cy="1736153"/>
            <wp:effectExtent l="0" t="0" r="0" b="0"/>
            <wp:docPr id="675746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746527" name=""/>
                    <pic:cNvPicPr/>
                  </pic:nvPicPr>
                  <pic:blipFill>
                    <a:blip r:embed="rId10"/>
                    <a:stretch>
                      <a:fillRect/>
                    </a:stretch>
                  </pic:blipFill>
                  <pic:spPr>
                    <a:xfrm>
                      <a:off x="0" y="0"/>
                      <a:ext cx="2669135" cy="1745202"/>
                    </a:xfrm>
                    <a:prstGeom prst="rect">
                      <a:avLst/>
                    </a:prstGeom>
                  </pic:spPr>
                </pic:pic>
              </a:graphicData>
            </a:graphic>
          </wp:inline>
        </w:drawing>
      </w:r>
    </w:p>
    <w:p w14:paraId="0A250BBF" w14:textId="493C5D5D" w:rsidR="00BC021E" w:rsidRDefault="00BC021E"/>
    <w:p w14:paraId="4180B970" w14:textId="22C30780" w:rsidR="00FA4848" w:rsidRDefault="00FA4848">
      <w:r>
        <w:t xml:space="preserve">When </w:t>
      </w:r>
      <w:r w:rsidR="00D42DCC">
        <w:t xml:space="preserve">this approach proved </w:t>
      </w:r>
      <w:r>
        <w:t xml:space="preserve">too inconsistent and unwieldy for a well-controlled ML task, </w:t>
      </w:r>
      <w:r w:rsidR="00D42DCC">
        <w:t>The external data was left behind and the approach was consolidated</w:t>
      </w:r>
      <w:r>
        <w:t xml:space="preserve"> to the features within the GTD itself. </w:t>
      </w:r>
      <w:r w:rsidR="00D42DCC">
        <w:t>To maintain analytical capacity, this required an expansion</w:t>
      </w:r>
      <w:r>
        <w:t xml:space="preserve"> to the global scale and explor</w:t>
      </w:r>
      <w:r w:rsidR="00D42DCC">
        <w:t>ation of</w:t>
      </w:r>
      <w:r>
        <w:t xml:space="preserve"> the ‘motive’ feature, as it provided a wide variation of key details that would provide predictive power. </w:t>
      </w:r>
      <w:r w:rsidR="00D42DCC">
        <w:t>Ultimately, this would require Natural Language Processing (NLP) techniques. Analysis at this stage consisted of a few word</w:t>
      </w:r>
      <w:r>
        <w:t xml:space="preserve"> clouds prior to NLP to get an idea of the distributions of word frequencies for various scenarios. </w:t>
      </w:r>
    </w:p>
    <w:p w14:paraId="1CF77C65" w14:textId="5FCB427B" w:rsidR="00DE1780" w:rsidRDefault="003829D0">
      <w:r w:rsidRPr="003829D0">
        <w:drawing>
          <wp:inline distT="0" distB="0" distL="0" distR="0" wp14:anchorId="13C25B41" wp14:editId="1A8BE527">
            <wp:extent cx="4189863" cy="2325016"/>
            <wp:effectExtent l="0" t="0" r="0" b="0"/>
            <wp:docPr id="733693621" name="Picture 1"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693621" name="Picture 1" descr="A close-up of words&#10;&#10;Description automatically generated"/>
                    <pic:cNvPicPr/>
                  </pic:nvPicPr>
                  <pic:blipFill>
                    <a:blip r:embed="rId11"/>
                    <a:stretch>
                      <a:fillRect/>
                    </a:stretch>
                  </pic:blipFill>
                  <pic:spPr>
                    <a:xfrm>
                      <a:off x="0" y="0"/>
                      <a:ext cx="4203930" cy="2332822"/>
                    </a:xfrm>
                    <a:prstGeom prst="rect">
                      <a:avLst/>
                    </a:prstGeom>
                  </pic:spPr>
                </pic:pic>
              </a:graphicData>
            </a:graphic>
          </wp:inline>
        </w:drawing>
      </w:r>
    </w:p>
    <w:p w14:paraId="53503804" w14:textId="16E6BD18" w:rsidR="00DE1780" w:rsidRDefault="00FA4848">
      <w:r>
        <w:t>Granted, using the ‘motive’ feature to predict target types and attack types in a traditional ML approach</w:t>
      </w:r>
      <w:r w:rsidR="00D42DCC">
        <w:t xml:space="preserve"> would have proven rather cumbersome</w:t>
      </w:r>
      <w:r>
        <w:t xml:space="preserve">, as the combinations of multi-level classes would have overcomplicated the classification model. Instead, </w:t>
      </w:r>
      <w:r w:rsidR="00D42DCC">
        <w:t xml:space="preserve">the </w:t>
      </w:r>
      <w:r>
        <w:t xml:space="preserve">‘motive’ feature </w:t>
      </w:r>
      <w:r w:rsidR="00D42DCC">
        <w:t xml:space="preserve">could be used </w:t>
      </w:r>
      <w:r>
        <w:t xml:space="preserve">in conjunction with combinations of target type and attack type categories to predict probabilities for the single binary feature of ‘success.’ Given the wide range of possibilities to explore with this new approach, </w:t>
      </w:r>
      <w:r w:rsidR="00D42DCC">
        <w:t>EDA led to the creation of a</w:t>
      </w:r>
      <w:r>
        <w:t xml:space="preserve"> Tableau </w:t>
      </w:r>
      <w:r>
        <w:lastRenderedPageBreak/>
        <w:t xml:space="preserve">dashboard to simplify the process of viewing the ratios, timelines, and geographic locations of successful versus unsuccessful events of various circumstances. </w:t>
      </w:r>
    </w:p>
    <w:p w14:paraId="42CC4AC3" w14:textId="795B7357" w:rsidR="00DE1780" w:rsidRDefault="003829D0">
      <w:r>
        <w:rPr>
          <w:noProof/>
        </w:rPr>
        <w:drawing>
          <wp:inline distT="0" distB="0" distL="0" distR="0" wp14:anchorId="2318A04B" wp14:editId="49FB4779">
            <wp:extent cx="5943600" cy="5708015"/>
            <wp:effectExtent l="0" t="0" r="0" b="0"/>
            <wp:docPr id="1609068420"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068420" name="Picture 7" descr="A screenshot of a computer scree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5708015"/>
                    </a:xfrm>
                    <a:prstGeom prst="rect">
                      <a:avLst/>
                    </a:prstGeom>
                    <a:noFill/>
                    <a:ln>
                      <a:noFill/>
                    </a:ln>
                  </pic:spPr>
                </pic:pic>
              </a:graphicData>
            </a:graphic>
          </wp:inline>
        </w:drawing>
      </w:r>
    </w:p>
    <w:p w14:paraId="7A5624A3" w14:textId="77777777" w:rsidR="003829D0" w:rsidRDefault="003829D0" w:rsidP="00DE1780"/>
    <w:p w14:paraId="20010044" w14:textId="04924462" w:rsidR="00981ABA" w:rsidRDefault="00DE1780" w:rsidP="00DE1780">
      <w:r>
        <w:t xml:space="preserve">Taken together, </w:t>
      </w:r>
      <w:r w:rsidR="00FA4848">
        <w:t xml:space="preserve">the </w:t>
      </w:r>
      <w:r>
        <w:t xml:space="preserve">success dashboard and categorical word clouds form the conceptual foundation for </w:t>
      </w:r>
      <w:r w:rsidR="00D42DCC">
        <w:t>the</w:t>
      </w:r>
      <w:r>
        <w:t xml:space="preserve"> predictive model moving forward. </w:t>
      </w:r>
    </w:p>
    <w:p w14:paraId="081655AF" w14:textId="77777777" w:rsidR="00B1279D" w:rsidRDefault="00B1279D"/>
    <w:p w14:paraId="6EEACC71" w14:textId="1324FF84" w:rsidR="00BE6D95" w:rsidRDefault="00C77EB5">
      <w:r>
        <w:t>Preprocessing</w:t>
      </w:r>
    </w:p>
    <w:p w14:paraId="2285631D" w14:textId="37CC5B3C" w:rsidR="00DE1780" w:rsidRDefault="00D42DCC">
      <w:r>
        <w:t>Once the objective was formally redefined</w:t>
      </w:r>
      <w:r w:rsidR="00652751">
        <w:t xml:space="preserve"> as a natural language processing task using the ‘motive’ feature and a few categories, preprocessing was relatively straightforward. </w:t>
      </w:r>
      <w:r>
        <w:t xml:space="preserve">The </w:t>
      </w:r>
      <w:r>
        <w:lastRenderedPageBreak/>
        <w:t xml:space="preserve">first step was dealing with </w:t>
      </w:r>
      <w:r w:rsidR="00652751">
        <w:t xml:space="preserve">the numeric features: number killed and number injured. These features were heavily left-skewed as most recorded events (even if successful) result in zero or few deaths or injuries, as the goal is often property damage or simply public recognition. To address this skew and make these features useful to the model, </w:t>
      </w:r>
      <w:r>
        <w:t>values were cut</w:t>
      </w:r>
      <w:r w:rsidR="00652751">
        <w:t xml:space="preserve"> based on intuitive thresholds and </w:t>
      </w:r>
      <w:r>
        <w:t>placed into</w:t>
      </w:r>
      <w:r w:rsidR="00652751">
        <w:t xml:space="preserve"> binned categories to even out the distribution (0, 1-5, 6-10, etc.). </w:t>
      </w:r>
    </w:p>
    <w:p w14:paraId="062B4DDE" w14:textId="7DCFE16D" w:rsidR="003829D0" w:rsidRDefault="003829D0">
      <w:r>
        <w:rPr>
          <w:noProof/>
        </w:rPr>
        <w:drawing>
          <wp:inline distT="0" distB="0" distL="0" distR="0" wp14:anchorId="1FB85F20" wp14:editId="1AB70AE0">
            <wp:extent cx="2690510" cy="2038975"/>
            <wp:effectExtent l="0" t="0" r="0" b="0"/>
            <wp:docPr id="1926330055" name="Picture 8" descr="A graph with numbers and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330055" name="Picture 8" descr="A graph with numbers and a ba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93588" cy="2041307"/>
                    </a:xfrm>
                    <a:prstGeom prst="rect">
                      <a:avLst/>
                    </a:prstGeom>
                    <a:noFill/>
                    <a:ln>
                      <a:noFill/>
                    </a:ln>
                  </pic:spPr>
                </pic:pic>
              </a:graphicData>
            </a:graphic>
          </wp:inline>
        </w:drawing>
      </w:r>
      <w:r w:rsidRPr="003829D0">
        <w:t xml:space="preserve"> </w:t>
      </w:r>
      <w:r>
        <w:rPr>
          <w:noProof/>
        </w:rPr>
        <w:drawing>
          <wp:inline distT="0" distB="0" distL="0" distR="0" wp14:anchorId="720F5FA8" wp14:editId="24180EC4">
            <wp:extent cx="2330897" cy="1793315"/>
            <wp:effectExtent l="0" t="0" r="0" b="0"/>
            <wp:docPr id="3181925" name="Picture 10" descr="A blue bar graph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1925" name="Picture 10" descr="A blue bar graph with white tex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35574" cy="1796913"/>
                    </a:xfrm>
                    <a:prstGeom prst="rect">
                      <a:avLst/>
                    </a:prstGeom>
                    <a:noFill/>
                    <a:ln>
                      <a:noFill/>
                    </a:ln>
                  </pic:spPr>
                </pic:pic>
              </a:graphicData>
            </a:graphic>
          </wp:inline>
        </w:drawing>
      </w:r>
    </w:p>
    <w:p w14:paraId="0E64E1B5" w14:textId="77777777" w:rsidR="003829D0" w:rsidRDefault="003829D0"/>
    <w:p w14:paraId="04A305F4" w14:textId="4656E390" w:rsidR="00652751" w:rsidRDefault="00D42DCC">
      <w:r>
        <w:t xml:space="preserve">The next features to process were </w:t>
      </w:r>
      <w:r w:rsidR="00652751">
        <w:t xml:space="preserve">categorical features: target type, </w:t>
      </w:r>
      <w:r w:rsidR="00B93052">
        <w:t xml:space="preserve">attack type, and weapon type. </w:t>
      </w:r>
      <w:r w:rsidR="004F3464">
        <w:t xml:space="preserve">Target type contained 21 levels ranging from 30 to 7991 instances. This imbalance was too broad to represent levels well in the model, so all classes below 200 instances </w:t>
      </w:r>
      <w:r>
        <w:t xml:space="preserve">were bagged </w:t>
      </w:r>
      <w:r w:rsidR="004F3464">
        <w:t xml:space="preserve">into a broad “other” class to leave 15 levels total. Similarly, attack type contained 7 levels ranging from 121 to 9065 instances, </w:t>
      </w:r>
      <w:r>
        <w:t>and</w:t>
      </w:r>
      <w:r w:rsidR="004F3464">
        <w:t xml:space="preserve"> all classes below 1000 instances</w:t>
      </w:r>
      <w:r>
        <w:t xml:space="preserve"> were bagged</w:t>
      </w:r>
      <w:r w:rsidR="004F3464">
        <w:t xml:space="preserve"> into the “other” class to leave 6 levels total.</w:t>
      </w:r>
      <w:r w:rsidR="00B93052">
        <w:t xml:space="preserve"> </w:t>
      </w:r>
      <w:r>
        <w:t>W</w:t>
      </w:r>
      <w:r w:rsidR="00B93052">
        <w:t xml:space="preserve">eapon type values </w:t>
      </w:r>
      <w:r>
        <w:t xml:space="preserve">were not bagged </w:t>
      </w:r>
      <w:r w:rsidR="00B93052">
        <w:t xml:space="preserve">as </w:t>
      </w:r>
      <w:r>
        <w:t>the feature was not guaranteed a place</w:t>
      </w:r>
      <w:r w:rsidR="00B93052">
        <w:t xml:space="preserve"> in the final model.</w:t>
      </w:r>
    </w:p>
    <w:p w14:paraId="1C175339" w14:textId="212FBAFE" w:rsidR="00B1279D" w:rsidRDefault="004F3464">
      <w:r w:rsidRPr="004F3464">
        <w:rPr>
          <w:noProof/>
        </w:rPr>
        <w:lastRenderedPageBreak/>
        <w:drawing>
          <wp:inline distT="0" distB="0" distL="0" distR="0" wp14:anchorId="3F256DCD" wp14:editId="400FDCEA">
            <wp:extent cx="5943600" cy="3303905"/>
            <wp:effectExtent l="19050" t="19050" r="0" b="0"/>
            <wp:docPr id="19768974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897440" name="Picture 1" descr="A screenshot of a computer&#10;&#10;Description automatically generated"/>
                    <pic:cNvPicPr/>
                  </pic:nvPicPr>
                  <pic:blipFill>
                    <a:blip r:embed="rId15"/>
                    <a:stretch>
                      <a:fillRect/>
                    </a:stretch>
                  </pic:blipFill>
                  <pic:spPr>
                    <a:xfrm>
                      <a:off x="0" y="0"/>
                      <a:ext cx="5943600" cy="3303905"/>
                    </a:xfrm>
                    <a:prstGeom prst="rect">
                      <a:avLst/>
                    </a:prstGeom>
                    <a:ln>
                      <a:solidFill>
                        <a:schemeClr val="tx1"/>
                      </a:solidFill>
                    </a:ln>
                  </pic:spPr>
                </pic:pic>
              </a:graphicData>
            </a:graphic>
          </wp:inline>
        </w:drawing>
      </w:r>
    </w:p>
    <w:p w14:paraId="0AAC8CFE" w14:textId="77777777" w:rsidR="004F3464" w:rsidRDefault="004F3464"/>
    <w:p w14:paraId="7C2FC377" w14:textId="77777777" w:rsidR="004F3464" w:rsidRDefault="004F3464"/>
    <w:p w14:paraId="66B39ED8" w14:textId="279BB94A" w:rsidR="00B93052" w:rsidRDefault="00B93052">
      <w:r>
        <w:t xml:space="preserve">After bagging, </w:t>
      </w:r>
      <w:r w:rsidR="00D42DCC">
        <w:t>the</w:t>
      </w:r>
      <w:r>
        <w:t xml:space="preserve"> </w:t>
      </w:r>
      <w:r w:rsidRPr="00116E3E">
        <w:rPr>
          <w:i/>
          <w:iCs/>
        </w:rPr>
        <w:t>pandas</w:t>
      </w:r>
      <w:r>
        <w:t xml:space="preserve"> ‘get_dummies’ function</w:t>
      </w:r>
      <w:r w:rsidR="00D42DCC">
        <w:t xml:space="preserve"> was used</w:t>
      </w:r>
      <w:r>
        <w:t xml:space="preserve"> to encode </w:t>
      </w:r>
      <w:r w:rsidR="00577A79">
        <w:t xml:space="preserve">the three categories as they possessed no inherent order. However, the fatality and injury count categorical bins were ordered, </w:t>
      </w:r>
      <w:r w:rsidR="00D42DCC">
        <w:t>so an ordinal encoder was applied</w:t>
      </w:r>
      <w:r w:rsidR="00577A79">
        <w:t xml:space="preserve"> for those features. </w:t>
      </w:r>
    </w:p>
    <w:p w14:paraId="5FA555A1" w14:textId="42CBEA04" w:rsidR="00B25188" w:rsidRDefault="00577A79">
      <w:r>
        <w:t xml:space="preserve">As an added element of analysis, </w:t>
      </w:r>
      <w:r w:rsidR="00D42DCC">
        <w:t>the</w:t>
      </w:r>
      <w:r>
        <w:t xml:space="preserve"> </w:t>
      </w:r>
      <w:r w:rsidR="00D42DCC">
        <w:t>year, month, and day features were combined into a single ‘date’</w:t>
      </w:r>
      <w:r>
        <w:t xml:space="preserve"> feature</w:t>
      </w:r>
      <w:r w:rsidR="00D42DCC">
        <w:t>, and the new ‘date’ feature was further engineered</w:t>
      </w:r>
      <w:r>
        <w:t xml:space="preserve"> into a binary category indicating whether an attack took place on the weekend or during the week.</w:t>
      </w:r>
    </w:p>
    <w:p w14:paraId="47BCAECC" w14:textId="3E545252" w:rsidR="004F3464" w:rsidRDefault="00D42DCC">
      <w:r>
        <w:t xml:space="preserve">The last step of preprocessing involved </w:t>
      </w:r>
      <w:r w:rsidR="00B25188">
        <w:t>NLP</w:t>
      </w:r>
      <w:r w:rsidR="004F3464">
        <w:t xml:space="preserve"> techniques on the ‘motive’ feature, as this was the crux of the </w:t>
      </w:r>
      <w:r w:rsidR="00F20647">
        <w:t xml:space="preserve">whole project. Upon initial review of the 23764 values present, </w:t>
      </w:r>
      <w:r w:rsidR="00116E3E">
        <w:t>there were</w:t>
      </w:r>
      <w:r w:rsidR="00F20647">
        <w:t xml:space="preserve"> a few peculiar patterns: namely, several (if not most) of the entries began sociopolitical descriptions with the phrase “It was believed that</w:t>
      </w:r>
      <w:r w:rsidR="00577A79">
        <w:t>…</w:t>
      </w:r>
      <w:r w:rsidR="00F20647">
        <w:t>”</w:t>
      </w:r>
      <w:r w:rsidR="00577A79">
        <w:t xml:space="preserve"> to indicate uncertainty or subjectivity regarding the perpetrator’s motive. Though that may be important for the GTD’s integrity, repetitive meaningless phrases were entirely unhelpful to this project as NLP is based on word-frequency distributions.</w:t>
      </w:r>
    </w:p>
    <w:p w14:paraId="768E51C4" w14:textId="0CE63F93" w:rsidR="00F20647" w:rsidRDefault="00116E3E">
      <w:r>
        <w:t>After careful consideration, the word</w:t>
      </w:r>
      <w:r w:rsidR="00F20647">
        <w:t xml:space="preserve"> “believe/d” </w:t>
      </w:r>
      <w:r>
        <w:t xml:space="preserve">was removed entirely </w:t>
      </w:r>
      <w:r w:rsidR="00F20647">
        <w:t xml:space="preserve">from the motive feature </w:t>
      </w:r>
      <w:r w:rsidR="00577A79">
        <w:t xml:space="preserve">using regular expression functions </w:t>
      </w:r>
      <w:r w:rsidR="00F20647">
        <w:t>to prevent washing out other results with repetitive use of a meaningful word. It</w:t>
      </w:r>
      <w:r>
        <w:t xml:space="preserve"> wa</w:t>
      </w:r>
      <w:r w:rsidR="00F20647">
        <w:t xml:space="preserve">s no issue to keep words like “it” or “was” as these are noted as stop-words and removed by default, i.e., words that add little to no semantic value. However, the word “believe” has stronger semantic value and would likely skew the results unnecessarily. </w:t>
      </w:r>
    </w:p>
    <w:p w14:paraId="41F29DDF" w14:textId="07DF1A98" w:rsidR="00F20647" w:rsidRDefault="00B93052">
      <w:r>
        <w:lastRenderedPageBreak/>
        <w:t>In the same pass</w:t>
      </w:r>
      <w:r w:rsidR="00116E3E">
        <w:t>, all digits were removed as well</w:t>
      </w:r>
      <w:r>
        <w:t>, as they can also add unnecessary washout to the frequency distribution.</w:t>
      </w:r>
    </w:p>
    <w:p w14:paraId="74DA491B" w14:textId="77777777" w:rsidR="00B93052" w:rsidRDefault="00B93052"/>
    <w:p w14:paraId="7C802E20" w14:textId="1ED07C98" w:rsidR="00F20647" w:rsidRDefault="00F20647">
      <w:r w:rsidRPr="00F20647">
        <w:rPr>
          <w:noProof/>
        </w:rPr>
        <w:drawing>
          <wp:inline distT="0" distB="0" distL="0" distR="0" wp14:anchorId="3F4882CC" wp14:editId="40A1C8BC">
            <wp:extent cx="5943600" cy="1400175"/>
            <wp:effectExtent l="0" t="0" r="0" b="0"/>
            <wp:docPr id="2854028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402899" name="Picture 1" descr="A screenshot of a computer&#10;&#10;Description automatically generated"/>
                    <pic:cNvPicPr/>
                  </pic:nvPicPr>
                  <pic:blipFill>
                    <a:blip r:embed="rId16"/>
                    <a:stretch>
                      <a:fillRect/>
                    </a:stretch>
                  </pic:blipFill>
                  <pic:spPr>
                    <a:xfrm>
                      <a:off x="0" y="0"/>
                      <a:ext cx="5943600" cy="1400175"/>
                    </a:xfrm>
                    <a:prstGeom prst="rect">
                      <a:avLst/>
                    </a:prstGeom>
                  </pic:spPr>
                </pic:pic>
              </a:graphicData>
            </a:graphic>
          </wp:inline>
        </w:drawing>
      </w:r>
    </w:p>
    <w:p w14:paraId="5D423946" w14:textId="77777777" w:rsidR="00B25188" w:rsidRDefault="00B25188"/>
    <w:p w14:paraId="280816C4" w14:textId="45938637" w:rsidR="00B25188" w:rsidRDefault="00B25188">
      <w:r>
        <w:t xml:space="preserve">At this stage, a train-test-split </w:t>
      </w:r>
      <w:r w:rsidR="00116E3E">
        <w:t xml:space="preserve">was applied </w:t>
      </w:r>
      <w:r>
        <w:t>to prevent data leakage during the NLP stage. All steps henceforth were applied to training and testing data separately</w:t>
      </w:r>
      <w:r w:rsidR="008270F1">
        <w:t>. Given the objective, the predictor (X) sets consisted of all features except the ‘success’ variable, and the target (y) sets consisted of the ‘success’ variable.</w:t>
      </w:r>
    </w:p>
    <w:p w14:paraId="7BE98ACA" w14:textId="589E29A8" w:rsidR="00B25188" w:rsidRDefault="00577A79">
      <w:r>
        <w:t xml:space="preserve">I used the </w:t>
      </w:r>
      <w:r w:rsidRPr="00116E3E">
        <w:rPr>
          <w:i/>
          <w:iCs/>
        </w:rPr>
        <w:t>nltk</w:t>
      </w:r>
      <w:r>
        <w:t xml:space="preserve"> library to tokenize and lemmatize values based on a </w:t>
      </w:r>
      <w:r w:rsidRPr="00116E3E">
        <w:rPr>
          <w:i/>
          <w:iCs/>
        </w:rPr>
        <w:t>WordNetLemmatizer</w:t>
      </w:r>
      <w:r>
        <w:t xml:space="preserve"> loaded from the library. Though it takes longer, </w:t>
      </w:r>
      <w:r w:rsidR="00116E3E">
        <w:t>lemmatizing was superior</w:t>
      </w:r>
      <w:r>
        <w:t xml:space="preserve"> to stemming as it maintain</w:t>
      </w:r>
      <w:r w:rsidR="00116E3E">
        <w:t>ed</w:t>
      </w:r>
      <w:r>
        <w:t xml:space="preserve"> a greater semblance of semantic significance.</w:t>
      </w:r>
      <w:r w:rsidR="00410B91">
        <w:t xml:space="preserve"> Then</w:t>
      </w:r>
      <w:r w:rsidR="00116E3E">
        <w:t xml:space="preserve">, a </w:t>
      </w:r>
      <w:r w:rsidR="00410B91">
        <w:t xml:space="preserve">Tf-idf vectorizer </w:t>
      </w:r>
      <w:r w:rsidR="00116E3E">
        <w:t xml:space="preserve">was initiated </w:t>
      </w:r>
      <w:r w:rsidR="00410B91">
        <w:t>with ngram range of (</w:t>
      </w:r>
      <w:r w:rsidR="00B25188">
        <w:t>2,3</w:t>
      </w:r>
      <w:r w:rsidR="00410B91">
        <w:t xml:space="preserve">), fit/transformed </w:t>
      </w:r>
      <w:r w:rsidR="00116E3E">
        <w:t xml:space="preserve">to </w:t>
      </w:r>
      <w:r w:rsidR="00410B91">
        <w:t xml:space="preserve">the lemmatized values, and concatenated </w:t>
      </w:r>
      <w:r w:rsidR="00116E3E">
        <w:t xml:space="preserve">to </w:t>
      </w:r>
      <w:r w:rsidR="00410B91">
        <w:t>the encoded categorical features from previous steps</w:t>
      </w:r>
      <w:r w:rsidR="008270F1">
        <w:t xml:space="preserve">. </w:t>
      </w:r>
      <w:r w:rsidR="00410B91">
        <w:t xml:space="preserve">The resulting output was too large to be stored in computer memory, so </w:t>
      </w:r>
      <w:r w:rsidR="00116E3E">
        <w:t>the project moved forward</w:t>
      </w:r>
      <w:r w:rsidR="00410B91">
        <w:t xml:space="preserve"> </w:t>
      </w:r>
      <w:r w:rsidR="00116E3E">
        <w:t>in</w:t>
      </w:r>
      <w:r w:rsidR="00410B91">
        <w:t xml:space="preserve"> sparse matrices. </w:t>
      </w:r>
    </w:p>
    <w:p w14:paraId="5557CEE9" w14:textId="3BC1717F" w:rsidR="00B25188" w:rsidRDefault="00B25188">
      <w:r>
        <w:t xml:space="preserve">The resulting dimensions of the training and testing </w:t>
      </w:r>
      <w:r w:rsidR="008270F1">
        <w:t xml:space="preserve">predictor </w:t>
      </w:r>
      <w:r>
        <w:t>set</w:t>
      </w:r>
      <w:r w:rsidR="008270F1">
        <w:t>s</w:t>
      </w:r>
      <w:r>
        <w:t xml:space="preserve"> were (</w:t>
      </w:r>
      <w:r w:rsidRPr="00B25188">
        <w:t>17823, 162926)</w:t>
      </w:r>
      <w:r>
        <w:t xml:space="preserve"> and </w:t>
      </w:r>
      <w:r w:rsidRPr="00B25188">
        <w:t>(5941, 162926)</w:t>
      </w:r>
      <w:r>
        <w:t xml:space="preserve">, respectively. </w:t>
      </w:r>
      <w:r w:rsidR="002F5121">
        <w:t xml:space="preserve">The target sets were naturally identical along the first dimension with only 1 feature in the second dimension: ‘success.’ The </w:t>
      </w:r>
      <w:r>
        <w:t xml:space="preserve">data was ready for modeling. </w:t>
      </w:r>
    </w:p>
    <w:p w14:paraId="760F4AEB" w14:textId="77777777" w:rsidR="004F3464" w:rsidRDefault="004F3464"/>
    <w:p w14:paraId="62C00504" w14:textId="61B7C588" w:rsidR="00C77EB5" w:rsidRDefault="00C77EB5">
      <w:r>
        <w:t>Model Evaluation</w:t>
      </w:r>
    </w:p>
    <w:p w14:paraId="30D63588" w14:textId="053BBE49" w:rsidR="008270F1" w:rsidRDefault="008270F1">
      <w:r>
        <w:t xml:space="preserve">This project required the application of a binary classification algorithm to predict the probability of the ‘success’ variable returning positive given the predictors generated during categorical encoding and NLP. </w:t>
      </w:r>
      <w:r w:rsidR="00116E3E">
        <w:t>V</w:t>
      </w:r>
      <w:r w:rsidR="00116E3E">
        <w:t>ectorization generated hundreds of thousands of features for consideration</w:t>
      </w:r>
      <w:r w:rsidR="00116E3E">
        <w:t>, ruling out the possibility of several traditional models. Moreover, t</w:t>
      </w:r>
      <w:r>
        <w:t>he ‘success’ class was subject to survivor bias, as most unsuccessful</w:t>
      </w:r>
      <w:r w:rsidR="00CD248F">
        <w:t xml:space="preserve"> </w:t>
      </w:r>
      <w:r>
        <w:t xml:space="preserve">attacks were not recorded in the database </w:t>
      </w:r>
      <w:r w:rsidR="00CD248F">
        <w:t xml:space="preserve">because they had minimal social impact </w:t>
      </w:r>
      <w:r>
        <w:t>– thus, the target feature was heavily imbalanced.</w:t>
      </w:r>
      <w:r w:rsidR="00116E3E">
        <w:t xml:space="preserve"> </w:t>
      </w:r>
    </w:p>
    <w:p w14:paraId="447553DA" w14:textId="5B9114E3" w:rsidR="004F7193" w:rsidRDefault="00CD248F">
      <w:r>
        <w:t xml:space="preserve">Given the challenging circumstances of over 100k features and </w:t>
      </w:r>
      <w:r w:rsidR="002F5121">
        <w:t xml:space="preserve">heavy </w:t>
      </w:r>
      <w:r>
        <w:t xml:space="preserve">class imbalance, </w:t>
      </w:r>
      <w:r w:rsidR="008270F1">
        <w:t>three models</w:t>
      </w:r>
      <w:r>
        <w:t xml:space="preserve"> </w:t>
      </w:r>
      <w:r w:rsidR="00116E3E">
        <w:t xml:space="preserve">were rigorously evaluated </w:t>
      </w:r>
      <w:r>
        <w:t xml:space="preserve">to find the most optimal path forward: </w:t>
      </w:r>
      <w:r w:rsidR="00116E3E">
        <w:t xml:space="preserve">Random Forest </w:t>
      </w:r>
      <w:r w:rsidR="00116E3E">
        <w:lastRenderedPageBreak/>
        <w:t>Classifier</w:t>
      </w:r>
      <w:r>
        <w:t xml:space="preserve">, </w:t>
      </w:r>
      <w:r w:rsidR="00116E3E">
        <w:t>Linear Support Vector Machine Classifier</w:t>
      </w:r>
      <w:r>
        <w:t xml:space="preserve">, and Light Gradient Boosting Machine </w:t>
      </w:r>
      <w:r w:rsidR="00116E3E">
        <w:t>C</w:t>
      </w:r>
      <w:r>
        <w:t xml:space="preserve">lassifier. </w:t>
      </w:r>
    </w:p>
    <w:p w14:paraId="4EA3FFCA" w14:textId="77777777" w:rsidR="00C37BA5" w:rsidRDefault="00C37BA5">
      <w:r>
        <w:t xml:space="preserve">Evaluation consisted of two steps: </w:t>
      </w:r>
    </w:p>
    <w:p w14:paraId="05A21F5A" w14:textId="2EFB8B1F" w:rsidR="00C37BA5" w:rsidRDefault="00C37BA5" w:rsidP="00C37BA5">
      <w:pPr>
        <w:pStyle w:val="ListParagraph"/>
        <w:numPr>
          <w:ilvl w:val="0"/>
          <w:numId w:val="2"/>
        </w:numPr>
      </w:pPr>
      <w:r>
        <w:t>Randomized search cross-validation to determine the optimal hyperparameters for each model.</w:t>
      </w:r>
    </w:p>
    <w:p w14:paraId="563A0A91" w14:textId="40871619" w:rsidR="00C37BA5" w:rsidRDefault="00C37BA5" w:rsidP="00C37BA5">
      <w:pPr>
        <w:pStyle w:val="ListParagraph"/>
        <w:numPr>
          <w:ilvl w:val="0"/>
          <w:numId w:val="2"/>
        </w:numPr>
      </w:pPr>
      <w:r>
        <w:t xml:space="preserve">Comparison of confusion matrices, precision/recall/f1 score, and area under the precision-recall curve of each tuned model’s performance on the test set. </w:t>
      </w:r>
    </w:p>
    <w:p w14:paraId="2C0AB983" w14:textId="77777777" w:rsidR="001B774E" w:rsidRDefault="001B774E">
      <w:r>
        <w:t>A note on evaluation:</w:t>
      </w:r>
    </w:p>
    <w:p w14:paraId="160C4357" w14:textId="170883F4" w:rsidR="00C37BA5" w:rsidRDefault="001B774E">
      <w:r>
        <w:t xml:space="preserve">Given the class imbalance and objective at hand, a simple measure of accuracy (correct predictions/total predictions) was too elementary of an evaluation. </w:t>
      </w:r>
      <w:r w:rsidR="00C37BA5">
        <w:t xml:space="preserve">The emphasis of the objective was to assist in terrorism preparedness, meaning the model should </w:t>
      </w:r>
      <w:r>
        <w:t xml:space="preserve">minimize false negatives – in regards to terrorism, </w:t>
      </w:r>
      <w:r w:rsidR="00116E3E">
        <w:t>agencies</w:t>
      </w:r>
      <w:r>
        <w:t xml:space="preserve"> would much rather prepare for an event that does not occur than fail to prepare for an event that does occur. That said, </w:t>
      </w:r>
      <w:r w:rsidR="00116E3E">
        <w:t>no one can</w:t>
      </w:r>
      <w:r>
        <w:t xml:space="preserve"> prepare for everything and should allocate resources strategically, so false positives were also significant. For this reason, f1 score and area under the precision recall-curve were the primary metrics of comparative evaluation. </w:t>
      </w:r>
    </w:p>
    <w:p w14:paraId="314B28C8" w14:textId="66281897" w:rsidR="00C37BA5" w:rsidRDefault="001B774E">
      <w:r>
        <w:t>Following hyperparameter optimization, the three models performed well on the test set. Random forest was slightly behind (and much slower) in performance compared to SVC and LightGBM, and the latter two were essentially tied for first.</w:t>
      </w:r>
    </w:p>
    <w:p w14:paraId="76E5D3F5" w14:textId="4CBA8B67" w:rsidR="001B774E" w:rsidRDefault="001B774E">
      <w:r>
        <w:t>-insert three p-r curves</w:t>
      </w:r>
    </w:p>
    <w:p w14:paraId="544C1202" w14:textId="1F119979" w:rsidR="001B774E" w:rsidRDefault="001B774E">
      <w:r>
        <w:t xml:space="preserve">To decide between the two better models, more extensive cross-validation </w:t>
      </w:r>
      <w:r w:rsidR="00116E3E">
        <w:t xml:space="preserve">allowed </w:t>
      </w:r>
      <w:r>
        <w:t xml:space="preserve">further </w:t>
      </w:r>
      <w:r w:rsidR="00116E3E">
        <w:t>optimization of</w:t>
      </w:r>
      <w:r>
        <w:t xml:space="preserve"> hyperparameters and re-evaluat</w:t>
      </w:r>
      <w:r w:rsidR="00116E3E">
        <w:t>ion</w:t>
      </w:r>
      <w:r>
        <w:t xml:space="preserve">. In the end, LightGBM won by a very slight margin. </w:t>
      </w:r>
    </w:p>
    <w:p w14:paraId="5A598EDB" w14:textId="19D9ADB0" w:rsidR="00C37BA5" w:rsidRDefault="001B774E">
      <w:r>
        <w:t>-insert final p-r curves or something</w:t>
      </w:r>
    </w:p>
    <w:p w14:paraId="756BFC78" w14:textId="69D62C85" w:rsidR="00E232A0" w:rsidRDefault="00E232A0">
      <w:r>
        <w:t>The figures above demonstrate excellen</w:t>
      </w:r>
      <w:r w:rsidR="004E2631">
        <w:t>t</w:t>
      </w:r>
      <w:r>
        <w:t xml:space="preserve"> performance of the LightGBM model in binary classification of the ‘success’ feature based on the NLP word-frequency features and encoded categorical variables. </w:t>
      </w:r>
    </w:p>
    <w:p w14:paraId="62C55C5E" w14:textId="77777777" w:rsidR="00680F27" w:rsidRDefault="00680F27"/>
    <w:p w14:paraId="492BF5F3" w14:textId="37997AE4" w:rsidR="00C77EB5" w:rsidRDefault="00C77EB5">
      <w:r>
        <w:t>Product</w:t>
      </w:r>
    </w:p>
    <w:p w14:paraId="71D08291" w14:textId="69D44711" w:rsidR="00AC169F" w:rsidRDefault="00680F27">
      <w:r>
        <w:t>The final LightGBM model was incorporated into an interactive format that allows users to view probabilities of success for various combinations of features based on their own input of the ‘motive’ feature. Essentially, any description of the social or political circumstances that could give rise to a terrorist incident constitutes a valid input.</w:t>
      </w:r>
    </w:p>
    <w:p w14:paraId="04BD3727" w14:textId="2C916BFE" w:rsidR="00680F27" w:rsidRDefault="00680F27">
      <w:r>
        <w:t xml:space="preserve">The interaction looks like the following: </w:t>
      </w:r>
    </w:p>
    <w:p w14:paraId="42ACEAC0" w14:textId="67CE067A" w:rsidR="00680F27" w:rsidRDefault="00680F27">
      <w:r w:rsidRPr="00680F27">
        <w:rPr>
          <w:noProof/>
        </w:rPr>
        <w:lastRenderedPageBreak/>
        <w:drawing>
          <wp:inline distT="0" distB="0" distL="0" distR="0" wp14:anchorId="65DB6690" wp14:editId="351CCA80">
            <wp:extent cx="5943600" cy="2481580"/>
            <wp:effectExtent l="0" t="0" r="0" b="0"/>
            <wp:docPr id="5296681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668141" name="Picture 1" descr="A screenshot of a computer&#10;&#10;Description automatically generated"/>
                    <pic:cNvPicPr/>
                  </pic:nvPicPr>
                  <pic:blipFill>
                    <a:blip r:embed="rId17"/>
                    <a:stretch>
                      <a:fillRect/>
                    </a:stretch>
                  </pic:blipFill>
                  <pic:spPr>
                    <a:xfrm>
                      <a:off x="0" y="0"/>
                      <a:ext cx="5943600" cy="2481580"/>
                    </a:xfrm>
                    <a:prstGeom prst="rect">
                      <a:avLst/>
                    </a:prstGeom>
                  </pic:spPr>
                </pic:pic>
              </a:graphicData>
            </a:graphic>
          </wp:inline>
        </w:drawing>
      </w:r>
    </w:p>
    <w:p w14:paraId="36EBD813" w14:textId="298BD118" w:rsidR="00680F27" w:rsidRDefault="00680F27"/>
    <w:p w14:paraId="260ADA6B" w14:textId="403105DB" w:rsidR="00680F27" w:rsidRDefault="00680F27">
      <w:r>
        <w:t>The results are then projected into a simple dashboard built using the Plotly library. The dashboard allows modular thresholds for frequencies and probabilities to help users bypass washout due to imbalanced values. Here is an example output using the motive given above:</w:t>
      </w:r>
    </w:p>
    <w:p w14:paraId="1670CDA4" w14:textId="4887E313" w:rsidR="00680F27" w:rsidRDefault="00ED4B46">
      <w:r>
        <w:rPr>
          <w:noProof/>
        </w:rPr>
        <w:lastRenderedPageBreak/>
        <w:drawing>
          <wp:inline distT="0" distB="0" distL="0" distR="0" wp14:anchorId="0A8E32AB" wp14:editId="1DFAF539">
            <wp:extent cx="5943600" cy="5158105"/>
            <wp:effectExtent l="0" t="0" r="0" b="0"/>
            <wp:docPr id="46971551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715518" name="Picture 1" descr="A screenshot of a graph&#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158105"/>
                    </a:xfrm>
                    <a:prstGeom prst="rect">
                      <a:avLst/>
                    </a:prstGeom>
                    <a:noFill/>
                    <a:ln>
                      <a:noFill/>
                    </a:ln>
                  </pic:spPr>
                </pic:pic>
              </a:graphicData>
            </a:graphic>
          </wp:inline>
        </w:drawing>
      </w:r>
    </w:p>
    <w:p w14:paraId="4BEEA250" w14:textId="77777777" w:rsidR="00ED4B46" w:rsidRDefault="00ED4B46"/>
    <w:p w14:paraId="4CFEBEF1" w14:textId="78CC971A" w:rsidR="00ED4B46" w:rsidRDefault="00ED4B46">
      <w:r>
        <w:t xml:space="preserve">As of now, the visualization only includes probabilities given by target type and attack type, but future dashboards will display the other categorical variables involved in prediction as well. </w:t>
      </w:r>
    </w:p>
    <w:p w14:paraId="43A33853" w14:textId="77777777" w:rsidR="00ED4B46" w:rsidRDefault="00ED4B46"/>
    <w:p w14:paraId="7DDAA3D7" w14:textId="1176365C" w:rsidR="00ED4B46" w:rsidRDefault="00ED4B46">
      <w:r>
        <w:t>Conclusion</w:t>
      </w:r>
    </w:p>
    <w:p w14:paraId="2840B717" w14:textId="7A7235CA" w:rsidR="00ED4B46" w:rsidRDefault="00086C7F">
      <w:r>
        <w:t xml:space="preserve">In summary, this project provides an interactive implementation of the Light Gradient Boosting Machine Classifier to predict probabilities of terrorist events through NLP analysis of a user-defined description of the current sociopolitical climate. The tool has plenty of room for improvement, but it is a solid foundation for future predictive models built on the Global Terrorism Database. Future iterations will involve a more complex dashboard that includes more features, a more sophisticated approach to class imbalance within each </w:t>
      </w:r>
      <w:r>
        <w:lastRenderedPageBreak/>
        <w:t xml:space="preserve">feature, and more innovatively engineered features based on other data (such as geography or time-series). </w:t>
      </w:r>
    </w:p>
    <w:sectPr w:rsidR="00ED4B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19024A6"/>
    <w:multiLevelType w:val="hybridMultilevel"/>
    <w:tmpl w:val="0E88DDD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4F878E0"/>
    <w:multiLevelType w:val="hybridMultilevel"/>
    <w:tmpl w:val="0152F0CC"/>
    <w:lvl w:ilvl="0" w:tplc="FF7AB068">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22497959">
    <w:abstractNumId w:val="1"/>
  </w:num>
  <w:num w:numId="2" w16cid:durableId="8559249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5"/>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BE6D95"/>
    <w:rsid w:val="00086C7F"/>
    <w:rsid w:val="001068F4"/>
    <w:rsid w:val="00116E3E"/>
    <w:rsid w:val="00120898"/>
    <w:rsid w:val="00122E87"/>
    <w:rsid w:val="001408C6"/>
    <w:rsid w:val="001B774E"/>
    <w:rsid w:val="001E0D9C"/>
    <w:rsid w:val="002F5121"/>
    <w:rsid w:val="0032696D"/>
    <w:rsid w:val="003829D0"/>
    <w:rsid w:val="003870D3"/>
    <w:rsid w:val="00410B91"/>
    <w:rsid w:val="004C052E"/>
    <w:rsid w:val="004E2631"/>
    <w:rsid w:val="004F3464"/>
    <w:rsid w:val="004F7193"/>
    <w:rsid w:val="00577A79"/>
    <w:rsid w:val="00652751"/>
    <w:rsid w:val="00680F27"/>
    <w:rsid w:val="006C1EC0"/>
    <w:rsid w:val="00821B03"/>
    <w:rsid w:val="008270F1"/>
    <w:rsid w:val="008D2CAB"/>
    <w:rsid w:val="00981ABA"/>
    <w:rsid w:val="00A049E4"/>
    <w:rsid w:val="00A04EF4"/>
    <w:rsid w:val="00A123C7"/>
    <w:rsid w:val="00AC169F"/>
    <w:rsid w:val="00B1279D"/>
    <w:rsid w:val="00B25188"/>
    <w:rsid w:val="00B93052"/>
    <w:rsid w:val="00BA0A2E"/>
    <w:rsid w:val="00BB52A8"/>
    <w:rsid w:val="00BB5565"/>
    <w:rsid w:val="00BC021E"/>
    <w:rsid w:val="00BE6D95"/>
    <w:rsid w:val="00BF4C22"/>
    <w:rsid w:val="00C37BA5"/>
    <w:rsid w:val="00C44F5A"/>
    <w:rsid w:val="00C77EB5"/>
    <w:rsid w:val="00C96F34"/>
    <w:rsid w:val="00CD248F"/>
    <w:rsid w:val="00D07E67"/>
    <w:rsid w:val="00D42DCC"/>
    <w:rsid w:val="00DE1780"/>
    <w:rsid w:val="00E232A0"/>
    <w:rsid w:val="00E466C2"/>
    <w:rsid w:val="00E7699F"/>
    <w:rsid w:val="00ED4B46"/>
    <w:rsid w:val="00F20647"/>
    <w:rsid w:val="00FA4848"/>
    <w:rsid w:val="00FE12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61ECDA"/>
  <w15:chartTrackingRefBased/>
  <w15:docId w15:val="{F0836647-5C53-4652-9C68-AA688B0DB5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mbria" w:eastAsiaTheme="minorHAnsi" w:hAnsi="Cambria" w:cstheme="minorBidi"/>
        <w:kern w:val="2"/>
        <w:sz w:val="24"/>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E6D9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E6D9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E6D95"/>
    <w:pPr>
      <w:keepNext/>
      <w:keepLines/>
      <w:spacing w:before="160" w:after="80"/>
      <w:outlineLvl w:val="2"/>
    </w:pPr>
    <w:rPr>
      <w:rFonts w:asciiTheme="minorHAnsi" w:eastAsiaTheme="majorEastAsia" w:hAnsiTheme="min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BE6D95"/>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E6D95"/>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BE6D95"/>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BE6D95"/>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BE6D95"/>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BE6D95"/>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6D9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E6D9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E6D95"/>
    <w:rPr>
      <w:rFonts w:asciiTheme="minorHAnsi" w:eastAsiaTheme="majorEastAsia" w:hAnsiTheme="minorHAnsi" w:cstheme="majorBidi"/>
      <w:color w:val="2F5496" w:themeColor="accent1" w:themeShade="BF"/>
      <w:sz w:val="28"/>
      <w:szCs w:val="28"/>
    </w:rPr>
  </w:style>
  <w:style w:type="character" w:customStyle="1" w:styleId="Heading4Char">
    <w:name w:val="Heading 4 Char"/>
    <w:basedOn w:val="DefaultParagraphFont"/>
    <w:link w:val="Heading4"/>
    <w:uiPriority w:val="9"/>
    <w:rsid w:val="00BE6D95"/>
    <w:rPr>
      <w:rFonts w:asciiTheme="minorHAnsi" w:eastAsiaTheme="majorEastAsia" w:hAnsiTheme="minorHAnsi" w:cstheme="majorBidi"/>
      <w:i/>
      <w:iCs/>
      <w:color w:val="2F5496" w:themeColor="accent1" w:themeShade="BF"/>
    </w:rPr>
  </w:style>
  <w:style w:type="character" w:customStyle="1" w:styleId="Heading5Char">
    <w:name w:val="Heading 5 Char"/>
    <w:basedOn w:val="DefaultParagraphFont"/>
    <w:link w:val="Heading5"/>
    <w:uiPriority w:val="9"/>
    <w:semiHidden/>
    <w:rsid w:val="00BE6D95"/>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rsid w:val="00BE6D95"/>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BE6D95"/>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BE6D95"/>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BE6D95"/>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BE6D9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6D9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E6D95"/>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E6D95"/>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BE6D95"/>
    <w:pPr>
      <w:spacing w:before="160"/>
      <w:jc w:val="center"/>
    </w:pPr>
    <w:rPr>
      <w:i/>
      <w:iCs/>
      <w:color w:val="404040" w:themeColor="text1" w:themeTint="BF"/>
    </w:rPr>
  </w:style>
  <w:style w:type="character" w:customStyle="1" w:styleId="QuoteChar">
    <w:name w:val="Quote Char"/>
    <w:basedOn w:val="DefaultParagraphFont"/>
    <w:link w:val="Quote"/>
    <w:uiPriority w:val="29"/>
    <w:rsid w:val="00BE6D95"/>
    <w:rPr>
      <w:i/>
      <w:iCs/>
      <w:color w:val="404040" w:themeColor="text1" w:themeTint="BF"/>
    </w:rPr>
  </w:style>
  <w:style w:type="paragraph" w:styleId="ListParagraph">
    <w:name w:val="List Paragraph"/>
    <w:basedOn w:val="Normal"/>
    <w:uiPriority w:val="34"/>
    <w:qFormat/>
    <w:rsid w:val="00BE6D95"/>
    <w:pPr>
      <w:ind w:left="720"/>
      <w:contextualSpacing/>
    </w:pPr>
  </w:style>
  <w:style w:type="character" w:styleId="IntenseEmphasis">
    <w:name w:val="Intense Emphasis"/>
    <w:basedOn w:val="DefaultParagraphFont"/>
    <w:uiPriority w:val="21"/>
    <w:qFormat/>
    <w:rsid w:val="00BE6D95"/>
    <w:rPr>
      <w:i/>
      <w:iCs/>
      <w:color w:val="2F5496" w:themeColor="accent1" w:themeShade="BF"/>
    </w:rPr>
  </w:style>
  <w:style w:type="paragraph" w:styleId="IntenseQuote">
    <w:name w:val="Intense Quote"/>
    <w:basedOn w:val="Normal"/>
    <w:next w:val="Normal"/>
    <w:link w:val="IntenseQuoteChar"/>
    <w:uiPriority w:val="30"/>
    <w:qFormat/>
    <w:rsid w:val="00BE6D9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E6D95"/>
    <w:rPr>
      <w:i/>
      <w:iCs/>
      <w:color w:val="2F5496" w:themeColor="accent1" w:themeShade="BF"/>
    </w:rPr>
  </w:style>
  <w:style w:type="character" w:styleId="IntenseReference">
    <w:name w:val="Intense Reference"/>
    <w:basedOn w:val="DefaultParagraphFont"/>
    <w:uiPriority w:val="32"/>
    <w:qFormat/>
    <w:rsid w:val="00BE6D95"/>
    <w:rPr>
      <w:b/>
      <w:bCs/>
      <w:smallCaps/>
      <w:color w:val="2F5496" w:themeColor="accent1" w:themeShade="BF"/>
      <w:spacing w:val="5"/>
    </w:rPr>
  </w:style>
  <w:style w:type="table" w:styleId="TableGrid">
    <w:name w:val="Table Grid"/>
    <w:basedOn w:val="TableNormal"/>
    <w:uiPriority w:val="39"/>
    <w:rsid w:val="00A04E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032119">
      <w:bodyDiv w:val="1"/>
      <w:marLeft w:val="0"/>
      <w:marRight w:val="0"/>
      <w:marTop w:val="0"/>
      <w:marBottom w:val="0"/>
      <w:divBdr>
        <w:top w:val="none" w:sz="0" w:space="0" w:color="auto"/>
        <w:left w:val="none" w:sz="0" w:space="0" w:color="auto"/>
        <w:bottom w:val="none" w:sz="0" w:space="0" w:color="auto"/>
        <w:right w:val="none" w:sz="0" w:space="0" w:color="auto"/>
      </w:divBdr>
    </w:div>
    <w:div w:id="1532769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1110</TotalTime>
  <Pages>13</Pages>
  <Words>2516</Words>
  <Characters>14343</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Castillo</dc:creator>
  <cp:keywords/>
  <dc:description/>
  <cp:lastModifiedBy>Samuel Castillo</cp:lastModifiedBy>
  <cp:revision>13</cp:revision>
  <dcterms:created xsi:type="dcterms:W3CDTF">2024-05-02T10:28:00Z</dcterms:created>
  <dcterms:modified xsi:type="dcterms:W3CDTF">2024-05-04T19:28:00Z</dcterms:modified>
</cp:coreProperties>
</file>