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臺語單元考卷解答：俗語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適用年級：國小五年級｜姓名：__________｜座號：_____｜分數：_____</w:t>
      </w:r>
    </w:p>
    <w:p>
      <w:r>
        <w:rPr>
          <w:b/>
        </w:rPr>
        <w:t>一、選擇題解答</w:t>
      </w:r>
    </w:p>
    <w:p>
      <w:r>
        <w:rPr>
          <w:rFonts w:ascii="微軟正黑體" w:hAnsi="微軟正黑體"/>
          <w:b/>
          <w:color w:val="B42828"/>
          <w:sz w:val="22"/>
        </w:rPr>
        <w:t>1. 謠言的威力不可小覷</w:t>
      </w:r>
    </w:p>
    <w:p>
      <w:r>
        <w:rPr>
          <w:rFonts w:ascii="新細明體" w:hAnsi="新細明體"/>
          <w:b w:val="0"/>
          <w:sz w:val="20"/>
        </w:rPr>
        <w:t xml:space="preserve">   解析：這個俗語的意思是『謠言的威力不可小覷』，也就是說謠言可以造成很大的影響</w:t>
      </w:r>
    </w:p>
    <w:p>
      <w:r>
        <w:rPr>
          <w:rFonts w:ascii="微軟正黑體" w:hAnsi="微軟正黑體"/>
          <w:b/>
          <w:color w:val="B42828"/>
          <w:sz w:val="22"/>
        </w:rPr>
        <w:t>2. 為了了解更多的台語</w:t>
      </w:r>
    </w:p>
    <w:p>
      <w:r>
        <w:rPr>
          <w:rFonts w:ascii="新細明體" w:hAnsi="新細明體"/>
          <w:b w:val="0"/>
          <w:sz w:val="20"/>
        </w:rPr>
        <w:t xml:space="preserve">   解析：學習俗語可以幫助我們更好地了解台語的文化和語言</w:t>
      </w:r>
    </w:p>
    <w:p>
      <w:r>
        <w:rPr>
          <w:rFonts w:ascii="微軟正黑體" w:hAnsi="微軟正黑體"/>
          <w:b/>
          <w:color w:val="B42828"/>
          <w:sz w:val="22"/>
        </w:rPr>
        <w:t>3. 用來描述情感和想法</w:t>
      </w:r>
    </w:p>
    <w:p>
      <w:r>
        <w:rPr>
          <w:rFonts w:ascii="新細明體" w:hAnsi="新細明體"/>
          <w:b w:val="0"/>
          <w:sz w:val="20"/>
        </w:rPr>
        <w:t xml:space="preserve">   解析：俗語可以用來描述情感和想法，幫助我們更好地表達自己</w:t>
      </w:r>
    </w:p>
    <w:p/>
    <w:p>
      <w:r>
        <w:rPr>
          <w:b/>
        </w:rPr>
        <w:t>二、詞彙書寫參考答案</w:t>
      </w:r>
    </w:p>
    <w:p>
      <w:r>
        <w:rPr>
          <w:rFonts w:ascii="新細明體" w:hAnsi="新細明體"/>
          <w:b w:val="0"/>
          <w:sz w:val="20"/>
        </w:rPr>
        <w:t>1. pending：俗語｜Sio̍k-gí</w:t>
      </w:r>
    </w:p>
    <w:p>
      <w:r>
        <w:rPr>
          <w:rFonts w:ascii="新細明體" w:hAnsi="新細明體"/>
          <w:b w:val="0"/>
          <w:sz w:val="20"/>
        </w:rPr>
        <w:t>2. pending：典故｜tián-kòo</w:t>
      </w:r>
    </w:p>
    <w:p>
      <w:r>
        <w:rPr>
          <w:rFonts w:ascii="新細明體" w:hAnsi="新細明體"/>
          <w:b w:val="0"/>
          <w:sz w:val="20"/>
        </w:rPr>
        <w:t>3. pending：諺語｜gān-gí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