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19B2" w14:textId="77777777" w:rsidR="00076662" w:rsidRPr="00AD19D2" w:rsidRDefault="00076662">
      <w:pPr>
        <w:pStyle w:val="BodyText"/>
        <w:rPr>
          <w:sz w:val="20"/>
          <w:lang w:val="en-AU"/>
        </w:rPr>
      </w:pPr>
    </w:p>
    <w:p w14:paraId="3E9F6D0C" w14:textId="77777777" w:rsidR="00076662" w:rsidRPr="00AD19D2" w:rsidRDefault="00076662">
      <w:pPr>
        <w:pStyle w:val="BodyText"/>
        <w:rPr>
          <w:sz w:val="20"/>
          <w:lang w:val="en-AU"/>
        </w:rPr>
      </w:pPr>
    </w:p>
    <w:p w14:paraId="052745B9" w14:textId="77777777" w:rsidR="00076662" w:rsidRPr="00AD19D2" w:rsidRDefault="00076662">
      <w:pPr>
        <w:pStyle w:val="BodyText"/>
        <w:rPr>
          <w:sz w:val="20"/>
          <w:lang w:val="en-AU"/>
        </w:rPr>
      </w:pPr>
    </w:p>
    <w:p w14:paraId="4EAA6DF2" w14:textId="77777777" w:rsidR="00076662" w:rsidRPr="00AD19D2" w:rsidRDefault="00076662">
      <w:pPr>
        <w:pStyle w:val="BodyText"/>
        <w:spacing w:before="5"/>
        <w:rPr>
          <w:sz w:val="29"/>
          <w:lang w:val="en-AU"/>
        </w:rPr>
      </w:pPr>
    </w:p>
    <w:p w14:paraId="7B48CF67" w14:textId="4E206599" w:rsidR="00076662" w:rsidRPr="00C252BA" w:rsidRDefault="00197DF6">
      <w:pPr>
        <w:pStyle w:val="Title"/>
        <w:spacing w:line="218" w:lineRule="auto"/>
        <w:rPr>
          <w:lang w:val="en-AU"/>
        </w:rPr>
      </w:pPr>
      <w:r w:rsidRPr="00197DF6">
        <w:rPr>
          <w:lang w:val="en-AU"/>
        </w:rPr>
        <w:t>Accelerating MCMC-driven Gaussian Plumes with Numba</w:t>
      </w:r>
    </w:p>
    <w:p w14:paraId="3349913D" w14:textId="77777777" w:rsidR="00076662" w:rsidRPr="00AD19D2" w:rsidRDefault="00076662">
      <w:pPr>
        <w:pStyle w:val="BodyText"/>
        <w:spacing w:before="4"/>
        <w:rPr>
          <w:b/>
          <w:sz w:val="43"/>
          <w:lang w:val="en-AU"/>
        </w:rPr>
      </w:pPr>
    </w:p>
    <w:p w14:paraId="28559D84" w14:textId="7FF5FB63" w:rsidR="00076662" w:rsidRPr="00AD19D2" w:rsidRDefault="002F25B3">
      <w:pPr>
        <w:pStyle w:val="BodyText"/>
        <w:spacing w:before="1"/>
        <w:ind w:left="1073"/>
        <w:rPr>
          <w:lang w:val="en-AU"/>
        </w:rPr>
      </w:pPr>
      <w:r w:rsidRPr="00AD19D2">
        <w:rPr>
          <w:lang w:val="en-AU"/>
        </w:rPr>
        <w:t>T.</w:t>
      </w:r>
      <w:r w:rsidRPr="00AD19D2">
        <w:rPr>
          <w:spacing w:val="-12"/>
          <w:lang w:val="en-AU"/>
        </w:rPr>
        <w:t xml:space="preserve"> </w:t>
      </w:r>
      <w:r w:rsidRPr="00AD19D2">
        <w:rPr>
          <w:lang w:val="en-AU"/>
        </w:rPr>
        <w:t>N.</w:t>
      </w:r>
      <w:r w:rsidRPr="00AD19D2">
        <w:rPr>
          <w:spacing w:val="-12"/>
          <w:lang w:val="en-AU"/>
        </w:rPr>
        <w:t xml:space="preserve"> </w:t>
      </w:r>
      <w:r w:rsidRPr="00AD19D2">
        <w:rPr>
          <w:spacing w:val="-2"/>
          <w:lang w:val="en-AU"/>
        </w:rPr>
        <w:t>Stenborg</w:t>
      </w:r>
      <w:r w:rsidR="00C813A3" w:rsidRPr="00AD19D2">
        <w:rPr>
          <w:spacing w:val="-2"/>
          <w:vertAlign w:val="superscript"/>
          <w:lang w:val="en-AU"/>
        </w:rPr>
        <w:t>1</w:t>
      </w:r>
      <w:r w:rsidR="00C813A3">
        <w:rPr>
          <w:spacing w:val="-2"/>
          <w:vertAlign w:val="superscript"/>
          <w:lang w:val="en-AU"/>
        </w:rPr>
        <w:t>,2</w:t>
      </w:r>
      <w:r w:rsidR="00C813A3">
        <w:rPr>
          <w:lang w:val="en-AU"/>
        </w:rPr>
        <w:t xml:space="preserve">, </w:t>
      </w:r>
      <w:r>
        <w:rPr>
          <w:lang w:val="en-AU"/>
        </w:rPr>
        <w:t>S. C. Davis</w:t>
      </w:r>
      <w:r w:rsidR="00C813A3" w:rsidRPr="00AD19D2">
        <w:rPr>
          <w:spacing w:val="-2"/>
          <w:vertAlign w:val="superscript"/>
          <w:lang w:val="en-AU"/>
        </w:rPr>
        <w:t>1</w:t>
      </w:r>
      <w:r w:rsidR="001C58B8">
        <w:rPr>
          <w:spacing w:val="-2"/>
          <w:vertAlign w:val="superscript"/>
          <w:lang w:val="en-AU"/>
        </w:rPr>
        <w:t>,2</w:t>
      </w:r>
    </w:p>
    <w:p w14:paraId="778887F3" w14:textId="6997BF7D" w:rsidR="00076662" w:rsidRDefault="00000000">
      <w:pPr>
        <w:spacing w:before="107"/>
        <w:ind w:left="1073"/>
        <w:rPr>
          <w:i/>
          <w:spacing w:val="-2"/>
          <w:lang w:val="en-AU"/>
        </w:rPr>
      </w:pPr>
      <w:r w:rsidRPr="00AD19D2">
        <w:rPr>
          <w:position w:val="8"/>
          <w:sz w:val="16"/>
          <w:lang w:val="en-AU"/>
        </w:rPr>
        <w:t>1</w:t>
      </w:r>
      <w:r w:rsidRPr="00AD19D2">
        <w:rPr>
          <w:i/>
          <w:lang w:val="en-AU"/>
        </w:rPr>
        <w:t>The</w:t>
      </w:r>
      <w:r w:rsidRPr="00AD19D2">
        <w:rPr>
          <w:i/>
          <w:spacing w:val="-13"/>
          <w:lang w:val="en-AU"/>
        </w:rPr>
        <w:t xml:space="preserve"> </w:t>
      </w:r>
      <w:r w:rsidRPr="00AD19D2">
        <w:rPr>
          <w:i/>
          <w:lang w:val="en-AU"/>
        </w:rPr>
        <w:t>University</w:t>
      </w:r>
      <w:r w:rsidRPr="00AD19D2">
        <w:rPr>
          <w:i/>
          <w:spacing w:val="-13"/>
          <w:lang w:val="en-AU"/>
        </w:rPr>
        <w:t xml:space="preserve"> </w:t>
      </w:r>
      <w:r w:rsidRPr="00AD19D2">
        <w:rPr>
          <w:i/>
          <w:lang w:val="en-AU"/>
        </w:rPr>
        <w:t>of</w:t>
      </w:r>
      <w:r w:rsidRPr="00AD19D2">
        <w:rPr>
          <w:i/>
          <w:spacing w:val="-12"/>
          <w:lang w:val="en-AU"/>
        </w:rPr>
        <w:t xml:space="preserve"> </w:t>
      </w:r>
      <w:r w:rsidRPr="00AD19D2">
        <w:rPr>
          <w:i/>
          <w:lang w:val="en-AU"/>
        </w:rPr>
        <w:t>Sydney,</w:t>
      </w:r>
      <w:r w:rsidRPr="00AD19D2">
        <w:rPr>
          <w:i/>
          <w:spacing w:val="-13"/>
          <w:lang w:val="en-AU"/>
        </w:rPr>
        <w:t xml:space="preserve"> </w:t>
      </w:r>
      <w:r w:rsidRPr="00AD19D2">
        <w:rPr>
          <w:i/>
          <w:lang w:val="en-AU"/>
        </w:rPr>
        <w:t>Sydney,</w:t>
      </w:r>
      <w:r w:rsidRPr="00AD19D2">
        <w:rPr>
          <w:i/>
          <w:spacing w:val="-13"/>
          <w:lang w:val="en-AU"/>
        </w:rPr>
        <w:t xml:space="preserve"> </w:t>
      </w:r>
      <w:r w:rsidRPr="00AD19D2">
        <w:rPr>
          <w:i/>
          <w:lang w:val="en-AU"/>
        </w:rPr>
        <w:t>New</w:t>
      </w:r>
      <w:r w:rsidRPr="00AD19D2">
        <w:rPr>
          <w:i/>
          <w:spacing w:val="-12"/>
          <w:lang w:val="en-AU"/>
        </w:rPr>
        <w:t xml:space="preserve"> </w:t>
      </w:r>
      <w:r w:rsidRPr="00AD19D2">
        <w:rPr>
          <w:i/>
          <w:lang w:val="en-AU"/>
        </w:rPr>
        <w:t>South</w:t>
      </w:r>
      <w:r w:rsidRPr="00AD19D2">
        <w:rPr>
          <w:i/>
          <w:spacing w:val="-13"/>
          <w:lang w:val="en-AU"/>
        </w:rPr>
        <w:t xml:space="preserve"> </w:t>
      </w:r>
      <w:r w:rsidRPr="00AD19D2">
        <w:rPr>
          <w:i/>
          <w:lang w:val="en-AU"/>
        </w:rPr>
        <w:t>Wales</w:t>
      </w:r>
      <w:r w:rsidRPr="00AD19D2">
        <w:rPr>
          <w:i/>
          <w:spacing w:val="-13"/>
          <w:lang w:val="en-AU"/>
        </w:rPr>
        <w:t xml:space="preserve"> </w:t>
      </w:r>
      <w:r w:rsidRPr="00AD19D2">
        <w:rPr>
          <w:i/>
          <w:lang w:val="en-AU"/>
        </w:rPr>
        <w:t>2006,</w:t>
      </w:r>
      <w:r w:rsidRPr="00AD19D2">
        <w:rPr>
          <w:i/>
          <w:spacing w:val="-12"/>
          <w:lang w:val="en-AU"/>
        </w:rPr>
        <w:t xml:space="preserve"> </w:t>
      </w:r>
      <w:proofErr w:type="gramStart"/>
      <w:r w:rsidRPr="00AD19D2">
        <w:rPr>
          <w:i/>
          <w:spacing w:val="-2"/>
          <w:lang w:val="en-AU"/>
        </w:rPr>
        <w:t>Australia;</w:t>
      </w:r>
      <w:proofErr w:type="gramEnd"/>
    </w:p>
    <w:p w14:paraId="7D9A032F" w14:textId="7EC7CBAD" w:rsidR="001C58B8" w:rsidRPr="00AD19D2" w:rsidRDefault="001C58B8" w:rsidP="001C58B8">
      <w:pPr>
        <w:spacing w:before="107"/>
        <w:ind w:left="1073"/>
        <w:rPr>
          <w:i/>
          <w:lang w:val="en-AU"/>
        </w:rPr>
      </w:pPr>
      <w:r>
        <w:rPr>
          <w:position w:val="8"/>
          <w:sz w:val="16"/>
          <w:lang w:val="en-AU"/>
        </w:rPr>
        <w:t>2</w:t>
      </w:r>
      <w:r>
        <w:rPr>
          <w:i/>
          <w:lang w:val="en-AU"/>
        </w:rPr>
        <w:t>ARC Training Centre in</w:t>
      </w:r>
      <w:r w:rsidRPr="00AD19D2">
        <w:rPr>
          <w:i/>
          <w:spacing w:val="-12"/>
          <w:lang w:val="en-AU"/>
        </w:rPr>
        <w:t xml:space="preserve"> </w:t>
      </w:r>
      <w:r>
        <w:rPr>
          <w:i/>
          <w:spacing w:val="-12"/>
          <w:lang w:val="en-AU"/>
        </w:rPr>
        <w:t>Data</w:t>
      </w:r>
      <w:r w:rsidRPr="00AD19D2">
        <w:rPr>
          <w:i/>
          <w:spacing w:val="-13"/>
          <w:lang w:val="en-AU"/>
        </w:rPr>
        <w:t xml:space="preserve"> </w:t>
      </w:r>
      <w:r>
        <w:rPr>
          <w:i/>
          <w:spacing w:val="-13"/>
          <w:lang w:val="en-AU"/>
        </w:rPr>
        <w:t>Analytics</w:t>
      </w:r>
      <w:r w:rsidRPr="00AD19D2">
        <w:rPr>
          <w:i/>
          <w:spacing w:val="-13"/>
          <w:lang w:val="en-AU"/>
        </w:rPr>
        <w:t xml:space="preserve"> </w:t>
      </w:r>
      <w:r>
        <w:rPr>
          <w:i/>
          <w:spacing w:val="-13"/>
          <w:lang w:val="en-AU"/>
        </w:rPr>
        <w:t>for</w:t>
      </w:r>
      <w:r w:rsidRPr="00AD19D2">
        <w:rPr>
          <w:i/>
          <w:spacing w:val="-12"/>
          <w:lang w:val="en-AU"/>
        </w:rPr>
        <w:t xml:space="preserve"> </w:t>
      </w:r>
      <w:r>
        <w:rPr>
          <w:i/>
          <w:spacing w:val="-12"/>
          <w:lang w:val="en-AU"/>
        </w:rPr>
        <w:t>Resources and Environments</w:t>
      </w:r>
      <w:r w:rsidRPr="00AD19D2">
        <w:rPr>
          <w:i/>
          <w:spacing w:val="-13"/>
          <w:lang w:val="en-AU"/>
        </w:rPr>
        <w:t xml:space="preserve"> </w:t>
      </w:r>
      <w:r>
        <w:rPr>
          <w:i/>
          <w:spacing w:val="-13"/>
          <w:lang w:val="en-AU"/>
        </w:rPr>
        <w:t>(DARE</w:t>
      </w:r>
      <w:proofErr w:type="gramStart"/>
      <w:r>
        <w:rPr>
          <w:i/>
          <w:spacing w:val="-13"/>
          <w:lang w:val="en-AU"/>
        </w:rPr>
        <w:t>)</w:t>
      </w:r>
      <w:r w:rsidRPr="00AD19D2">
        <w:rPr>
          <w:i/>
          <w:spacing w:val="-2"/>
          <w:lang w:val="en-AU"/>
        </w:rPr>
        <w:t>;</w:t>
      </w:r>
      <w:proofErr w:type="gramEnd"/>
    </w:p>
    <w:p w14:paraId="4BD45B8E" w14:textId="50377087" w:rsidR="00076662" w:rsidRPr="00AD19D2" w:rsidRDefault="002F25B3">
      <w:pPr>
        <w:spacing w:before="43"/>
        <w:ind w:left="1073"/>
        <w:rPr>
          <w:rFonts w:ascii="CMU Typewriter Text"/>
          <w:i/>
          <w:sz w:val="18"/>
          <w:lang w:val="en-AU"/>
        </w:rPr>
      </w:pPr>
      <w:r>
        <w:rPr>
          <w:rFonts w:ascii="CMU Typewriter Text"/>
          <w:i/>
          <w:spacing w:val="-2"/>
          <w:sz w:val="18"/>
          <w:lang w:val="en-AU"/>
        </w:rPr>
        <w:t>travis.stenborg</w:t>
      </w:r>
      <w:r w:rsidR="00A63D28" w:rsidRPr="00A63D28">
        <w:rPr>
          <w:rFonts w:ascii="CMU Typewriter Text"/>
          <w:i/>
          <w:spacing w:val="-2"/>
          <w:sz w:val="18"/>
          <w:lang w:val="en-AU"/>
        </w:rPr>
        <w:t>@sydney.edu.au</w:t>
      </w:r>
    </w:p>
    <w:p w14:paraId="2CC92E2E" w14:textId="77777777" w:rsidR="00076662" w:rsidRPr="00AD19D2" w:rsidRDefault="00076662">
      <w:pPr>
        <w:pStyle w:val="BodyText"/>
        <w:spacing w:before="4"/>
        <w:rPr>
          <w:rFonts w:ascii="CMU Typewriter Text"/>
          <w:i/>
          <w:sz w:val="20"/>
          <w:lang w:val="en-AU"/>
        </w:rPr>
      </w:pPr>
    </w:p>
    <w:p w14:paraId="3CFD5B26" w14:textId="68171B21" w:rsidR="00076662" w:rsidRPr="009F6AD2" w:rsidRDefault="00000000">
      <w:pPr>
        <w:spacing w:before="1" w:line="225" w:lineRule="auto"/>
        <w:ind w:left="1073" w:right="812"/>
        <w:jc w:val="both"/>
        <w:rPr>
          <w:sz w:val="20"/>
          <w:lang w:val="en-AU"/>
        </w:rPr>
      </w:pPr>
      <w:r w:rsidRPr="009F6AD2">
        <w:rPr>
          <w:b/>
          <w:sz w:val="20"/>
          <w:lang w:val="en-AU"/>
        </w:rPr>
        <w:t>Abstract.</w:t>
      </w:r>
      <w:r w:rsidRPr="009F6AD2">
        <w:rPr>
          <w:b/>
          <w:spacing w:val="40"/>
          <w:sz w:val="20"/>
          <w:lang w:val="en-AU"/>
        </w:rPr>
        <w:t xml:space="preserve">  </w:t>
      </w:r>
      <w:r w:rsidR="009F6AD2" w:rsidRPr="009F6AD2">
        <w:rPr>
          <w:sz w:val="20"/>
          <w:lang w:val="en-AU"/>
        </w:rPr>
        <w:t xml:space="preserve">Data science can be limited by </w:t>
      </w:r>
      <w:r w:rsidR="00FD4B98">
        <w:rPr>
          <w:sz w:val="20"/>
          <w:lang w:val="en-AU"/>
        </w:rPr>
        <w:t xml:space="preserve">the </w:t>
      </w:r>
      <w:r w:rsidR="009F6AD2" w:rsidRPr="009F6AD2">
        <w:rPr>
          <w:sz w:val="20"/>
          <w:lang w:val="en-AU"/>
        </w:rPr>
        <w:t>computational intens</w:t>
      </w:r>
      <w:r w:rsidR="00FD4B98">
        <w:rPr>
          <w:sz w:val="20"/>
          <w:lang w:val="en-AU"/>
        </w:rPr>
        <w:t>ity of</w:t>
      </w:r>
      <w:r w:rsidR="009F6AD2" w:rsidRPr="009F6AD2">
        <w:rPr>
          <w:sz w:val="20"/>
          <w:lang w:val="en-AU"/>
        </w:rPr>
        <w:t xml:space="preserve"> numerical analysis. Technologies or methods that ameliorate this thus expand the range of tractable problems. Numba, a just-in-time compiler for Python and NumPy, is one such technology. This study quantifies the performance boost Numba provides </w:t>
      </w:r>
      <w:r w:rsidR="00436FED">
        <w:rPr>
          <w:sz w:val="20"/>
          <w:lang w:val="en-AU"/>
        </w:rPr>
        <w:t xml:space="preserve">to </w:t>
      </w:r>
      <w:r w:rsidR="009F6AD2" w:rsidRPr="009F6AD2">
        <w:rPr>
          <w:sz w:val="20"/>
          <w:lang w:val="en-AU"/>
        </w:rPr>
        <w:t>Python code. MCMC-driven Gaussian plume modelling of seawater droplets was used as a test case. Benchmarking showed an 88.8% speedup.</w:t>
      </w:r>
    </w:p>
    <w:p w14:paraId="1B03CE42" w14:textId="77777777" w:rsidR="00076662" w:rsidRPr="00AD19D2" w:rsidRDefault="00076662">
      <w:pPr>
        <w:pStyle w:val="BodyText"/>
        <w:spacing w:before="3"/>
        <w:rPr>
          <w:sz w:val="35"/>
          <w:lang w:val="en-AU"/>
        </w:rPr>
      </w:pPr>
    </w:p>
    <w:p w14:paraId="7C0C85A7" w14:textId="77777777" w:rsidR="00076662" w:rsidRPr="00AD19D2" w:rsidRDefault="00000000">
      <w:pPr>
        <w:pStyle w:val="Heading2"/>
        <w:numPr>
          <w:ilvl w:val="0"/>
          <w:numId w:val="1"/>
        </w:numPr>
        <w:tabs>
          <w:tab w:val="left" w:pos="807"/>
          <w:tab w:val="left" w:pos="808"/>
        </w:tabs>
        <w:ind w:hanging="383"/>
        <w:rPr>
          <w:lang w:val="en-AU"/>
        </w:rPr>
      </w:pPr>
      <w:r w:rsidRPr="00AD19D2">
        <w:rPr>
          <w:spacing w:val="-2"/>
          <w:lang w:val="en-AU"/>
        </w:rPr>
        <w:t>Introduction</w:t>
      </w:r>
    </w:p>
    <w:p w14:paraId="0770430B" w14:textId="77777777" w:rsidR="00076662" w:rsidRPr="0037575E" w:rsidRDefault="00076662">
      <w:pPr>
        <w:pStyle w:val="BodyText"/>
        <w:spacing w:before="7"/>
        <w:rPr>
          <w:b/>
          <w:sz w:val="32"/>
          <w:lang w:val="en-AU"/>
        </w:rPr>
      </w:pPr>
    </w:p>
    <w:p w14:paraId="580BB1FA" w14:textId="4EB58968" w:rsidR="00EF509F" w:rsidRPr="00495444" w:rsidRDefault="00232AAB" w:rsidP="009824BD">
      <w:pPr>
        <w:pStyle w:val="BodyText"/>
        <w:spacing w:line="230" w:lineRule="auto"/>
        <w:ind w:left="425" w:right="812"/>
        <w:jc w:val="both"/>
        <w:rPr>
          <w:lang w:val="en-AU"/>
        </w:rPr>
      </w:pPr>
      <w:r w:rsidRPr="00495444">
        <w:rPr>
          <w:lang w:val="en-AU"/>
        </w:rPr>
        <w:t xml:space="preserve">Data science problems </w:t>
      </w:r>
      <w:r w:rsidR="00DB6CF4" w:rsidRPr="00495444">
        <w:rPr>
          <w:lang w:val="en-AU"/>
        </w:rPr>
        <w:t>can be computationally intensive</w:t>
      </w:r>
      <w:r w:rsidRPr="00495444">
        <w:rPr>
          <w:lang w:val="en-AU"/>
        </w:rPr>
        <w:t xml:space="preserve"> </w:t>
      </w:r>
      <w:r w:rsidR="00BC0850" w:rsidRPr="00495444">
        <w:rPr>
          <w:lang w:val="en-AU"/>
        </w:rPr>
        <w:t>(e.g., Tapiador et al. 2017</w:t>
      </w:r>
      <w:r w:rsidR="009F16D2" w:rsidRPr="00495444">
        <w:rPr>
          <w:lang w:val="en-AU"/>
        </w:rPr>
        <w:t xml:space="preserve">, </w:t>
      </w:r>
      <w:r w:rsidR="0037575E" w:rsidRPr="00495444">
        <w:rPr>
          <w:lang w:val="en-AU"/>
        </w:rPr>
        <w:t xml:space="preserve">Polson and Sokolov 2020, </w:t>
      </w:r>
      <w:r w:rsidR="009F16D2" w:rsidRPr="00495444">
        <w:rPr>
          <w:lang w:val="en-AU"/>
        </w:rPr>
        <w:t>Kenett et al. 2022</w:t>
      </w:r>
      <w:r w:rsidR="00BC0850" w:rsidRPr="00495444">
        <w:rPr>
          <w:lang w:val="en-AU"/>
        </w:rPr>
        <w:t>)</w:t>
      </w:r>
      <w:r w:rsidR="0037575E" w:rsidRPr="00495444">
        <w:rPr>
          <w:lang w:val="en-AU"/>
        </w:rPr>
        <w:t>.</w:t>
      </w:r>
      <w:r w:rsidRPr="00495444">
        <w:rPr>
          <w:lang w:val="en-AU"/>
        </w:rPr>
        <w:t xml:space="preserve"> This </w:t>
      </w:r>
      <w:r w:rsidR="00F23BBF">
        <w:rPr>
          <w:lang w:val="en-AU"/>
        </w:rPr>
        <w:t xml:space="preserve">problem </w:t>
      </w:r>
      <w:r w:rsidRPr="00495444">
        <w:rPr>
          <w:lang w:val="en-AU"/>
        </w:rPr>
        <w:t>can be naively a</w:t>
      </w:r>
      <w:r w:rsidR="00DB6CF4" w:rsidRPr="00495444">
        <w:rPr>
          <w:lang w:val="en-AU"/>
        </w:rPr>
        <w:t>ddressed</w:t>
      </w:r>
      <w:r w:rsidRPr="00495444">
        <w:rPr>
          <w:lang w:val="en-AU"/>
        </w:rPr>
        <w:t xml:space="preserve"> by making more computational resources available (e.g. faster processors, more RAM, multicore computing). Alternatively, it can </w:t>
      </w:r>
      <w:r w:rsidR="005B6255">
        <w:rPr>
          <w:lang w:val="en-AU"/>
        </w:rPr>
        <w:t>be addressed</w:t>
      </w:r>
      <w:r w:rsidRPr="00495444">
        <w:rPr>
          <w:lang w:val="en-AU"/>
        </w:rPr>
        <w:t xml:space="preserve"> by reducing the amount of computation needed to solve a given problem</w:t>
      </w:r>
      <w:r w:rsidR="005E01F7" w:rsidRPr="00495444">
        <w:rPr>
          <w:lang w:val="en-AU"/>
        </w:rPr>
        <w:t>.</w:t>
      </w:r>
    </w:p>
    <w:p w14:paraId="05CDF81C" w14:textId="46DD8EE7" w:rsidR="00AE49CD" w:rsidRPr="00495444" w:rsidRDefault="00232AAB" w:rsidP="00FC69C9">
      <w:pPr>
        <w:pStyle w:val="BodyText"/>
        <w:spacing w:before="14" w:line="230" w:lineRule="auto"/>
        <w:ind w:left="425" w:right="811" w:firstLine="431"/>
        <w:jc w:val="both"/>
        <w:rPr>
          <w:lang w:val="en-AU"/>
        </w:rPr>
      </w:pPr>
      <w:r w:rsidRPr="00495444">
        <w:rPr>
          <w:lang w:val="en-AU"/>
        </w:rPr>
        <w:t xml:space="preserve">Python is </w:t>
      </w:r>
      <w:r w:rsidR="00373D71" w:rsidRPr="00495444">
        <w:rPr>
          <w:lang w:val="en-AU"/>
        </w:rPr>
        <w:t>common</w:t>
      </w:r>
      <w:r w:rsidRPr="00495444">
        <w:rPr>
          <w:lang w:val="en-AU"/>
        </w:rPr>
        <w:t xml:space="preserve"> data science</w:t>
      </w:r>
      <w:r w:rsidR="00373D71" w:rsidRPr="00495444">
        <w:rPr>
          <w:lang w:val="en-AU"/>
        </w:rPr>
        <w:t xml:space="preserve"> language</w:t>
      </w:r>
      <w:r w:rsidRPr="00495444">
        <w:rPr>
          <w:lang w:val="en-AU"/>
        </w:rPr>
        <w:t xml:space="preserve"> </w:t>
      </w:r>
      <w:r w:rsidR="00EA2D04" w:rsidRPr="00495444">
        <w:rPr>
          <w:lang w:val="en-AU"/>
        </w:rPr>
        <w:t>(Ordonez 2021)</w:t>
      </w:r>
      <w:r w:rsidRPr="00495444">
        <w:rPr>
          <w:lang w:val="en-AU"/>
        </w:rPr>
        <w:t xml:space="preserve">. It can suffer performance issues however, for certain computational problems </w:t>
      </w:r>
      <w:r w:rsidR="00D60D54" w:rsidRPr="00495444">
        <w:rPr>
          <w:lang w:val="en-AU"/>
        </w:rPr>
        <w:t>due to</w:t>
      </w:r>
      <w:r w:rsidRPr="00495444">
        <w:rPr>
          <w:lang w:val="en-AU"/>
        </w:rPr>
        <w:t xml:space="preserve"> being an interpreted, rather than </w:t>
      </w:r>
      <w:r w:rsidR="00ED5AAB">
        <w:rPr>
          <w:lang w:val="en-AU"/>
        </w:rPr>
        <w:t xml:space="preserve">a </w:t>
      </w:r>
      <w:r w:rsidRPr="00495444">
        <w:rPr>
          <w:lang w:val="en-AU"/>
        </w:rPr>
        <w:t xml:space="preserve">compiled language </w:t>
      </w:r>
      <w:r w:rsidR="0023065F" w:rsidRPr="00495444">
        <w:rPr>
          <w:lang w:val="en-AU"/>
        </w:rPr>
        <w:t>(Strout et al. 2019)</w:t>
      </w:r>
      <w:r w:rsidRPr="00495444">
        <w:rPr>
          <w:lang w:val="en-AU"/>
        </w:rPr>
        <w:t xml:space="preserve">. Numba addresses this issue by producing compiled Python and </w:t>
      </w:r>
      <w:r w:rsidR="004A4787" w:rsidRPr="00495444">
        <w:rPr>
          <w:lang w:val="en-AU"/>
        </w:rPr>
        <w:t>NumPy</w:t>
      </w:r>
      <w:r w:rsidR="001428A6">
        <w:rPr>
          <w:lang w:val="en-AU"/>
        </w:rPr>
        <w:t xml:space="preserve"> code</w:t>
      </w:r>
      <w:r w:rsidRPr="00495444">
        <w:rPr>
          <w:lang w:val="en-AU"/>
        </w:rPr>
        <w:t xml:space="preserve">, at least for a subset of commands </w:t>
      </w:r>
      <w:r w:rsidR="00827AF5" w:rsidRPr="00495444">
        <w:rPr>
          <w:lang w:val="en-AU"/>
        </w:rPr>
        <w:t>(Lam et al. 2015)</w:t>
      </w:r>
      <w:r w:rsidRPr="00495444">
        <w:rPr>
          <w:lang w:val="en-AU"/>
        </w:rPr>
        <w:t xml:space="preserve">. Moreover, it's typically implementable via a modest level of refactoring and decorator addition </w:t>
      </w:r>
      <w:r w:rsidR="0010044E" w:rsidRPr="00495444">
        <w:rPr>
          <w:lang w:val="en-AU"/>
        </w:rPr>
        <w:t>(De Pra and Fontana 2020)</w:t>
      </w:r>
      <w:r w:rsidRPr="00495444">
        <w:rPr>
          <w:lang w:val="en-AU"/>
        </w:rPr>
        <w:t>. For problems hampered by Python's computational limits, incorporating Numba can thus provide a performance boost for a smaller time investment tha</w:t>
      </w:r>
      <w:r w:rsidR="001F0F3C">
        <w:rPr>
          <w:lang w:val="en-AU"/>
        </w:rPr>
        <w:t>n</w:t>
      </w:r>
      <w:r w:rsidRPr="00495444">
        <w:rPr>
          <w:lang w:val="en-AU"/>
        </w:rPr>
        <w:t xml:space="preserve"> competing amelioration strategies, such as rewriting a program in C, C++ or </w:t>
      </w:r>
      <w:proofErr w:type="spellStart"/>
      <w:r w:rsidRPr="00495444">
        <w:rPr>
          <w:lang w:val="en-AU"/>
        </w:rPr>
        <w:t>Cython</w:t>
      </w:r>
      <w:proofErr w:type="spellEnd"/>
      <w:r w:rsidR="004C543D" w:rsidRPr="00495444">
        <w:rPr>
          <w:lang w:val="en-AU"/>
        </w:rPr>
        <w:t>.</w:t>
      </w:r>
    </w:p>
    <w:p w14:paraId="0D99E64A" w14:textId="2D57E29C" w:rsidR="00232AAB" w:rsidRPr="00495444" w:rsidRDefault="00232AAB" w:rsidP="00FC69C9">
      <w:pPr>
        <w:pStyle w:val="BodyText"/>
        <w:spacing w:before="14" w:line="230" w:lineRule="auto"/>
        <w:ind w:left="425" w:right="811" w:firstLine="431"/>
        <w:jc w:val="both"/>
        <w:rPr>
          <w:lang w:val="en-AU"/>
        </w:rPr>
      </w:pPr>
      <w:r w:rsidRPr="00495444">
        <w:rPr>
          <w:lang w:val="en-AU"/>
        </w:rPr>
        <w:t xml:space="preserve">This study quantifies the performance </w:t>
      </w:r>
      <w:r w:rsidR="00762154" w:rsidRPr="00495444">
        <w:rPr>
          <w:lang w:val="en-AU"/>
        </w:rPr>
        <w:t>enhancement</w:t>
      </w:r>
      <w:r w:rsidRPr="00495444">
        <w:rPr>
          <w:lang w:val="en-AU"/>
        </w:rPr>
        <w:t xml:space="preserve"> Numba provides </w:t>
      </w:r>
      <w:r w:rsidR="00E25CCC">
        <w:rPr>
          <w:lang w:val="en-AU"/>
        </w:rPr>
        <w:t xml:space="preserve">to </w:t>
      </w:r>
      <w:r w:rsidRPr="00495444">
        <w:rPr>
          <w:lang w:val="en-AU"/>
        </w:rPr>
        <w:t>a test program. The program tested was prototype MCMC-driven Gaussian plume modelling</w:t>
      </w:r>
      <w:r w:rsidR="00495444" w:rsidRPr="00495444">
        <w:rPr>
          <w:lang w:val="en-AU"/>
        </w:rPr>
        <w:t xml:space="preserve">, </w:t>
      </w:r>
      <w:r w:rsidRPr="00495444">
        <w:rPr>
          <w:lang w:val="en-AU"/>
        </w:rPr>
        <w:t xml:space="preserve">essentially a fluid dynamics </w:t>
      </w:r>
      <w:r w:rsidR="00B653F3">
        <w:rPr>
          <w:lang w:val="en-AU"/>
        </w:rPr>
        <w:t>simulation of droplets moving through a carrier fluid.</w:t>
      </w:r>
      <w:r w:rsidR="00495444" w:rsidRPr="00495444">
        <w:rPr>
          <w:lang w:val="en-AU"/>
        </w:rPr>
        <w:t xml:space="preserve"> </w:t>
      </w:r>
      <w:r w:rsidR="00B653F3">
        <w:rPr>
          <w:lang w:val="en-AU"/>
        </w:rPr>
        <w:t>F</w:t>
      </w:r>
      <w:r w:rsidR="00495444" w:rsidRPr="00495444">
        <w:rPr>
          <w:lang w:val="en-AU"/>
        </w:rPr>
        <w:t>or an introduction to Gaussian Plumes, see e.g., De Visscher 2014</w:t>
      </w:r>
      <w:r w:rsidR="00ED12FF">
        <w:rPr>
          <w:lang w:val="en-AU"/>
        </w:rPr>
        <w:t>.</w:t>
      </w:r>
    </w:p>
    <w:p w14:paraId="3E7EDC7B" w14:textId="77777777" w:rsidR="00BD1CBA" w:rsidRDefault="00BD1CBA" w:rsidP="00601753">
      <w:pPr>
        <w:tabs>
          <w:tab w:val="left" w:pos="1974"/>
        </w:tabs>
        <w:spacing w:before="73"/>
        <w:rPr>
          <w:spacing w:val="-10"/>
          <w:lang w:val="en-AU"/>
        </w:rPr>
      </w:pPr>
    </w:p>
    <w:p w14:paraId="5023FCB4" w14:textId="77777777" w:rsidR="00076662" w:rsidRPr="00AD19D2" w:rsidRDefault="00000000">
      <w:pPr>
        <w:pStyle w:val="Heading2"/>
        <w:numPr>
          <w:ilvl w:val="0"/>
          <w:numId w:val="1"/>
        </w:numPr>
        <w:tabs>
          <w:tab w:val="left" w:pos="807"/>
          <w:tab w:val="left" w:pos="808"/>
        </w:tabs>
        <w:ind w:hanging="383"/>
        <w:rPr>
          <w:lang w:val="en-AU"/>
        </w:rPr>
      </w:pPr>
      <w:r w:rsidRPr="00AD19D2">
        <w:rPr>
          <w:spacing w:val="-2"/>
          <w:lang w:val="en-AU"/>
        </w:rPr>
        <w:t>Methods</w:t>
      </w:r>
    </w:p>
    <w:p w14:paraId="0FA26916" w14:textId="77777777" w:rsidR="00076662" w:rsidRPr="00AD19D2" w:rsidRDefault="00076662">
      <w:pPr>
        <w:pStyle w:val="BodyText"/>
        <w:spacing w:before="5"/>
        <w:rPr>
          <w:b/>
          <w:lang w:val="en-AU"/>
        </w:rPr>
      </w:pPr>
    </w:p>
    <w:p w14:paraId="7D8F3C81" w14:textId="29C7F68E" w:rsidR="00076662" w:rsidRPr="00BC7302" w:rsidRDefault="001B6F1A">
      <w:pPr>
        <w:pStyle w:val="Heading2"/>
        <w:numPr>
          <w:ilvl w:val="1"/>
          <w:numId w:val="1"/>
        </w:numPr>
        <w:tabs>
          <w:tab w:val="left" w:pos="970"/>
          <w:tab w:val="left" w:pos="972"/>
        </w:tabs>
        <w:ind w:hanging="547"/>
        <w:rPr>
          <w:lang w:val="en-AU"/>
        </w:rPr>
      </w:pPr>
      <w:r>
        <w:rPr>
          <w:spacing w:val="-2"/>
          <w:lang w:val="en-AU"/>
        </w:rPr>
        <w:t>MCMC-driven Gaussian Plumes</w:t>
      </w:r>
    </w:p>
    <w:p w14:paraId="7B111AC5" w14:textId="1F1110EE" w:rsidR="00076662" w:rsidRPr="001B6F1A" w:rsidRDefault="005A30CA">
      <w:pPr>
        <w:pStyle w:val="BodyText"/>
        <w:spacing w:before="158" w:line="230" w:lineRule="auto"/>
        <w:ind w:left="425" w:right="812"/>
        <w:jc w:val="both"/>
        <w:rPr>
          <w:lang w:val="en-AU"/>
        </w:rPr>
      </w:pPr>
      <w:r>
        <w:rPr>
          <w:lang w:val="en-AU"/>
        </w:rPr>
        <w:t>The p</w:t>
      </w:r>
      <w:r w:rsidR="003D73D1">
        <w:rPr>
          <w:lang w:val="en-AU"/>
        </w:rPr>
        <w:t xml:space="preserve">rototype MCMC-driven Gaussian plume </w:t>
      </w:r>
      <w:r>
        <w:rPr>
          <w:lang w:val="en-AU"/>
        </w:rPr>
        <w:t>code</w:t>
      </w:r>
      <w:r w:rsidR="003D73D1">
        <w:rPr>
          <w:lang w:val="en-AU"/>
        </w:rPr>
        <w:t xml:space="preserve"> </w:t>
      </w:r>
      <w:r>
        <w:rPr>
          <w:lang w:val="en-AU"/>
        </w:rPr>
        <w:t>developed here was used to model d</w:t>
      </w:r>
      <w:r w:rsidR="001B6F1A" w:rsidRPr="001B6F1A">
        <w:rPr>
          <w:lang w:val="en-AU"/>
        </w:rPr>
        <w:t>ispersion of seawater droplets</w:t>
      </w:r>
      <w:r w:rsidR="00DC3D0B">
        <w:rPr>
          <w:lang w:val="en-AU"/>
        </w:rPr>
        <w:t xml:space="preserve"> in air</w:t>
      </w:r>
      <w:r>
        <w:rPr>
          <w:lang w:val="en-AU"/>
        </w:rPr>
        <w:t>. This modelling</w:t>
      </w:r>
      <w:r w:rsidR="001B6F1A" w:rsidRPr="001B6F1A">
        <w:rPr>
          <w:lang w:val="en-AU"/>
        </w:rPr>
        <w:t xml:space="preserve"> incorporat</w:t>
      </w:r>
      <w:r>
        <w:rPr>
          <w:lang w:val="en-AU"/>
        </w:rPr>
        <w:t>ed</w:t>
      </w:r>
      <w:r w:rsidR="001B6F1A" w:rsidRPr="001B6F1A">
        <w:rPr>
          <w:lang w:val="en-AU"/>
        </w:rPr>
        <w:t xml:space="preserve"> third-party 3D droplet concentration data </w:t>
      </w:r>
      <w:r w:rsidR="008B3415">
        <w:rPr>
          <w:lang w:val="en-AU"/>
        </w:rPr>
        <w:t xml:space="preserve">(a </w:t>
      </w:r>
      <w:r w:rsidR="008B3415" w:rsidRPr="00A245C2">
        <w:rPr>
          <w:lang w:val="en-AU"/>
        </w:rPr>
        <w:t>6997</w:t>
      </w:r>
      <w:r w:rsidR="008B3415">
        <w:rPr>
          <w:lang w:val="en-AU"/>
        </w:rPr>
        <w:t xml:space="preserve"> row subset), </w:t>
      </w:r>
      <w:r w:rsidR="001B6F1A" w:rsidRPr="001B6F1A">
        <w:rPr>
          <w:lang w:val="en-AU"/>
        </w:rPr>
        <w:t>collected via dron</w:t>
      </w:r>
      <w:r w:rsidR="008B3415">
        <w:rPr>
          <w:lang w:val="en-AU"/>
        </w:rPr>
        <w:t>e over the Great Barrier Reef near Townsville, Queensland</w:t>
      </w:r>
      <w:r w:rsidR="00CD0491" w:rsidRPr="001B6F1A">
        <w:rPr>
          <w:lang w:val="en-AU"/>
        </w:rPr>
        <w:t>.</w:t>
      </w:r>
      <w:r w:rsidR="00130A58">
        <w:rPr>
          <w:lang w:val="en-AU"/>
        </w:rPr>
        <w:t xml:space="preserve"> </w:t>
      </w:r>
      <w:r w:rsidR="00130A58" w:rsidRPr="00130A58">
        <w:rPr>
          <w:lang w:val="en-AU"/>
        </w:rPr>
        <w:t>The test platform was Windows 11, version 22H2, on an Intel "Comet Lake" Core i7-10750H (with 16GB RAM)</w:t>
      </w:r>
      <w:r w:rsidR="00F229DE">
        <w:rPr>
          <w:lang w:val="en-AU"/>
        </w:rPr>
        <w:t xml:space="preserve"> system</w:t>
      </w:r>
      <w:r w:rsidR="00130A58" w:rsidRPr="00130A58">
        <w:rPr>
          <w:lang w:val="en-AU"/>
        </w:rPr>
        <w:t>. Python 3.9.13 and Numba 0.56.3 were invoked from Visual Studio Code 1.73.1.</w:t>
      </w:r>
    </w:p>
    <w:p w14:paraId="5317FC03" w14:textId="68ACFCAE" w:rsidR="000A4FD4" w:rsidRPr="00495444" w:rsidRDefault="000A4FD4" w:rsidP="000A4FD4">
      <w:pPr>
        <w:pStyle w:val="BodyText"/>
        <w:spacing w:before="14" w:line="230" w:lineRule="auto"/>
        <w:ind w:left="425" w:right="811" w:firstLine="431"/>
        <w:jc w:val="both"/>
        <w:rPr>
          <w:lang w:val="en-AU"/>
        </w:rPr>
      </w:pPr>
      <w:r>
        <w:rPr>
          <w:lang w:val="en-AU"/>
        </w:rPr>
        <w:t xml:space="preserve">Two versions of the Gaussian plume code were </w:t>
      </w:r>
      <w:r w:rsidR="00187419">
        <w:rPr>
          <w:lang w:val="en-AU"/>
        </w:rPr>
        <w:t>compared:</w:t>
      </w:r>
      <w:r>
        <w:rPr>
          <w:lang w:val="en-AU"/>
        </w:rPr>
        <w:t xml:space="preserve"> one standard Python </w:t>
      </w:r>
      <w:r>
        <w:rPr>
          <w:lang w:val="en-AU"/>
        </w:rPr>
        <w:lastRenderedPageBreak/>
        <w:t xml:space="preserve">version, and another </w:t>
      </w:r>
      <w:r w:rsidR="005E697D">
        <w:rPr>
          <w:lang w:val="en-AU"/>
        </w:rPr>
        <w:t>differing only by the addition of</w:t>
      </w:r>
      <w:r w:rsidR="00974B58">
        <w:rPr>
          <w:lang w:val="en-AU"/>
        </w:rPr>
        <w:t xml:space="preserve"> </w:t>
      </w:r>
      <w:r>
        <w:rPr>
          <w:lang w:val="en-AU"/>
        </w:rPr>
        <w:t>Numba</w:t>
      </w:r>
      <w:r w:rsidR="00DC706B">
        <w:rPr>
          <w:lang w:val="en-AU"/>
        </w:rPr>
        <w:t xml:space="preserve"> decorators</w:t>
      </w:r>
      <w:r w:rsidRPr="00495444">
        <w:rPr>
          <w:lang w:val="en-AU"/>
        </w:rPr>
        <w:t>.</w:t>
      </w:r>
      <w:r w:rsidR="00FD1F91">
        <w:rPr>
          <w:lang w:val="en-AU"/>
        </w:rPr>
        <w:t xml:space="preserve"> </w:t>
      </w:r>
      <w:r w:rsidR="00B85645">
        <w:rPr>
          <w:lang w:val="en-AU"/>
        </w:rPr>
        <w:t>Execution</w:t>
      </w:r>
      <w:r w:rsidR="00FD1F91">
        <w:rPr>
          <w:lang w:val="en-AU"/>
        </w:rPr>
        <w:t xml:space="preserve"> was configured to run for an arbitrary 10,000 samples.</w:t>
      </w:r>
      <w:r w:rsidR="00187419">
        <w:rPr>
          <w:lang w:val="en-AU"/>
        </w:rPr>
        <w:t xml:space="preserve"> Each version of the code was tested 200 times, using the same random number generator seed each time.</w:t>
      </w:r>
      <w:r w:rsidR="00556A78">
        <w:rPr>
          <w:lang w:val="en-AU"/>
        </w:rPr>
        <w:t xml:space="preserve"> Numba was confirmed as running exclusively in </w:t>
      </w:r>
      <w:r w:rsidR="00556A78" w:rsidRPr="00556A78">
        <w:rPr>
          <w:i/>
          <w:iCs/>
          <w:lang w:val="en-AU"/>
        </w:rPr>
        <w:t>nopython</w:t>
      </w:r>
      <w:r w:rsidR="00556A78">
        <w:rPr>
          <w:lang w:val="en-AU"/>
        </w:rPr>
        <w:t xml:space="preserve"> mode, the fastest of its two available operating modes.</w:t>
      </w:r>
      <w:r w:rsidR="00ED359F">
        <w:rPr>
          <w:lang w:val="en-AU"/>
        </w:rPr>
        <w:t xml:space="preserve"> All foreground applications were closed</w:t>
      </w:r>
      <w:r w:rsidR="00651DA9">
        <w:rPr>
          <w:lang w:val="en-AU"/>
        </w:rPr>
        <w:t>, and networking connectivity terminated,</w:t>
      </w:r>
      <w:r w:rsidR="00ED359F">
        <w:rPr>
          <w:lang w:val="en-AU"/>
        </w:rPr>
        <w:t xml:space="preserve"> to reduce benchmarking noise.</w:t>
      </w:r>
    </w:p>
    <w:p w14:paraId="1DF6F3FE" w14:textId="77777777" w:rsidR="00076662" w:rsidRPr="009248DD" w:rsidRDefault="00076662" w:rsidP="00C31911">
      <w:pPr>
        <w:pStyle w:val="BodyText"/>
        <w:spacing w:before="73"/>
        <w:rPr>
          <w:lang w:val="en-AU"/>
        </w:rPr>
      </w:pPr>
    </w:p>
    <w:p w14:paraId="25FB08CE" w14:textId="77777777" w:rsidR="00076662" w:rsidRPr="00AD19D2" w:rsidRDefault="00000000">
      <w:pPr>
        <w:pStyle w:val="Heading2"/>
        <w:numPr>
          <w:ilvl w:val="0"/>
          <w:numId w:val="1"/>
        </w:numPr>
        <w:tabs>
          <w:tab w:val="left" w:pos="807"/>
          <w:tab w:val="left" w:pos="808"/>
        </w:tabs>
        <w:ind w:hanging="383"/>
        <w:rPr>
          <w:lang w:val="en-AU"/>
        </w:rPr>
      </w:pPr>
      <w:r w:rsidRPr="00AD19D2">
        <w:rPr>
          <w:spacing w:val="-2"/>
          <w:lang w:val="en-AU"/>
        </w:rPr>
        <w:t>Results</w:t>
      </w:r>
    </w:p>
    <w:p w14:paraId="2A8D7CC9" w14:textId="77777777" w:rsidR="00076662" w:rsidRPr="00C31911" w:rsidRDefault="00076662" w:rsidP="00C31911">
      <w:pPr>
        <w:pStyle w:val="BodyText"/>
        <w:spacing w:before="5"/>
        <w:rPr>
          <w:b/>
          <w:lang w:val="en-AU"/>
        </w:rPr>
      </w:pPr>
    </w:p>
    <w:p w14:paraId="10F8FC78" w14:textId="4995D9FF" w:rsidR="00076662" w:rsidRDefault="0013056D">
      <w:pPr>
        <w:pStyle w:val="BodyText"/>
        <w:spacing w:before="1" w:line="228" w:lineRule="auto"/>
        <w:ind w:left="425" w:right="812"/>
        <w:jc w:val="both"/>
        <w:rPr>
          <w:lang w:val="en-AU"/>
        </w:rPr>
      </w:pPr>
      <w:r w:rsidRPr="0013056D">
        <w:rPr>
          <w:lang w:val="en-AU"/>
        </w:rPr>
        <w:t>Performance testing results are given in Figure 1, below.</w:t>
      </w:r>
      <w:r>
        <w:rPr>
          <w:lang w:val="en-AU"/>
        </w:rPr>
        <w:t xml:space="preserve"> The first iteration</w:t>
      </w:r>
      <w:r w:rsidR="00772E75">
        <w:rPr>
          <w:lang w:val="en-AU"/>
        </w:rPr>
        <w:t xml:space="preserve"> of the Numba version </w:t>
      </w:r>
      <w:r w:rsidR="00B274AF">
        <w:rPr>
          <w:lang w:val="en-AU"/>
        </w:rPr>
        <w:t>wa</w:t>
      </w:r>
      <w:r w:rsidR="00772E75">
        <w:rPr>
          <w:lang w:val="en-AU"/>
        </w:rPr>
        <w:t>s noticeabl</w:t>
      </w:r>
      <w:r w:rsidR="00793D94">
        <w:rPr>
          <w:lang w:val="en-AU"/>
        </w:rPr>
        <w:t>y</w:t>
      </w:r>
      <w:r w:rsidR="00772E75">
        <w:rPr>
          <w:lang w:val="en-AU"/>
        </w:rPr>
        <w:t xml:space="preserve"> slow</w:t>
      </w:r>
      <w:r w:rsidR="00434097">
        <w:rPr>
          <w:lang w:val="en-AU"/>
        </w:rPr>
        <w:t xml:space="preserve">, as </w:t>
      </w:r>
      <w:r w:rsidR="00772E75">
        <w:rPr>
          <w:lang w:val="en-AU"/>
        </w:rPr>
        <w:t>the overhead of code compilation</w:t>
      </w:r>
      <w:r w:rsidR="00434097">
        <w:rPr>
          <w:lang w:val="en-AU"/>
        </w:rPr>
        <w:t xml:space="preserve"> </w:t>
      </w:r>
      <w:r w:rsidR="003D0F50">
        <w:rPr>
          <w:lang w:val="en-AU"/>
        </w:rPr>
        <w:t>wa</w:t>
      </w:r>
      <w:r w:rsidR="00434097">
        <w:rPr>
          <w:lang w:val="en-AU"/>
        </w:rPr>
        <w:t>s incurred</w:t>
      </w:r>
      <w:r w:rsidR="00772E75">
        <w:rPr>
          <w:lang w:val="en-AU"/>
        </w:rPr>
        <w:t>.</w:t>
      </w:r>
      <w:r w:rsidR="004F69E8">
        <w:rPr>
          <w:lang w:val="en-AU"/>
        </w:rPr>
        <w:t xml:space="preserve"> Subsequent calls to that code invoke the compiled version.</w:t>
      </w:r>
    </w:p>
    <w:p w14:paraId="4D1AF944" w14:textId="47056E99" w:rsidR="00F57DB2" w:rsidRDefault="00F57DB2" w:rsidP="00F57DB2">
      <w:pPr>
        <w:pStyle w:val="BodyText"/>
        <w:spacing w:line="228" w:lineRule="auto"/>
        <w:ind w:left="425" w:right="811" w:firstLine="431"/>
        <w:jc w:val="both"/>
        <w:rPr>
          <w:lang w:val="en-AU"/>
        </w:rPr>
      </w:pPr>
      <w:r>
        <w:rPr>
          <w:lang w:val="en-AU"/>
        </w:rPr>
        <w:t>Numba provided a</w:t>
      </w:r>
      <w:r w:rsidR="00EE6C93">
        <w:rPr>
          <w:lang w:val="en-AU"/>
        </w:rPr>
        <w:t>n average</w:t>
      </w:r>
      <w:r>
        <w:rPr>
          <w:lang w:val="en-AU"/>
        </w:rPr>
        <w:t xml:space="preserve"> speedup of 88.8%.</w:t>
      </w:r>
    </w:p>
    <w:p w14:paraId="56677289" w14:textId="77777777" w:rsidR="00A13FCF" w:rsidRPr="0013056D" w:rsidRDefault="00A13FCF">
      <w:pPr>
        <w:pStyle w:val="BodyText"/>
        <w:spacing w:before="1" w:line="228" w:lineRule="auto"/>
        <w:ind w:left="425" w:right="812"/>
        <w:jc w:val="both"/>
        <w:rPr>
          <w:lang w:val="en-AU"/>
        </w:rPr>
      </w:pPr>
    </w:p>
    <w:p w14:paraId="1B21D184" w14:textId="7B6F7C82" w:rsidR="001D6542" w:rsidRDefault="001D6542">
      <w:pPr>
        <w:pStyle w:val="BodyText"/>
        <w:spacing w:before="1" w:line="228" w:lineRule="auto"/>
        <w:ind w:left="425" w:right="812"/>
        <w:jc w:val="both"/>
        <w:rPr>
          <w:color w:val="FF0000"/>
          <w:lang w:val="en-AU"/>
        </w:rPr>
      </w:pPr>
    </w:p>
    <w:p w14:paraId="08DB7B55" w14:textId="272E60EF" w:rsidR="001D6542" w:rsidRDefault="001D6542" w:rsidP="00B540F0">
      <w:pPr>
        <w:pStyle w:val="BodyText"/>
        <w:spacing w:before="1" w:line="228" w:lineRule="auto"/>
        <w:ind w:left="425" w:right="812"/>
        <w:jc w:val="center"/>
        <w:rPr>
          <w:color w:val="FF0000"/>
          <w:lang w:val="en-AU"/>
        </w:rPr>
      </w:pPr>
      <w:r>
        <w:rPr>
          <w:noProof/>
          <w:color w:val="FF0000"/>
          <w:lang w:val="en-AU"/>
        </w:rPr>
        <w:drawing>
          <wp:inline distT="0" distB="0" distL="0" distR="0" wp14:anchorId="46E59EBB" wp14:editId="6077FB8C">
            <wp:extent cx="1869362" cy="1792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362" cy="17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en-AU"/>
        </w:rPr>
        <w:t xml:space="preserve"> </w:t>
      </w:r>
      <w:r>
        <w:rPr>
          <w:noProof/>
          <w:color w:val="FF0000"/>
          <w:lang w:val="en-AU"/>
        </w:rPr>
        <w:drawing>
          <wp:inline distT="0" distB="0" distL="0" distR="0" wp14:anchorId="6CD5CF53" wp14:editId="133EC93C">
            <wp:extent cx="1869362" cy="1792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362" cy="17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0929" w14:textId="62CB4008" w:rsidR="00076662" w:rsidRPr="00AD19D2" w:rsidRDefault="00000000" w:rsidP="00B540F0">
      <w:pPr>
        <w:spacing w:before="184" w:line="225" w:lineRule="auto"/>
        <w:ind w:left="861" w:right="1248"/>
        <w:jc w:val="center"/>
        <w:rPr>
          <w:sz w:val="20"/>
          <w:lang w:val="en-AU"/>
        </w:rPr>
      </w:pPr>
      <w:r w:rsidRPr="00AD19D2">
        <w:rPr>
          <w:sz w:val="20"/>
          <w:lang w:val="en-AU"/>
        </w:rPr>
        <w:t>Figure 1.</w:t>
      </w:r>
      <w:r w:rsidR="00175A99">
        <w:rPr>
          <w:spacing w:val="80"/>
          <w:sz w:val="20"/>
          <w:lang w:val="en-AU"/>
        </w:rPr>
        <w:t xml:space="preserve"> </w:t>
      </w:r>
      <w:r w:rsidR="00175A99" w:rsidRPr="00175A99">
        <w:rPr>
          <w:sz w:val="20"/>
          <w:lang w:val="en-AU"/>
        </w:rPr>
        <w:t>Runtime testing of unmodified</w:t>
      </w:r>
      <w:r w:rsidR="0013056D">
        <w:rPr>
          <w:sz w:val="20"/>
          <w:lang w:val="en-AU"/>
        </w:rPr>
        <w:t xml:space="preserve"> (left)</w:t>
      </w:r>
      <w:r w:rsidR="00175A99" w:rsidRPr="00175A99">
        <w:rPr>
          <w:sz w:val="20"/>
          <w:lang w:val="en-AU"/>
        </w:rPr>
        <w:t xml:space="preserve"> vs Numba-enhanced </w:t>
      </w:r>
      <w:r w:rsidR="0013056D">
        <w:rPr>
          <w:sz w:val="20"/>
          <w:lang w:val="en-AU"/>
        </w:rPr>
        <w:t xml:space="preserve">(right) </w:t>
      </w:r>
      <w:r w:rsidR="00175A99" w:rsidRPr="00175A99">
        <w:rPr>
          <w:sz w:val="20"/>
          <w:lang w:val="en-AU"/>
        </w:rPr>
        <w:t xml:space="preserve">Gaussian plume </w:t>
      </w:r>
      <w:r w:rsidR="00EC431F">
        <w:rPr>
          <w:sz w:val="20"/>
          <w:lang w:val="en-AU"/>
        </w:rPr>
        <w:t>models</w:t>
      </w:r>
      <w:r w:rsidRPr="00175A99">
        <w:rPr>
          <w:sz w:val="20"/>
          <w:lang w:val="en-AU"/>
        </w:rPr>
        <w:t>.</w:t>
      </w:r>
      <w:r w:rsidR="00175A99" w:rsidRPr="00175A99">
        <w:rPr>
          <w:sz w:val="20"/>
          <w:lang w:val="en-AU"/>
        </w:rPr>
        <w:t xml:space="preserve"> Each iteration performed 10,000 MCMC samples.</w:t>
      </w:r>
    </w:p>
    <w:p w14:paraId="5F58F756" w14:textId="77777777" w:rsidR="00076662" w:rsidRPr="00AD19D2" w:rsidRDefault="00076662">
      <w:pPr>
        <w:pStyle w:val="BodyText"/>
        <w:rPr>
          <w:sz w:val="24"/>
          <w:lang w:val="en-AU"/>
        </w:rPr>
      </w:pPr>
    </w:p>
    <w:p w14:paraId="731577DB" w14:textId="77777777" w:rsidR="00076662" w:rsidRPr="00AD19D2" w:rsidRDefault="00000000">
      <w:pPr>
        <w:pStyle w:val="Heading2"/>
        <w:numPr>
          <w:ilvl w:val="0"/>
          <w:numId w:val="1"/>
        </w:numPr>
        <w:tabs>
          <w:tab w:val="left" w:pos="807"/>
          <w:tab w:val="left" w:pos="808"/>
        </w:tabs>
        <w:spacing w:before="194"/>
        <w:ind w:hanging="383"/>
        <w:rPr>
          <w:lang w:val="en-AU"/>
        </w:rPr>
      </w:pPr>
      <w:r w:rsidRPr="00AD19D2">
        <w:rPr>
          <w:spacing w:val="-2"/>
          <w:lang w:val="en-AU"/>
        </w:rPr>
        <w:t>Discussion</w:t>
      </w:r>
    </w:p>
    <w:p w14:paraId="46D5EB46" w14:textId="3DBF7B24" w:rsidR="00076662" w:rsidRPr="00C2756B" w:rsidRDefault="00C2756B" w:rsidP="00C2756B">
      <w:pPr>
        <w:pStyle w:val="BodyText"/>
        <w:spacing w:before="203" w:line="230" w:lineRule="auto"/>
        <w:ind w:left="425" w:right="812"/>
        <w:jc w:val="both"/>
        <w:rPr>
          <w:lang w:val="en-AU"/>
        </w:rPr>
      </w:pPr>
      <w:r w:rsidRPr="00C2756B">
        <w:rPr>
          <w:lang w:val="en-AU"/>
        </w:rPr>
        <w:t>Application of Numba to the example application provided an unambiguous performance boost (average 88.8% over 200 iterations).</w:t>
      </w:r>
      <w:r w:rsidR="00A161A7">
        <w:rPr>
          <w:lang w:val="en-AU"/>
        </w:rPr>
        <w:t xml:space="preserve"> </w:t>
      </w:r>
      <w:r w:rsidR="00256384">
        <w:rPr>
          <w:lang w:val="en-AU"/>
        </w:rPr>
        <w:t>R</w:t>
      </w:r>
      <w:r w:rsidR="00A161A7">
        <w:rPr>
          <w:lang w:val="en-AU"/>
        </w:rPr>
        <w:t xml:space="preserve">efactoring </w:t>
      </w:r>
      <w:r w:rsidR="00256384">
        <w:rPr>
          <w:lang w:val="en-AU"/>
        </w:rPr>
        <w:t xml:space="preserve">measures </w:t>
      </w:r>
      <w:r w:rsidR="002B3FA2">
        <w:rPr>
          <w:lang w:val="en-AU"/>
        </w:rPr>
        <w:t>adopted in incorporating</w:t>
      </w:r>
      <w:r w:rsidR="00256384">
        <w:rPr>
          <w:lang w:val="en-AU"/>
        </w:rPr>
        <w:t xml:space="preserve"> Numba included</w:t>
      </w:r>
      <w:r w:rsidR="00467DDC">
        <w:rPr>
          <w:lang w:val="en-AU"/>
        </w:rPr>
        <w:t xml:space="preserve"> e.g.,</w:t>
      </w:r>
      <w:r w:rsidR="00256384">
        <w:rPr>
          <w:lang w:val="en-AU"/>
        </w:rPr>
        <w:t xml:space="preserve"> </w:t>
      </w:r>
      <w:r w:rsidR="00A161A7">
        <w:rPr>
          <w:lang w:val="en-AU"/>
        </w:rPr>
        <w:t>switch</w:t>
      </w:r>
      <w:r w:rsidR="00256384">
        <w:rPr>
          <w:lang w:val="en-AU"/>
        </w:rPr>
        <w:t>ing</w:t>
      </w:r>
      <w:r w:rsidR="00A161A7">
        <w:rPr>
          <w:lang w:val="en-AU"/>
        </w:rPr>
        <w:t xml:space="preserve"> from </w:t>
      </w:r>
      <w:r w:rsidR="00256384">
        <w:rPr>
          <w:lang w:val="en-AU"/>
        </w:rPr>
        <w:t xml:space="preserve">Pandas to Numpy </w:t>
      </w:r>
      <w:r w:rsidR="00C53954">
        <w:rPr>
          <w:lang w:val="en-AU"/>
        </w:rPr>
        <w:t>data structures</w:t>
      </w:r>
      <w:r w:rsidR="00256384">
        <w:rPr>
          <w:lang w:val="en-AU"/>
        </w:rPr>
        <w:t xml:space="preserve">, </w:t>
      </w:r>
      <w:r w:rsidR="00C53954">
        <w:rPr>
          <w:lang w:val="en-AU"/>
        </w:rPr>
        <w:t xml:space="preserve">avoiding Python lists, and some </w:t>
      </w:r>
      <w:r w:rsidR="00D5273C">
        <w:rPr>
          <w:lang w:val="en-AU"/>
        </w:rPr>
        <w:t>changes to use of function types (</w:t>
      </w:r>
      <w:r w:rsidR="0083599D">
        <w:rPr>
          <w:lang w:val="en-AU"/>
        </w:rPr>
        <w:t>viz. keyword, positional</w:t>
      </w:r>
      <w:r w:rsidR="00D5273C">
        <w:rPr>
          <w:lang w:val="en-AU"/>
        </w:rPr>
        <w:t>)</w:t>
      </w:r>
      <w:r w:rsidR="00A161A7">
        <w:rPr>
          <w:lang w:val="en-AU"/>
        </w:rPr>
        <w:t>.</w:t>
      </w:r>
    </w:p>
    <w:p w14:paraId="0EC86935" w14:textId="77777777" w:rsidR="00076662" w:rsidRPr="006F0BFB" w:rsidRDefault="00076662">
      <w:pPr>
        <w:pStyle w:val="BodyText"/>
        <w:spacing w:before="9"/>
        <w:rPr>
          <w:rFonts w:ascii="Book Antiqua"/>
          <w:iCs/>
          <w:sz w:val="25"/>
          <w:lang w:val="en-AU"/>
        </w:rPr>
      </w:pPr>
    </w:p>
    <w:p w14:paraId="3978BE44" w14:textId="77777777" w:rsidR="00076662" w:rsidRPr="00AD19D2" w:rsidRDefault="00000000">
      <w:pPr>
        <w:pStyle w:val="Heading2"/>
        <w:numPr>
          <w:ilvl w:val="0"/>
          <w:numId w:val="1"/>
        </w:numPr>
        <w:tabs>
          <w:tab w:val="left" w:pos="807"/>
          <w:tab w:val="left" w:pos="808"/>
        </w:tabs>
        <w:ind w:hanging="383"/>
        <w:rPr>
          <w:lang w:val="en-AU"/>
        </w:rPr>
      </w:pPr>
      <w:r w:rsidRPr="00AD19D2">
        <w:rPr>
          <w:spacing w:val="-2"/>
          <w:lang w:val="en-AU"/>
        </w:rPr>
        <w:t>Acknowledgements</w:t>
      </w:r>
    </w:p>
    <w:p w14:paraId="68281064" w14:textId="293F00ED" w:rsidR="00076662" w:rsidRPr="00AD19D2" w:rsidRDefault="00000000">
      <w:pPr>
        <w:pStyle w:val="BodyText"/>
        <w:spacing w:before="225" w:line="230" w:lineRule="auto"/>
        <w:ind w:left="425" w:right="812"/>
        <w:jc w:val="both"/>
        <w:rPr>
          <w:lang w:val="en-AU"/>
        </w:rPr>
      </w:pPr>
      <w:r w:rsidRPr="00AD19D2">
        <w:rPr>
          <w:lang w:val="en-AU"/>
        </w:rPr>
        <w:t>This research was conducted by the Australian Research Council Training Centre in Data Analytics for Resources and Environments (project number ICI9010031)</w:t>
      </w:r>
      <w:r w:rsidR="002C63D6" w:rsidRPr="00C347D5">
        <w:rPr>
          <w:lang w:val="en-AU"/>
        </w:rPr>
        <w:t>.</w:t>
      </w:r>
    </w:p>
    <w:p w14:paraId="6409B66D" w14:textId="77777777" w:rsidR="00076662" w:rsidRPr="00AD19D2" w:rsidRDefault="00076662">
      <w:pPr>
        <w:pStyle w:val="BodyText"/>
        <w:spacing w:before="4"/>
        <w:rPr>
          <w:sz w:val="32"/>
          <w:lang w:val="en-AU"/>
        </w:rPr>
      </w:pPr>
    </w:p>
    <w:p w14:paraId="63A8553A" w14:textId="77777777" w:rsidR="00076662" w:rsidRPr="00AD19D2" w:rsidRDefault="00000000">
      <w:pPr>
        <w:ind w:left="425"/>
        <w:rPr>
          <w:b/>
          <w:sz w:val="20"/>
          <w:lang w:val="en-AU"/>
        </w:rPr>
      </w:pPr>
      <w:r w:rsidRPr="00AD19D2">
        <w:rPr>
          <w:b/>
          <w:spacing w:val="-2"/>
          <w:sz w:val="20"/>
          <w:lang w:val="en-AU"/>
        </w:rPr>
        <w:t>References</w:t>
      </w:r>
    </w:p>
    <w:p w14:paraId="19150757" w14:textId="73FB4B2D" w:rsidR="0010044E" w:rsidRDefault="0010044E">
      <w:pPr>
        <w:spacing w:line="225" w:lineRule="auto"/>
        <w:ind w:left="1023" w:right="812" w:hanging="598"/>
        <w:jc w:val="both"/>
        <w:rPr>
          <w:sz w:val="20"/>
          <w:lang w:val="en-AU"/>
        </w:rPr>
      </w:pPr>
      <w:r w:rsidRPr="0010044E">
        <w:rPr>
          <w:sz w:val="20"/>
          <w:lang w:val="en-AU"/>
        </w:rPr>
        <w:t>De Pra, Y &amp; Fontana, F, 2020, "Programming real-time sound in Python", Applied Sciences, vol. 10, no. 12, p. 4214.</w:t>
      </w:r>
    </w:p>
    <w:p w14:paraId="0A7FE5BA" w14:textId="757520C3" w:rsidR="00E46E19" w:rsidRPr="0010044E" w:rsidRDefault="00E46E19">
      <w:pPr>
        <w:spacing w:line="225" w:lineRule="auto"/>
        <w:ind w:left="1023" w:right="812" w:hanging="598"/>
        <w:jc w:val="both"/>
        <w:rPr>
          <w:sz w:val="20"/>
          <w:lang w:val="en-AU"/>
        </w:rPr>
      </w:pPr>
      <w:r w:rsidRPr="00E46E19">
        <w:rPr>
          <w:sz w:val="20"/>
          <w:lang w:val="en-AU"/>
        </w:rPr>
        <w:t>De Visscher, A, 2014, "Air Dispersion Modeling: Foundations and Applications", Wiley, Somerset, New Jersey.</w:t>
      </w:r>
    </w:p>
    <w:p w14:paraId="38077712" w14:textId="4AF7A22A" w:rsidR="00232AAB" w:rsidRDefault="00232AAB">
      <w:pPr>
        <w:spacing w:line="225" w:lineRule="auto"/>
        <w:ind w:left="1023" w:right="812" w:hanging="598"/>
        <w:jc w:val="both"/>
        <w:rPr>
          <w:color w:val="FF0000"/>
          <w:sz w:val="20"/>
          <w:lang w:val="en-AU"/>
        </w:rPr>
      </w:pPr>
      <w:r w:rsidRPr="00232AAB">
        <w:rPr>
          <w:sz w:val="20"/>
          <w:lang w:val="en-AU"/>
        </w:rPr>
        <w:t>Lam, SK, Pitrou, A &amp; Seibert, S, 2015, "Numba: A LLVM-based Python JIT Compiler", in Proc. Second Workshop on the LLVM Compiler Infrastructure in HPC, pp. 1-6, ACM</w:t>
      </w:r>
      <w:r w:rsidRPr="00232AAB">
        <w:rPr>
          <w:color w:val="FF0000"/>
          <w:sz w:val="20"/>
          <w:lang w:val="en-AU"/>
        </w:rPr>
        <w:t>.</w:t>
      </w:r>
    </w:p>
    <w:p w14:paraId="31FFF4B9" w14:textId="1943FFD1" w:rsidR="009F16D2" w:rsidRDefault="009F16D2">
      <w:pPr>
        <w:spacing w:line="225" w:lineRule="auto"/>
        <w:ind w:left="1023" w:right="812" w:hanging="598"/>
        <w:jc w:val="both"/>
        <w:rPr>
          <w:sz w:val="20"/>
          <w:lang w:val="en-AU"/>
        </w:rPr>
      </w:pPr>
      <w:r w:rsidRPr="009F16D2">
        <w:rPr>
          <w:sz w:val="20"/>
          <w:lang w:val="en-AU"/>
        </w:rPr>
        <w:t>Kenett, RS, Gotwalt, C, Freeman, L, &amp; Deng, X, 2022, "Self-supervised cross validation using data generation structure", Applied Stochastic Models in Business and Industry, vol. 38, no. 5, pp. 750–765.</w:t>
      </w:r>
    </w:p>
    <w:p w14:paraId="60B9C40C" w14:textId="74457266" w:rsidR="00C729B7" w:rsidRPr="009F16D2" w:rsidRDefault="00C729B7">
      <w:pPr>
        <w:spacing w:line="225" w:lineRule="auto"/>
        <w:ind w:left="1023" w:right="812" w:hanging="598"/>
        <w:jc w:val="both"/>
        <w:rPr>
          <w:sz w:val="20"/>
          <w:lang w:val="en-AU"/>
        </w:rPr>
      </w:pPr>
      <w:r w:rsidRPr="00C729B7">
        <w:rPr>
          <w:sz w:val="20"/>
          <w:lang w:val="en-AU"/>
        </w:rPr>
        <w:lastRenderedPageBreak/>
        <w:t>Ordonez, C, 2021, "A Comparison of Data Science Systems", in Big Data Analytics, vol. 12581, pp. 3–11, Springer International Publishing, Cham.</w:t>
      </w:r>
    </w:p>
    <w:p w14:paraId="51319E89" w14:textId="77777777" w:rsidR="0037575E" w:rsidRPr="0037575E" w:rsidRDefault="0037575E">
      <w:pPr>
        <w:spacing w:line="225" w:lineRule="auto"/>
        <w:ind w:left="1023" w:right="812" w:hanging="598"/>
        <w:jc w:val="both"/>
        <w:rPr>
          <w:sz w:val="20"/>
          <w:lang w:val="en-AU"/>
        </w:rPr>
      </w:pPr>
      <w:r w:rsidRPr="0037575E">
        <w:rPr>
          <w:sz w:val="20"/>
          <w:lang w:val="en-AU"/>
        </w:rPr>
        <w:t>Polson, N &amp; Sokolov, V, 2020, "Deep learning: Computational aspects", Wiley Interdisciplinary Reviews Computational Statistics, vol. 12, no. 5.</w:t>
      </w:r>
    </w:p>
    <w:p w14:paraId="0C203F67" w14:textId="77777777" w:rsidR="002F6B77" w:rsidRPr="002F6B77" w:rsidRDefault="002F6B77" w:rsidP="00C729B7">
      <w:pPr>
        <w:spacing w:line="225" w:lineRule="auto"/>
        <w:ind w:left="1023" w:right="812" w:hanging="598"/>
        <w:jc w:val="both"/>
        <w:rPr>
          <w:sz w:val="20"/>
          <w:lang w:val="en-AU"/>
        </w:rPr>
      </w:pPr>
      <w:r w:rsidRPr="002F6B77">
        <w:rPr>
          <w:sz w:val="20"/>
          <w:lang w:val="en-AU"/>
        </w:rPr>
        <w:t>Strout, MM, Debray, S, Isaacs, K, Kreaseck, B, Cárdenas-Rodríguez, J, Hurwitz, B, Volk, K, Badger, S, Bartels, J, Bertolacci, I, Devkota, S, Encinas, A, Gaska, B, Neth, B, Sackos, T, Stephens, J, Willer, S, &amp; Yadegari, B, 2019, "Language-Agnostic Optimization and Parallelization for Interpreted Languages", in Languages and Compilers for Parallel Computing, pp. 36–46, Springer International Publishing, Cham.</w:t>
      </w:r>
    </w:p>
    <w:p w14:paraId="2C2154C7" w14:textId="0A417488" w:rsidR="006D4DD2" w:rsidRPr="000E4E9C" w:rsidRDefault="00DB6CF4" w:rsidP="00C729B7">
      <w:pPr>
        <w:spacing w:line="225" w:lineRule="auto"/>
        <w:ind w:left="1023" w:right="812" w:hanging="598"/>
        <w:jc w:val="both"/>
        <w:rPr>
          <w:color w:val="FF0000"/>
          <w:sz w:val="20"/>
          <w:lang w:val="en-AU"/>
        </w:rPr>
      </w:pPr>
      <w:r w:rsidRPr="00DB6CF4">
        <w:rPr>
          <w:sz w:val="20"/>
          <w:lang w:val="en-AU"/>
        </w:rPr>
        <w:t>Tapiador, D, Berihuete, A, Sarro, LM, Julbe, F, &amp; Huedo, E, 2017, "Enabling data science in the Gaia mission archive: The present-day mass function and age distribution", Astronomy and Computing, vol. 19, pp. 1–15.</w:t>
      </w:r>
    </w:p>
    <w:sectPr w:rsidR="006D4DD2" w:rsidRPr="000E4E9C" w:rsidSect="00961EE0">
      <w:headerReference w:type="even" r:id="rId9"/>
      <w:headerReference w:type="default" r:id="rId10"/>
      <w:footerReference w:type="first" r:id="rId11"/>
      <w:pgSz w:w="12240" w:h="15840"/>
      <w:pgMar w:top="1520" w:right="1718" w:bottom="1021" w:left="17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7FE4D" w14:textId="77777777" w:rsidR="003B247A" w:rsidRDefault="003B247A" w:rsidP="00BD1CBA">
      <w:r>
        <w:separator/>
      </w:r>
    </w:p>
  </w:endnote>
  <w:endnote w:type="continuationSeparator" w:id="0">
    <w:p w14:paraId="0E2DF276" w14:textId="77777777" w:rsidR="003B247A" w:rsidRDefault="003B247A" w:rsidP="00BD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LM Roman 10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MU Typewriter Text">
    <w:altName w:val="CMU Typewriter Text"/>
    <w:panose1 w:val="02000609000000000000"/>
    <w:charset w:val="00"/>
    <w:family w:val="modern"/>
    <w:pitch w:val="variable"/>
    <w:sig w:usb0="E10002FF" w:usb1="5201E9EB" w:usb2="00020004" w:usb3="00000000" w:csb0="0000011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538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DD3A0" w14:textId="29AAEDC1" w:rsidR="00EB2815" w:rsidRDefault="00EB2815" w:rsidP="00EB28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9FF7C" w14:textId="77777777" w:rsidR="003B247A" w:rsidRDefault="003B247A" w:rsidP="00BD1CBA">
      <w:r>
        <w:separator/>
      </w:r>
    </w:p>
  </w:footnote>
  <w:footnote w:type="continuationSeparator" w:id="0">
    <w:p w14:paraId="49504568" w14:textId="77777777" w:rsidR="003B247A" w:rsidRDefault="003B247A" w:rsidP="00BD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4569" w14:textId="5EDE5262" w:rsidR="008F08EA" w:rsidRDefault="008F08EA">
    <w:pPr>
      <w:pStyle w:val="Header"/>
    </w:pPr>
    <w:r w:rsidRPr="008F08EA">
      <w:rPr>
        <w:rFonts w:eastAsiaTheme="majorEastAsia"/>
      </w:rPr>
      <w:fldChar w:fldCharType="begin"/>
    </w:r>
    <w:r w:rsidRPr="008F08EA">
      <w:rPr>
        <w:rFonts w:eastAsiaTheme="majorEastAsia"/>
      </w:rPr>
      <w:instrText xml:space="preserve"> PAGE   \* MERGEFORMAT </w:instrText>
    </w:r>
    <w:r w:rsidRPr="008F08EA">
      <w:rPr>
        <w:rFonts w:eastAsiaTheme="majorEastAsia"/>
      </w:rPr>
      <w:fldChar w:fldCharType="separate"/>
    </w:r>
    <w:r w:rsidRPr="008F08EA">
      <w:rPr>
        <w:rFonts w:eastAsiaTheme="majorEastAsia"/>
        <w:noProof/>
      </w:rPr>
      <w:t>1</w:t>
    </w:r>
    <w:r w:rsidRPr="008F08EA">
      <w:rPr>
        <w:rFonts w:eastAsiaTheme="majorEastAsia"/>
        <w:noProof/>
      </w:rPr>
      <w:fldChar w:fldCharType="end"/>
    </w:r>
    <w:r w:rsidRPr="008F08EA">
      <w:rPr>
        <w:rFonts w:eastAsiaTheme="majorEastAsia"/>
      </w:rPr>
      <w:ptab w:relativeTo="margin" w:alignment="right" w:leader="none"/>
    </w:r>
    <w:r w:rsidR="002F25B3">
      <w:rPr>
        <w:rFonts w:eastAsiaTheme="majorEastAsia"/>
        <w:i/>
        <w:iCs/>
      </w:rPr>
      <w:t>Stenborg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CAC4" w14:textId="66535C18" w:rsidR="00BC0020" w:rsidRDefault="00197DF6">
    <w:pPr>
      <w:pStyle w:val="Header"/>
    </w:pPr>
    <w:r w:rsidRPr="00197DF6">
      <w:rPr>
        <w:i/>
        <w:iCs/>
        <w:lang w:val="en-AU"/>
      </w:rPr>
      <w:t>Accelerating MCMC-driven Gaussian Plumes with Numba</w:t>
    </w:r>
    <w:r w:rsidR="00BC0020" w:rsidRPr="00BC0020">
      <w:rPr>
        <w:rFonts w:eastAsiaTheme="majorEastAsia"/>
      </w:rPr>
      <w:ptab w:relativeTo="margin" w:alignment="right" w:leader="none"/>
    </w:r>
    <w:r w:rsidR="00BC0020" w:rsidRPr="008F08EA">
      <w:rPr>
        <w:rFonts w:eastAsiaTheme="majorEastAsia"/>
      </w:rPr>
      <w:fldChar w:fldCharType="begin"/>
    </w:r>
    <w:r w:rsidR="00BC0020" w:rsidRPr="008F08EA">
      <w:rPr>
        <w:rFonts w:eastAsiaTheme="majorEastAsia"/>
      </w:rPr>
      <w:instrText xml:space="preserve"> PAGE   \* MERGEFORMAT </w:instrText>
    </w:r>
    <w:r w:rsidR="00BC0020" w:rsidRPr="008F08EA">
      <w:rPr>
        <w:rFonts w:eastAsiaTheme="majorEastAsia"/>
      </w:rPr>
      <w:fldChar w:fldCharType="separate"/>
    </w:r>
    <w:r w:rsidR="00BC0020">
      <w:rPr>
        <w:rFonts w:eastAsiaTheme="majorEastAsia"/>
      </w:rPr>
      <w:t>3</w:t>
    </w:r>
    <w:r w:rsidR="00BC0020" w:rsidRPr="008F08EA">
      <w:rPr>
        <w:rFonts w:eastAsiaTheme="majorEastAsi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1BA8"/>
    <w:multiLevelType w:val="multilevel"/>
    <w:tmpl w:val="C8E208D8"/>
    <w:lvl w:ilvl="0">
      <w:start w:val="1"/>
      <w:numFmt w:val="decimal"/>
      <w:lvlText w:val="%1."/>
      <w:lvlJc w:val="left"/>
      <w:pPr>
        <w:ind w:left="807" w:hanging="3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1" w:hanging="5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8" w:hanging="5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7" w:hanging="5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6" w:hanging="5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5" w:hanging="5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4" w:hanging="5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3" w:hanging="5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2" w:hanging="546"/>
      </w:pPr>
      <w:rPr>
        <w:rFonts w:hint="default"/>
        <w:lang w:val="en-US" w:eastAsia="en-US" w:bidi="ar-SA"/>
      </w:rPr>
    </w:lvl>
  </w:abstractNum>
  <w:num w:numId="1" w16cid:durableId="93594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662"/>
    <w:rsid w:val="000169AE"/>
    <w:rsid w:val="00023991"/>
    <w:rsid w:val="000533B5"/>
    <w:rsid w:val="00055909"/>
    <w:rsid w:val="00056436"/>
    <w:rsid w:val="0006621B"/>
    <w:rsid w:val="00076662"/>
    <w:rsid w:val="000A4FD4"/>
    <w:rsid w:val="000D3580"/>
    <w:rsid w:val="000E4E9C"/>
    <w:rsid w:val="0010044E"/>
    <w:rsid w:val="0013056D"/>
    <w:rsid w:val="00130A58"/>
    <w:rsid w:val="00131582"/>
    <w:rsid w:val="001428A6"/>
    <w:rsid w:val="00145198"/>
    <w:rsid w:val="00170535"/>
    <w:rsid w:val="00175A99"/>
    <w:rsid w:val="001812C5"/>
    <w:rsid w:val="00187419"/>
    <w:rsid w:val="00191C2F"/>
    <w:rsid w:val="00197DF6"/>
    <w:rsid w:val="001A323E"/>
    <w:rsid w:val="001B0020"/>
    <w:rsid w:val="001B6F1A"/>
    <w:rsid w:val="001C28D1"/>
    <w:rsid w:val="001C58B8"/>
    <w:rsid w:val="001D6542"/>
    <w:rsid w:val="001F0F3C"/>
    <w:rsid w:val="001F6D06"/>
    <w:rsid w:val="00200179"/>
    <w:rsid w:val="00202905"/>
    <w:rsid w:val="0020374E"/>
    <w:rsid w:val="00217369"/>
    <w:rsid w:val="0023065F"/>
    <w:rsid w:val="00232AAB"/>
    <w:rsid w:val="002472B3"/>
    <w:rsid w:val="00256384"/>
    <w:rsid w:val="00293816"/>
    <w:rsid w:val="00296521"/>
    <w:rsid w:val="002A50C5"/>
    <w:rsid w:val="002B3FA2"/>
    <w:rsid w:val="002B52E9"/>
    <w:rsid w:val="002C2A0B"/>
    <w:rsid w:val="002C63D6"/>
    <w:rsid w:val="002E7F08"/>
    <w:rsid w:val="002F25B3"/>
    <w:rsid w:val="002F6B77"/>
    <w:rsid w:val="00321AA4"/>
    <w:rsid w:val="00342F76"/>
    <w:rsid w:val="00353210"/>
    <w:rsid w:val="003572DB"/>
    <w:rsid w:val="00372877"/>
    <w:rsid w:val="00373D71"/>
    <w:rsid w:val="0037575E"/>
    <w:rsid w:val="00376448"/>
    <w:rsid w:val="00382594"/>
    <w:rsid w:val="00390D56"/>
    <w:rsid w:val="0039261B"/>
    <w:rsid w:val="003943C4"/>
    <w:rsid w:val="003B247A"/>
    <w:rsid w:val="003D0F50"/>
    <w:rsid w:val="003D16BE"/>
    <w:rsid w:val="003D73D1"/>
    <w:rsid w:val="003F1EB5"/>
    <w:rsid w:val="003F77CD"/>
    <w:rsid w:val="00407FC7"/>
    <w:rsid w:val="00434097"/>
    <w:rsid w:val="00436FED"/>
    <w:rsid w:val="00442AAD"/>
    <w:rsid w:val="00447E85"/>
    <w:rsid w:val="0046298D"/>
    <w:rsid w:val="00467DDC"/>
    <w:rsid w:val="00495358"/>
    <w:rsid w:val="00495444"/>
    <w:rsid w:val="004A4787"/>
    <w:rsid w:val="004B1C03"/>
    <w:rsid w:val="004B56E2"/>
    <w:rsid w:val="004C04BF"/>
    <w:rsid w:val="004C4921"/>
    <w:rsid w:val="004C543D"/>
    <w:rsid w:val="004C54A4"/>
    <w:rsid w:val="004F43DD"/>
    <w:rsid w:val="004F69E8"/>
    <w:rsid w:val="004F79C7"/>
    <w:rsid w:val="005344E8"/>
    <w:rsid w:val="00535561"/>
    <w:rsid w:val="00541493"/>
    <w:rsid w:val="00556A78"/>
    <w:rsid w:val="00563066"/>
    <w:rsid w:val="00564985"/>
    <w:rsid w:val="005A30CA"/>
    <w:rsid w:val="005B6255"/>
    <w:rsid w:val="005E01F7"/>
    <w:rsid w:val="005E697D"/>
    <w:rsid w:val="006003A2"/>
    <w:rsid w:val="00601753"/>
    <w:rsid w:val="00615164"/>
    <w:rsid w:val="00651DA9"/>
    <w:rsid w:val="00661950"/>
    <w:rsid w:val="00664D95"/>
    <w:rsid w:val="006748EB"/>
    <w:rsid w:val="006A2650"/>
    <w:rsid w:val="006B716C"/>
    <w:rsid w:val="006C0BF8"/>
    <w:rsid w:val="006C6EDE"/>
    <w:rsid w:val="006D4DD2"/>
    <w:rsid w:val="006F0BFB"/>
    <w:rsid w:val="00742BF5"/>
    <w:rsid w:val="00762154"/>
    <w:rsid w:val="007623FB"/>
    <w:rsid w:val="00772E75"/>
    <w:rsid w:val="00793D94"/>
    <w:rsid w:val="00822335"/>
    <w:rsid w:val="00827AF5"/>
    <w:rsid w:val="0083599D"/>
    <w:rsid w:val="00893490"/>
    <w:rsid w:val="008B3415"/>
    <w:rsid w:val="008C1B74"/>
    <w:rsid w:val="008C2F24"/>
    <w:rsid w:val="008C4467"/>
    <w:rsid w:val="008C71A4"/>
    <w:rsid w:val="008F08EA"/>
    <w:rsid w:val="00912EAE"/>
    <w:rsid w:val="00916F47"/>
    <w:rsid w:val="009248DD"/>
    <w:rsid w:val="0093433D"/>
    <w:rsid w:val="009447FC"/>
    <w:rsid w:val="00961EE0"/>
    <w:rsid w:val="00974B58"/>
    <w:rsid w:val="009824BD"/>
    <w:rsid w:val="009851FC"/>
    <w:rsid w:val="009D0ADE"/>
    <w:rsid w:val="009F16D2"/>
    <w:rsid w:val="009F6AD2"/>
    <w:rsid w:val="00A13FCF"/>
    <w:rsid w:val="00A161A7"/>
    <w:rsid w:val="00A20EA2"/>
    <w:rsid w:val="00A245C2"/>
    <w:rsid w:val="00A2590C"/>
    <w:rsid w:val="00A26A19"/>
    <w:rsid w:val="00A37681"/>
    <w:rsid w:val="00A63D28"/>
    <w:rsid w:val="00AD19D2"/>
    <w:rsid w:val="00AE20EE"/>
    <w:rsid w:val="00AE49CD"/>
    <w:rsid w:val="00AF06A1"/>
    <w:rsid w:val="00B045FB"/>
    <w:rsid w:val="00B2027B"/>
    <w:rsid w:val="00B274AF"/>
    <w:rsid w:val="00B51075"/>
    <w:rsid w:val="00B540F0"/>
    <w:rsid w:val="00B653F3"/>
    <w:rsid w:val="00B77255"/>
    <w:rsid w:val="00B85645"/>
    <w:rsid w:val="00BA0D4E"/>
    <w:rsid w:val="00BB53AD"/>
    <w:rsid w:val="00BC0020"/>
    <w:rsid w:val="00BC0850"/>
    <w:rsid w:val="00BC7302"/>
    <w:rsid w:val="00BD1CBA"/>
    <w:rsid w:val="00C252BA"/>
    <w:rsid w:val="00C25C10"/>
    <w:rsid w:val="00C2756B"/>
    <w:rsid w:val="00C30BC5"/>
    <w:rsid w:val="00C31911"/>
    <w:rsid w:val="00C347D5"/>
    <w:rsid w:val="00C43C52"/>
    <w:rsid w:val="00C527EE"/>
    <w:rsid w:val="00C53954"/>
    <w:rsid w:val="00C57668"/>
    <w:rsid w:val="00C65C06"/>
    <w:rsid w:val="00C729B7"/>
    <w:rsid w:val="00C764B9"/>
    <w:rsid w:val="00C813A3"/>
    <w:rsid w:val="00CB46F0"/>
    <w:rsid w:val="00CB54D8"/>
    <w:rsid w:val="00CD0491"/>
    <w:rsid w:val="00D14457"/>
    <w:rsid w:val="00D403C9"/>
    <w:rsid w:val="00D403EB"/>
    <w:rsid w:val="00D5273C"/>
    <w:rsid w:val="00D57381"/>
    <w:rsid w:val="00D60D54"/>
    <w:rsid w:val="00D65526"/>
    <w:rsid w:val="00D70002"/>
    <w:rsid w:val="00D73933"/>
    <w:rsid w:val="00D73994"/>
    <w:rsid w:val="00D91C1F"/>
    <w:rsid w:val="00D937EA"/>
    <w:rsid w:val="00D95C32"/>
    <w:rsid w:val="00DB6CF4"/>
    <w:rsid w:val="00DC3D0B"/>
    <w:rsid w:val="00DC706B"/>
    <w:rsid w:val="00DD3FE4"/>
    <w:rsid w:val="00DD46EC"/>
    <w:rsid w:val="00E25CCC"/>
    <w:rsid w:val="00E34080"/>
    <w:rsid w:val="00E4234A"/>
    <w:rsid w:val="00E46E19"/>
    <w:rsid w:val="00E92147"/>
    <w:rsid w:val="00EA20C2"/>
    <w:rsid w:val="00EA2D04"/>
    <w:rsid w:val="00EA743D"/>
    <w:rsid w:val="00EB2815"/>
    <w:rsid w:val="00EB54D9"/>
    <w:rsid w:val="00EC431F"/>
    <w:rsid w:val="00ED12FF"/>
    <w:rsid w:val="00ED359F"/>
    <w:rsid w:val="00ED5AAB"/>
    <w:rsid w:val="00EE6C93"/>
    <w:rsid w:val="00EF509F"/>
    <w:rsid w:val="00F04EC0"/>
    <w:rsid w:val="00F17C90"/>
    <w:rsid w:val="00F2002B"/>
    <w:rsid w:val="00F229DE"/>
    <w:rsid w:val="00F2317F"/>
    <w:rsid w:val="00F23BBF"/>
    <w:rsid w:val="00F3043E"/>
    <w:rsid w:val="00F3468A"/>
    <w:rsid w:val="00F4407B"/>
    <w:rsid w:val="00F473B4"/>
    <w:rsid w:val="00F57DB2"/>
    <w:rsid w:val="00F72A9C"/>
    <w:rsid w:val="00F84B4D"/>
    <w:rsid w:val="00F8671B"/>
    <w:rsid w:val="00FC69C9"/>
    <w:rsid w:val="00FD1F91"/>
    <w:rsid w:val="00FD4B9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1CF02"/>
  <w15:docId w15:val="{0C524F92-CF3F-41C0-ABA7-E74CD9FF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65" w:lineRule="exact"/>
      <w:ind w:left="20"/>
      <w:outlineLvl w:val="0"/>
    </w:pPr>
    <w:rPr>
      <w:rFonts w:ascii="LM Roman 10" w:eastAsia="LM Roman 10" w:hAnsi="LM Roman 10" w:cs="LM Roman 10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807" w:hanging="38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6"/>
      <w:ind w:left="1073" w:right="8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7" w:hanging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1C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CB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1C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CB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ASP Conference Series</dc:creator>
  <cp:lastModifiedBy>Travis Stenborg</cp:lastModifiedBy>
  <cp:revision>203</cp:revision>
  <dcterms:created xsi:type="dcterms:W3CDTF">2022-10-31T09:03:00Z</dcterms:created>
  <dcterms:modified xsi:type="dcterms:W3CDTF">2022-11-14T01:30:00Z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2022-10-31T00:00:00Z</vt:filetime>
  </property>
  <property fmtid="{D5CDD505-2E9C-101B-9397-08002B2CF9AE}" pid="5" name="PTEX.Fullbanner">
    <vt:lpwstr>This is MiKTeX-pdfTeX 4.11.0 (1.40.24)</vt:lpwstr>
  </property>
  <property fmtid="{D5CDD505-2E9C-101B-9397-08002B2CF9AE}" pid="6" name="Producer">
    <vt:lpwstr>MiKTeX pdfTeX-1.40.24</vt:lpwstr>
  </property>
</Properties>
</file>