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B7" w:rsidRDefault="00FA0BB7" w:rsidP="00FA0BB7">
      <w:pPr>
        <w:jc w:val="both"/>
      </w:pPr>
      <w:r>
        <w:t xml:space="preserve">For a four four-sided dice, we can calculate all the possible totals from 4-16 and count the frequency. A histogram of these values is expected to form a bell curve (i.e. scoring 4 or 16 is unlikely but scoring </w:t>
      </w:r>
      <w:r w:rsidR="00C233CF">
        <w:t>10</w:t>
      </w:r>
      <w:r>
        <w:t xml:space="preserve"> should be more likely). This can be done with four nested loops (one for each die).</w:t>
      </w:r>
      <w:r w:rsidR="000B26C3">
        <w:t xml:space="preserve"> We find there are 256 possible combinations of four four-sided dice with the most frequent total being 10/256.</w:t>
      </w:r>
    </w:p>
    <w:p w:rsidR="000B26C3" w:rsidRDefault="000B26C3" w:rsidP="000B26C3">
      <w:pPr>
        <w:jc w:val="center"/>
      </w:pPr>
      <w:r w:rsidRPr="000B26C3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B26C3" w:rsidRDefault="000B26C3" w:rsidP="000B26C3">
      <w:pPr>
        <w:jc w:val="center"/>
      </w:pPr>
      <w:r>
        <w:t>The number of times each given total occurs in every combination of four four-sided dice.</w:t>
      </w:r>
    </w:p>
    <w:p w:rsidR="000B26C3" w:rsidRDefault="000B26C3" w:rsidP="000B26C3">
      <w:pPr>
        <w:jc w:val="center"/>
      </w:pPr>
    </w:p>
    <w:p w:rsidR="00C233CF" w:rsidRDefault="00C233CF" w:rsidP="00FA0BB7">
      <w:pPr>
        <w:jc w:val="both"/>
      </w:pPr>
      <w:r>
        <w:t>This is easily repeated for six six-sided dice.</w:t>
      </w:r>
    </w:p>
    <w:p w:rsidR="00C233CF" w:rsidRDefault="00C233CF" w:rsidP="00FA0BB7">
      <w:pPr>
        <w:jc w:val="both"/>
      </w:pPr>
      <w:r>
        <w:t>We now have all possible combinations of totals any of the Peter’s 256 with any of Colin’s</w:t>
      </w:r>
      <w:r w:rsidR="000B26C3">
        <w:t xml:space="preserve"> </w:t>
      </w:r>
      <w:r w:rsidR="000B26C3" w:rsidRPr="000B26C3">
        <w:t>46656</w:t>
      </w:r>
    </w:p>
    <w:p w:rsidR="000B26C3" w:rsidRDefault="000B26C3" w:rsidP="00FA0BB7">
      <w:pPr>
        <w:jc w:val="both"/>
      </w:pPr>
      <w:r>
        <w:t>Frequencies</w:t>
      </w:r>
    </w:p>
    <w:p w:rsidR="000B26C3" w:rsidRDefault="000B26C3" w:rsidP="00FA0BB7">
      <w:pPr>
        <w:jc w:val="both"/>
      </w:pPr>
    </w:p>
    <w:sectPr w:rsidR="000B26C3" w:rsidSect="00B9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FA0BB7"/>
    <w:rsid w:val="000B26C3"/>
    <w:rsid w:val="00120F82"/>
    <w:rsid w:val="005C24F6"/>
    <w:rsid w:val="00656352"/>
    <w:rsid w:val="00771196"/>
    <w:rsid w:val="00B93DE9"/>
    <w:rsid w:val="00C233CF"/>
    <w:rsid w:val="00FA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EastAsia" w:hAnsi="Segoe UI" w:cs="Segoe U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barChart>
        <c:barDir val="col"/>
        <c:grouping val="clustered"/>
        <c:ser>
          <c:idx val="1"/>
          <c:order val="0"/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 w="9525" cap="flat" cmpd="sng" algn="ctr">
              <a:solidFill>
                <a:schemeClr val="accent3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cat>
            <c:numRef>
              <c:f>Sheet1!$A$1:$M$1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</c:numCache>
            </c:numRef>
          </c:cat>
          <c:val>
            <c:numRef>
              <c:f>Sheet1!$A$2:$M$2</c:f>
              <c:numCache>
                <c:formatCode>General</c:formatCode>
                <c:ptCount val="13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20</c:v>
                </c:pt>
                <c:pt idx="4">
                  <c:v>31</c:v>
                </c:pt>
                <c:pt idx="5">
                  <c:v>40</c:v>
                </c:pt>
                <c:pt idx="6">
                  <c:v>44</c:v>
                </c:pt>
                <c:pt idx="7">
                  <c:v>40</c:v>
                </c:pt>
                <c:pt idx="8">
                  <c:v>31</c:v>
                </c:pt>
                <c:pt idx="9">
                  <c:v>20</c:v>
                </c:pt>
                <c:pt idx="10">
                  <c:v>10</c:v>
                </c:pt>
                <c:pt idx="11">
                  <c:v>4</c:v>
                </c:pt>
                <c:pt idx="12">
                  <c:v>1</c:v>
                </c:pt>
              </c:numCache>
            </c:numRef>
          </c:val>
        </c:ser>
        <c:axId val="75142272"/>
        <c:axId val="75143808"/>
      </c:barChart>
      <c:catAx>
        <c:axId val="75142272"/>
        <c:scaling>
          <c:orientation val="minMax"/>
        </c:scaling>
        <c:axPos val="b"/>
        <c:numFmt formatCode="General" sourceLinked="1"/>
        <c:tickLblPos val="nextTo"/>
        <c:crossAx val="75143808"/>
        <c:crosses val="autoZero"/>
        <c:auto val="1"/>
        <c:lblAlgn val="ctr"/>
        <c:lblOffset val="100"/>
      </c:catAx>
      <c:valAx>
        <c:axId val="75143808"/>
        <c:scaling>
          <c:orientation val="minMax"/>
        </c:scaling>
        <c:axPos val="l"/>
        <c:minorGridlines>
          <c:spPr>
            <a:ln w="9525" cap="flat" cmpd="sng" algn="ctr">
              <a:solidFill>
                <a:schemeClr val="accent5">
                  <a:shade val="95000"/>
                  <a:satMod val="105000"/>
                </a:schemeClr>
              </a:solidFill>
              <a:prstDash val="solid"/>
            </a:ln>
            <a:effectLst/>
          </c:spPr>
        </c:minorGridlines>
        <c:numFmt formatCode="General" sourceLinked="1"/>
        <c:tickLblPos val="nextTo"/>
        <c:crossAx val="75142272"/>
        <c:crosses val="autoZero"/>
        <c:crossBetween val="between"/>
      </c:valAx>
      <c:spPr>
        <a:noFill/>
        <a:ln w="25400">
          <a:noFill/>
        </a:ln>
      </c:spPr>
    </c:plotArea>
    <c:plotVisOnly val="1"/>
  </c:chart>
  <c:spPr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2011-04-20T16:29:00Z</dcterms:created>
  <dcterms:modified xsi:type="dcterms:W3CDTF">2011-04-20T17:28:00Z</dcterms:modified>
</cp:coreProperties>
</file>