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E9" w:rsidRPr="005062D1" w:rsidRDefault="00F840E2">
      <w:r w:rsidRPr="005062D1">
        <w:rPr>
          <w:noProof/>
        </w:rPr>
        <w:pict>
          <v:rect id="_x0000_s1075" style="position:absolute;margin-left:-1209pt;margin-top:-3145582.95pt;width:12.75pt;height:12.75pt;rotation:-90;z-index:251693056"/>
        </w:pict>
      </w:r>
      <w:r w:rsidR="00E32BD3" w:rsidRPr="005062D1">
        <w:t>Project Euler 87</w:t>
      </w:r>
    </w:p>
    <w:p w:rsidR="00E32BD3" w:rsidRPr="005062D1" w:rsidRDefault="00E32BD3"/>
    <w:p w:rsidR="00E32BD3" w:rsidRPr="005062D1" w:rsidRDefault="00E32BD3"/>
    <w:p w:rsidR="00E32BD3" w:rsidRPr="005062D1" w:rsidRDefault="00E32BD3">
      <w:r w:rsidRPr="005062D1">
        <w:t xml:space="preserve">Let’s consider some more examples, in </w:t>
      </w:r>
      <w:r w:rsidR="00F840E2" w:rsidRPr="005062D1">
        <w:t xml:space="preserve">x, y </w:t>
      </w:r>
      <w:r w:rsidR="00EC41B7" w:rsidRPr="005062D1">
        <w:t>dimensional plane</w:t>
      </w:r>
      <w:r w:rsidR="008B59AF" w:rsidRPr="005062D1">
        <w:t>:</w:t>
      </w:r>
    </w:p>
    <w:tbl>
      <w:tblPr>
        <w:tblStyle w:val="TableGrid"/>
        <w:tblW w:w="9242" w:type="dxa"/>
        <w:jc w:val="center"/>
        <w:tblInd w:w="569" w:type="dxa"/>
        <w:tblLook w:val="04A0"/>
      </w:tblPr>
      <w:tblGrid>
        <w:gridCol w:w="2310"/>
        <w:gridCol w:w="2310"/>
        <w:gridCol w:w="2311"/>
        <w:gridCol w:w="2311"/>
      </w:tblGrid>
      <w:tr w:rsidR="00E32BD3" w:rsidRPr="005062D1" w:rsidTr="00F840E2">
        <w:trPr>
          <w:jc w:val="center"/>
        </w:trPr>
        <w:tc>
          <w:tcPr>
            <w:tcW w:w="2310" w:type="dxa"/>
            <w:vAlign w:val="center"/>
          </w:tcPr>
          <w:p w:rsidR="00EC41B7" w:rsidRPr="005062D1" w:rsidRDefault="00EC41B7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</w:tblGrid>
            <w:tr w:rsidR="00EC41B7" w:rsidRPr="005062D1" w:rsidTr="00EC41B7">
              <w:tc>
                <w:tcPr>
                  <w:tcW w:w="340" w:type="dxa"/>
                </w:tcPr>
                <w:p w:rsidR="00EC41B7" w:rsidRPr="005062D1" w:rsidRDefault="00EC41B7" w:rsidP="00E32BD3">
                  <w:pPr>
                    <w:jc w:val="right"/>
                  </w:pPr>
                </w:p>
              </w:tc>
            </w:tr>
            <w:tr w:rsidR="00EC41B7" w:rsidRPr="005062D1" w:rsidTr="00EC41B7">
              <w:tc>
                <w:tcPr>
                  <w:tcW w:w="340" w:type="dxa"/>
                </w:tcPr>
                <w:p w:rsidR="00EC41B7" w:rsidRPr="005062D1" w:rsidRDefault="00EC41B7" w:rsidP="00E32BD3">
                  <w:pPr>
                    <w:jc w:val="right"/>
                  </w:pPr>
                </w:p>
              </w:tc>
            </w:tr>
            <w:tr w:rsidR="00EC41B7" w:rsidRPr="005062D1" w:rsidTr="00EC41B7">
              <w:tc>
                <w:tcPr>
                  <w:tcW w:w="340" w:type="dxa"/>
                </w:tcPr>
                <w:p w:rsidR="00EC41B7" w:rsidRPr="005062D1" w:rsidRDefault="00EC41B7" w:rsidP="00E32BD3">
                  <w:pPr>
                    <w:jc w:val="right"/>
                  </w:pPr>
                </w:p>
              </w:tc>
            </w:tr>
            <w:tr w:rsidR="00EC41B7" w:rsidRPr="005062D1" w:rsidTr="00EC41B7">
              <w:tc>
                <w:tcPr>
                  <w:tcW w:w="340" w:type="dxa"/>
                </w:tcPr>
                <w:p w:rsidR="00EC41B7" w:rsidRPr="005062D1" w:rsidRDefault="00EC41B7" w:rsidP="00E32BD3">
                  <w:pPr>
                    <w:jc w:val="right"/>
                  </w:pPr>
                </w:p>
              </w:tc>
            </w:tr>
          </w:tbl>
          <w:p w:rsidR="00EC41B7" w:rsidRPr="005062D1" w:rsidRDefault="00E32BD3" w:rsidP="00EC41B7">
            <w:pPr>
              <w:jc w:val="right"/>
            </w:pPr>
            <w:r w:rsidRPr="005062D1">
              <w:t>10</w:t>
            </w:r>
          </w:p>
        </w:tc>
        <w:tc>
          <w:tcPr>
            <w:tcW w:w="2310" w:type="dxa"/>
            <w:vAlign w:val="center"/>
          </w:tcPr>
          <w:p w:rsidR="00E32BD3" w:rsidRPr="005062D1" w:rsidRDefault="00E32BD3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</w:tblGrid>
            <w:tr w:rsidR="00EC41B7" w:rsidRPr="005062D1" w:rsidTr="00E15ADA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E15ADA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E15ADA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E15ADA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C41B7" w:rsidRPr="005062D1" w:rsidRDefault="008B59AF" w:rsidP="00E32BD3">
            <w:pPr>
              <w:jc w:val="right"/>
            </w:pPr>
            <w:r w:rsidRPr="005062D1">
              <w:t>3</w:t>
            </w:r>
            <w:r w:rsidR="00EC41B7" w:rsidRPr="005062D1">
              <w:t>0</w:t>
            </w:r>
          </w:p>
        </w:tc>
        <w:tc>
          <w:tcPr>
            <w:tcW w:w="2311" w:type="dxa"/>
            <w:vAlign w:val="center"/>
          </w:tcPr>
          <w:p w:rsidR="00E32BD3" w:rsidRPr="005062D1" w:rsidRDefault="00E32BD3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</w:tblGrid>
            <w:tr w:rsidR="00EC41B7" w:rsidRPr="005062D1" w:rsidTr="009A48B3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9A48B3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9A48B3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9A48B3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C41B7" w:rsidRPr="005062D1" w:rsidRDefault="008B59AF" w:rsidP="00E32BD3">
            <w:pPr>
              <w:jc w:val="right"/>
            </w:pPr>
            <w:r w:rsidRPr="005062D1">
              <w:t>6</w:t>
            </w:r>
            <w:r w:rsidR="00EC41B7" w:rsidRPr="005062D1">
              <w:t>0</w:t>
            </w:r>
          </w:p>
        </w:tc>
        <w:tc>
          <w:tcPr>
            <w:tcW w:w="2311" w:type="dxa"/>
            <w:vAlign w:val="center"/>
          </w:tcPr>
          <w:p w:rsidR="00E32BD3" w:rsidRPr="005062D1" w:rsidRDefault="00E32BD3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  <w:gridCol w:w="340"/>
            </w:tblGrid>
            <w:tr w:rsidR="00EC41B7" w:rsidRPr="005062D1" w:rsidTr="00766D9B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766D9B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766D9B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766D9B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C41B7" w:rsidRPr="005062D1" w:rsidRDefault="008B59AF" w:rsidP="00EC41B7">
            <w:pPr>
              <w:jc w:val="right"/>
            </w:pPr>
            <w:r w:rsidRPr="005062D1">
              <w:t>1</w:t>
            </w:r>
            <w:r w:rsidR="00EC41B7" w:rsidRPr="005062D1">
              <w:t>00</w:t>
            </w:r>
          </w:p>
        </w:tc>
      </w:tr>
      <w:tr w:rsidR="00E32BD3" w:rsidRPr="005062D1" w:rsidTr="00F840E2">
        <w:trPr>
          <w:jc w:val="center"/>
        </w:trPr>
        <w:tc>
          <w:tcPr>
            <w:tcW w:w="2310" w:type="dxa"/>
            <w:vAlign w:val="center"/>
          </w:tcPr>
          <w:p w:rsidR="00E32BD3" w:rsidRPr="005062D1" w:rsidRDefault="00E32BD3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</w:tblGrid>
            <w:tr w:rsidR="00EC41B7" w:rsidRPr="005062D1" w:rsidTr="00E373A8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E373A8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E373A8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C41B7" w:rsidRPr="005062D1" w:rsidRDefault="00E32BD3" w:rsidP="00EC41B7">
            <w:pPr>
              <w:jc w:val="right"/>
            </w:pPr>
            <w:r w:rsidRPr="005062D1">
              <w:t>6</w:t>
            </w:r>
          </w:p>
        </w:tc>
        <w:tc>
          <w:tcPr>
            <w:tcW w:w="2310" w:type="dxa"/>
            <w:vAlign w:val="center"/>
          </w:tcPr>
          <w:p w:rsidR="00EC41B7" w:rsidRPr="005062D1" w:rsidRDefault="00EC41B7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</w:tblGrid>
            <w:tr w:rsidR="00EC41B7" w:rsidRPr="005062D1" w:rsidTr="00147116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147116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147116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32BD3" w:rsidRPr="005062D1" w:rsidRDefault="00F840E2" w:rsidP="00E32BD3">
            <w:pPr>
              <w:jc w:val="right"/>
            </w:pPr>
            <w:r w:rsidRPr="005062D1">
              <w:t>18</w:t>
            </w:r>
          </w:p>
        </w:tc>
        <w:tc>
          <w:tcPr>
            <w:tcW w:w="2311" w:type="dxa"/>
            <w:vAlign w:val="center"/>
          </w:tcPr>
          <w:p w:rsidR="00E32BD3" w:rsidRPr="005062D1" w:rsidRDefault="00E32BD3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</w:tblGrid>
            <w:tr w:rsidR="00EC41B7" w:rsidRPr="005062D1" w:rsidTr="00F2648A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F2648A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F2648A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C41B7" w:rsidRPr="005062D1" w:rsidRDefault="008B59AF" w:rsidP="00E32BD3">
            <w:pPr>
              <w:jc w:val="right"/>
            </w:pPr>
            <w:r w:rsidRPr="005062D1">
              <w:t>36</w:t>
            </w:r>
          </w:p>
        </w:tc>
        <w:tc>
          <w:tcPr>
            <w:tcW w:w="2311" w:type="dxa"/>
            <w:vAlign w:val="center"/>
          </w:tcPr>
          <w:p w:rsidR="00E32BD3" w:rsidRPr="005062D1" w:rsidRDefault="00E32BD3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  <w:gridCol w:w="340"/>
            </w:tblGrid>
            <w:tr w:rsidR="00EC41B7" w:rsidRPr="005062D1" w:rsidTr="009E4849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9E4849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9E4849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C41B7" w:rsidRPr="005062D1" w:rsidRDefault="008B59AF" w:rsidP="00E32BD3">
            <w:pPr>
              <w:jc w:val="right"/>
            </w:pPr>
            <w:r w:rsidRPr="005062D1">
              <w:t>6</w:t>
            </w:r>
            <w:r w:rsidR="00EC41B7" w:rsidRPr="005062D1">
              <w:t>0</w:t>
            </w:r>
          </w:p>
        </w:tc>
      </w:tr>
      <w:tr w:rsidR="00E32BD3" w:rsidRPr="005062D1" w:rsidTr="00F840E2">
        <w:trPr>
          <w:jc w:val="center"/>
        </w:trPr>
        <w:tc>
          <w:tcPr>
            <w:tcW w:w="2310" w:type="dxa"/>
            <w:vAlign w:val="center"/>
          </w:tcPr>
          <w:p w:rsidR="00E32BD3" w:rsidRPr="005062D1" w:rsidRDefault="00E32BD3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</w:tblGrid>
            <w:tr w:rsidR="00EC41B7" w:rsidRPr="005062D1" w:rsidTr="00E373A8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  <w:tr w:rsidR="00EC41B7" w:rsidRPr="005062D1" w:rsidTr="00E373A8">
              <w:tc>
                <w:tcPr>
                  <w:tcW w:w="340" w:type="dxa"/>
                </w:tcPr>
                <w:p w:rsidR="00EC41B7" w:rsidRPr="005062D1" w:rsidRDefault="00EC41B7" w:rsidP="00E373A8">
                  <w:pPr>
                    <w:jc w:val="right"/>
                  </w:pPr>
                </w:p>
              </w:tc>
            </w:tr>
          </w:tbl>
          <w:p w:rsidR="00E32BD3" w:rsidRPr="005062D1" w:rsidRDefault="00E32BD3" w:rsidP="00EC41B7">
            <w:pPr>
              <w:jc w:val="right"/>
            </w:pPr>
            <w:r w:rsidRPr="005062D1">
              <w:t>3</w:t>
            </w:r>
          </w:p>
        </w:tc>
        <w:tc>
          <w:tcPr>
            <w:tcW w:w="2310" w:type="dxa"/>
            <w:vAlign w:val="center"/>
          </w:tcPr>
          <w:p w:rsidR="00EC41B7" w:rsidRPr="005062D1" w:rsidRDefault="00EC41B7" w:rsidP="00EC41B7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</w:tblGrid>
            <w:tr w:rsidR="008B59AF" w:rsidRPr="005062D1" w:rsidTr="00D1582F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  <w:tr w:rsidR="008B59AF" w:rsidRPr="005062D1" w:rsidTr="00D1582F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</w:tbl>
          <w:p w:rsidR="00E32BD3" w:rsidRPr="005062D1" w:rsidRDefault="008B59AF" w:rsidP="00E32BD3">
            <w:pPr>
              <w:jc w:val="right"/>
            </w:pPr>
            <w:r w:rsidRPr="005062D1">
              <w:t>9</w:t>
            </w:r>
          </w:p>
        </w:tc>
        <w:tc>
          <w:tcPr>
            <w:tcW w:w="2311" w:type="dxa"/>
            <w:vAlign w:val="center"/>
          </w:tcPr>
          <w:p w:rsidR="00EC41B7" w:rsidRPr="005062D1" w:rsidRDefault="00EC41B7" w:rsidP="00EC41B7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</w:tblGrid>
            <w:tr w:rsidR="008B59AF" w:rsidRPr="005062D1" w:rsidTr="003B0549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  <w:tr w:rsidR="008B59AF" w:rsidRPr="005062D1" w:rsidTr="003B0549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</w:tbl>
          <w:p w:rsidR="00E32BD3" w:rsidRPr="005062D1" w:rsidRDefault="008B59AF" w:rsidP="00E32BD3">
            <w:pPr>
              <w:jc w:val="right"/>
            </w:pPr>
            <w:r w:rsidRPr="005062D1">
              <w:t>18</w:t>
            </w:r>
          </w:p>
        </w:tc>
        <w:tc>
          <w:tcPr>
            <w:tcW w:w="2311" w:type="dxa"/>
            <w:vAlign w:val="center"/>
          </w:tcPr>
          <w:p w:rsidR="00EC41B7" w:rsidRPr="005062D1" w:rsidRDefault="00EC41B7" w:rsidP="00EC41B7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  <w:gridCol w:w="340"/>
            </w:tblGrid>
            <w:tr w:rsidR="008B59AF" w:rsidRPr="005062D1" w:rsidTr="00AA1995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  <w:tr w:rsidR="008B59AF" w:rsidRPr="005062D1" w:rsidTr="00AA1995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</w:tbl>
          <w:p w:rsidR="00E32BD3" w:rsidRPr="005062D1" w:rsidRDefault="00EC41B7" w:rsidP="00EC41B7">
            <w:pPr>
              <w:jc w:val="right"/>
            </w:pPr>
            <w:r w:rsidRPr="005062D1">
              <w:t>3</w:t>
            </w:r>
            <w:r w:rsidR="008B59AF" w:rsidRPr="005062D1">
              <w:t>0</w:t>
            </w:r>
          </w:p>
        </w:tc>
      </w:tr>
      <w:tr w:rsidR="008B59AF" w:rsidRPr="005062D1" w:rsidTr="00F840E2">
        <w:trPr>
          <w:jc w:val="center"/>
        </w:trPr>
        <w:tc>
          <w:tcPr>
            <w:tcW w:w="2310" w:type="dxa"/>
            <w:vAlign w:val="center"/>
          </w:tcPr>
          <w:p w:rsidR="008B59AF" w:rsidRPr="005062D1" w:rsidRDefault="008B59AF" w:rsidP="00E32BD3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</w:tblGrid>
            <w:tr w:rsidR="008B59AF" w:rsidRPr="005062D1" w:rsidTr="00E373A8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</w:tbl>
          <w:p w:rsidR="008B59AF" w:rsidRPr="005062D1" w:rsidRDefault="008B59AF" w:rsidP="00EC41B7">
            <w:pPr>
              <w:jc w:val="right"/>
            </w:pPr>
            <w:r w:rsidRPr="005062D1">
              <w:t>1</w:t>
            </w:r>
          </w:p>
        </w:tc>
        <w:tc>
          <w:tcPr>
            <w:tcW w:w="2310" w:type="dxa"/>
            <w:vAlign w:val="center"/>
          </w:tcPr>
          <w:p w:rsidR="008B59AF" w:rsidRPr="005062D1" w:rsidRDefault="008B59AF" w:rsidP="00E373A8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</w:tblGrid>
            <w:tr w:rsidR="008B59AF" w:rsidRPr="005062D1" w:rsidTr="00A95F4F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</w:tbl>
          <w:p w:rsidR="008B59AF" w:rsidRPr="005062D1" w:rsidRDefault="008B59AF" w:rsidP="00E373A8">
            <w:pPr>
              <w:jc w:val="right"/>
            </w:pPr>
            <w:r w:rsidRPr="005062D1">
              <w:t>3</w:t>
            </w:r>
          </w:p>
        </w:tc>
        <w:tc>
          <w:tcPr>
            <w:tcW w:w="2311" w:type="dxa"/>
            <w:vAlign w:val="center"/>
          </w:tcPr>
          <w:p w:rsidR="008B59AF" w:rsidRPr="005062D1" w:rsidRDefault="008B59AF" w:rsidP="00E373A8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</w:tblGrid>
            <w:tr w:rsidR="008B59AF" w:rsidRPr="005062D1" w:rsidTr="004854E2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</w:tbl>
          <w:p w:rsidR="008B59AF" w:rsidRPr="005062D1" w:rsidRDefault="008B59AF" w:rsidP="00E373A8">
            <w:pPr>
              <w:jc w:val="right"/>
            </w:pPr>
            <w:r w:rsidRPr="005062D1">
              <w:t>6</w:t>
            </w:r>
          </w:p>
        </w:tc>
        <w:tc>
          <w:tcPr>
            <w:tcW w:w="2311" w:type="dxa"/>
            <w:vAlign w:val="center"/>
          </w:tcPr>
          <w:p w:rsidR="008B59AF" w:rsidRPr="005062D1" w:rsidRDefault="008B59AF" w:rsidP="00E373A8">
            <w:pPr>
              <w:jc w:val="right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40"/>
              <w:gridCol w:w="340"/>
              <w:gridCol w:w="340"/>
              <w:gridCol w:w="340"/>
            </w:tblGrid>
            <w:tr w:rsidR="008B59AF" w:rsidRPr="005062D1" w:rsidTr="00B44855"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  <w:tc>
                <w:tcPr>
                  <w:tcW w:w="340" w:type="dxa"/>
                </w:tcPr>
                <w:p w:rsidR="008B59AF" w:rsidRPr="005062D1" w:rsidRDefault="008B59AF" w:rsidP="00E373A8">
                  <w:pPr>
                    <w:jc w:val="right"/>
                  </w:pPr>
                </w:p>
              </w:tc>
            </w:tr>
          </w:tbl>
          <w:p w:rsidR="008B59AF" w:rsidRPr="005062D1" w:rsidRDefault="008B59AF" w:rsidP="00E373A8">
            <w:pPr>
              <w:jc w:val="right"/>
            </w:pPr>
            <w:r w:rsidRPr="005062D1">
              <w:t>1</w:t>
            </w:r>
            <w:r w:rsidRPr="005062D1">
              <w:t>0</w:t>
            </w:r>
          </w:p>
        </w:tc>
      </w:tr>
    </w:tbl>
    <w:p w:rsidR="008B59AF" w:rsidRPr="005062D1" w:rsidRDefault="008B59AF" w:rsidP="008B59AF">
      <w:pPr>
        <w:pStyle w:val="NoSpacing"/>
      </w:pPr>
    </w:p>
    <w:p w:rsidR="008B59AF" w:rsidRPr="005062D1" w:rsidRDefault="008B59AF" w:rsidP="008B59AF">
      <w:pPr>
        <w:jc w:val="both"/>
      </w:pPr>
      <w:r w:rsidRPr="005062D1">
        <w:t xml:space="preserve">We hope to find a function </w:t>
      </w:r>
      <w:proofErr w:type="spellStart"/>
      <w:r w:rsidRPr="005062D1">
        <w:rPr>
          <w:rFonts w:ascii="Courier New" w:hAnsi="Courier New" w:cs="Courier New"/>
        </w:rPr>
        <w:t>nBoxes</w:t>
      </w:r>
      <w:proofErr w:type="spellEnd"/>
      <w:r w:rsidRPr="005062D1">
        <w:t>, a function of the x and y dimension of the grid.</w:t>
      </w:r>
    </w:p>
    <w:p w:rsidR="008B59AF" w:rsidRPr="005062D1" w:rsidRDefault="008B59AF" w:rsidP="008B59AF">
      <w:pPr>
        <w:jc w:val="both"/>
      </w:pPr>
      <w:r w:rsidRPr="005062D1">
        <w:t>The first thing to notice is that the above is a product table, so the function we’</w:t>
      </w:r>
      <w:r w:rsidR="009F56F9" w:rsidRPr="005062D1">
        <w:t xml:space="preserve">re searching for is </w:t>
      </w:r>
      <w:r w:rsidRPr="005062D1">
        <w:t>a product of two (identical) functions:</w:t>
      </w:r>
    </w:p>
    <w:p w:rsidR="008B59AF" w:rsidRPr="005062D1" w:rsidRDefault="003F200A" w:rsidP="008B59AF">
      <w:pPr>
        <w:jc w:val="center"/>
        <w:rPr>
          <w:oMath/>
          <w:rFonts w:ascii="Cambria Math" w:hAnsi="Courier New" w:cs="Courier New"/>
        </w:rPr>
      </w:pPr>
      <m:oMathPara>
        <m:oMath>
          <w:proofErr w:type="spellStart"/>
          <m:r>
            <m:rPr>
              <m:nor/>
            </m:rPr>
            <w:rPr>
              <w:rFonts w:ascii="Courier New" w:hAnsi="Courier New" w:cs="Courier New"/>
            </w:rPr>
            <m:t>nBoxes</m:t>
          </m:r>
          <w:proofErr w:type="spellEnd"/>
          <m:r>
            <w:rPr>
              <w:rFonts w:ascii="Cambria Math" w:hAnsi="Courier New" w:cs="Courier New"/>
            </w:rPr>
            <m:t>(</m:t>
          </m:r>
          <m:r>
            <w:rPr>
              <w:rFonts w:ascii="Cambria Math" w:hAnsi="Cambria Math" w:cs="Courier New"/>
            </w:rPr>
            <m:t>x</m:t>
          </m:r>
          <m:r>
            <w:rPr>
              <w:rFonts w:ascii="Cambria Math" w:hAnsi="Courier New" w:cs="Courier New"/>
            </w:rPr>
            <m:t>,</m:t>
          </m:r>
          <m:r>
            <w:rPr>
              <w:rFonts w:ascii="Cambria Math" w:hAnsi="Cambria Math" w:cs="Courier New"/>
            </w:rPr>
            <m:t>y</m:t>
          </m:r>
          <m:r>
            <w:rPr>
              <w:rFonts w:ascii="Cambria Math" w:hAnsi="Courier New" w:cs="Courier New"/>
            </w:rPr>
            <m:t>)=</m:t>
          </m:r>
          <m:r>
            <w:rPr>
              <w:rFonts w:ascii="Cambria Math" w:hAnsi="Cambria Math" w:cs="Courier New"/>
            </w:rPr>
            <m:t>f</m:t>
          </m:r>
          <m:r>
            <w:rPr>
              <w:rFonts w:ascii="Cambria Math" w:hAnsi="Courier New" w:cs="Courier New"/>
            </w:rPr>
            <m:t>(</m:t>
          </m:r>
          <m:r>
            <w:rPr>
              <w:rFonts w:ascii="Cambria Math" w:hAnsi="Cambria Math" w:cs="Courier New"/>
            </w:rPr>
            <m:t>x</m:t>
          </m:r>
          <m:r>
            <w:rPr>
              <w:rFonts w:ascii="Cambria Math" w:hAnsi="Courier New" w:cs="Courier New"/>
            </w:rPr>
            <m:t>)</m:t>
          </m:r>
          <m:r>
            <w:rPr>
              <w:rFonts w:ascii="Cambria Math" w:hAnsi="Cambria Math" w:cs="Courier New"/>
            </w:rPr>
            <m:t>f</m:t>
          </m:r>
          <m:r>
            <w:rPr>
              <w:rFonts w:ascii="Cambria Math" w:hAnsi="Courier New" w:cs="Courier New"/>
            </w:rPr>
            <m:t>(</m:t>
          </m:r>
          <m:r>
            <w:rPr>
              <w:rFonts w:ascii="Cambria Math" w:hAnsi="Cambria Math" w:cs="Courier New"/>
            </w:rPr>
            <m:t>y</m:t>
          </m:r>
          <m:r>
            <w:rPr>
              <w:rFonts w:ascii="Cambria Math" w:hAnsi="Courier New" w:cs="Courier New"/>
            </w:rPr>
            <m:t>)</m:t>
          </m:r>
        </m:oMath>
      </m:oMathPara>
    </w:p>
    <w:p w:rsidR="0089346C" w:rsidRPr="005062D1" w:rsidRDefault="008B59AF" w:rsidP="0089346C">
      <w:pPr>
        <w:jc w:val="both"/>
      </w:pPr>
      <w:r w:rsidRPr="005062D1">
        <w:t xml:space="preserve">This seems </w:t>
      </w:r>
      <w:r w:rsidR="0089346C" w:rsidRPr="005062D1">
        <w:t>a sensible start point.</w:t>
      </w:r>
    </w:p>
    <w:p w:rsidR="0089346C" w:rsidRPr="005062D1" w:rsidRDefault="0089346C" w:rsidP="0089346C">
      <w:pPr>
        <w:jc w:val="both"/>
      </w:pPr>
      <w:r w:rsidRPr="005062D1">
        <w:t xml:space="preserve">Now let’s actually think about the problem. We really want to generalise this so let’s consider an </w:t>
      </w:r>
      <m:oMath>
        <m:r>
          <w:rPr>
            <w:rFonts w:ascii="Cambria Math" w:hAnsi="Cambria Math"/>
          </w:rPr>
          <m:t>n×1</m:t>
        </m:r>
      </m:oMath>
      <w:r w:rsidRPr="005062D1">
        <w:t xml:space="preserve"> grid</w:t>
      </w:r>
      <w:r w:rsidR="003F200A" w:rsidRPr="005062D1">
        <w:t xml:space="preserve"> (</w:t>
      </w:r>
      <m:oMath>
        <m:r>
          <w:rPr>
            <w:rFonts w:ascii="Cambria Math" w:hAnsi="Cambria Math"/>
          </w:rPr>
          <m:t>x=n</m:t>
        </m:r>
      </m:oMath>
      <w:r w:rsidR="003F200A" w:rsidRPr="005062D1">
        <w:t xml:space="preserve"> units </w:t>
      </w:r>
      <w:proofErr w:type="gramStart"/>
      <w:r w:rsidR="003F200A" w:rsidRPr="005062D1">
        <w:t xml:space="preserve">and </w:t>
      </w:r>
      <m:oMath>
        <w:proofErr w:type="gramEnd"/>
        <m:r>
          <w:rPr>
            <w:rFonts w:ascii="Cambria Math" w:hAnsi="Cambria Math"/>
          </w:rPr>
          <m:t>y=1</m:t>
        </m:r>
      </m:oMath>
      <w:r w:rsidR="003F200A" w:rsidRPr="005062D1">
        <w:t>)</w:t>
      </w:r>
      <w:r w:rsidRPr="005062D1">
        <w:t>, all we’re doing here is choosing the position of two vertical lines, once we have the two lines we join them with horizontal ones on either side.</w:t>
      </w:r>
    </w:p>
    <w:p w:rsidR="0089346C" w:rsidRPr="005062D1" w:rsidRDefault="0089346C" w:rsidP="0089346C">
      <w:pPr>
        <w:jc w:val="both"/>
      </w:pPr>
      <w:r w:rsidRPr="005062D1">
        <w:t xml:space="preserve">Now, physicists who’ve studied thermodynamics </w:t>
      </w:r>
      <w:proofErr w:type="spellStart"/>
      <w:r w:rsidRPr="005062D1">
        <w:t>andor</w:t>
      </w:r>
      <w:proofErr w:type="spellEnd"/>
      <w:r w:rsidRPr="005062D1">
        <w:t xml:space="preserve"> statistical mechanics are going to instantly think of the statistical weight,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proofErr w:type="gramStart"/>
      <w:r w:rsidR="003F200A" w:rsidRPr="005062D1">
        <w:t>,</w:t>
      </w:r>
      <w:proofErr w:type="gramEnd"/>
      <w:r w:rsidRPr="005062D1">
        <w:t xml:space="preserve"> </w:t>
      </w:r>
      <w:r w:rsidR="003F200A" w:rsidRPr="005062D1">
        <w:t>which is the number of ways of placing atoms in a lattice. W</w:t>
      </w:r>
      <w:r w:rsidRPr="005062D1">
        <w:t xml:space="preserve">e have </w:t>
      </w:r>
      <m:oMath>
        <m:r>
          <w:rPr>
            <w:rFonts w:ascii="Cambria Math" w:hAnsi="Cambria Math"/>
          </w:rPr>
          <m:t>n+1</m:t>
        </m:r>
      </m:oMath>
      <w:r w:rsidRPr="005062D1">
        <w:t xml:space="preserve"> lattice sites (in one dimension) and two </w:t>
      </w:r>
      <w:r w:rsidR="003F200A" w:rsidRPr="005062D1">
        <w:t>atoms</w:t>
      </w:r>
      <w:r w:rsidRPr="005062D1">
        <w:t>. If you’re a mathematician you’ll probably call it the binomial coefficient but that’s rubbish, it’s the statistical weight and I won’t hear otherwise.</w:t>
      </w:r>
      <w:r w:rsidR="003F200A" w:rsidRPr="005062D1">
        <w:t xml:space="preserve"> In general:</w:t>
      </w:r>
    </w:p>
    <w:p w:rsidR="0089346C" w:rsidRPr="005062D1" w:rsidRDefault="0089346C" w:rsidP="0089346C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k!(n-k)!</m:t>
              </m:r>
            </m:den>
          </m:f>
        </m:oMath>
      </m:oMathPara>
    </w:p>
    <w:p w:rsidR="003F200A" w:rsidRPr="005062D1" w:rsidRDefault="003F200A" w:rsidP="0089346C">
      <w:pPr>
        <w:jc w:val="both"/>
      </w:pPr>
      <w:r w:rsidRPr="005062D1">
        <w:t>And specifically we’re looking for:</w:t>
      </w:r>
    </w:p>
    <w:p w:rsidR="003F200A" w:rsidRPr="005062D1" w:rsidRDefault="003F200A" w:rsidP="0089346C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 sites, 2 atoms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 grid lines, 2 box lines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3F200A" w:rsidRPr="005062D1" w:rsidRDefault="003F200A" w:rsidP="0089346C">
      <w:pPr>
        <w:jc w:val="both"/>
      </w:pPr>
      <w:r w:rsidRPr="005062D1">
        <w:t>Well that’s fine so far, now if we expand the factorials as products</w:t>
      </w:r>
      <w:r w:rsidR="0077049C" w:rsidRPr="005062D1">
        <w:t xml:space="preserve"> we can cancel terms</w:t>
      </w:r>
      <w:r w:rsidRPr="005062D1">
        <w:t>:</w:t>
      </w:r>
    </w:p>
    <w:p w:rsidR="005062D1" w:rsidRPr="005062D1" w:rsidRDefault="003F200A" w:rsidP="0089346C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+1, 2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×1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×1×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…×1</m:t>
              </m:r>
            </m:den>
          </m:f>
        </m:oMath>
      </m:oMathPara>
    </w:p>
    <w:p w:rsidR="003F200A" w:rsidRPr="005062D1" w:rsidRDefault="005062D1" w:rsidP="0089346C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062D1" w:rsidRPr="005062D1" w:rsidRDefault="005062D1" w:rsidP="0089346C">
      <w:pPr>
        <w:jc w:val="both"/>
      </w:pPr>
      <w:r w:rsidRPr="005062D1">
        <w:t xml:space="preserve">So,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+1, 2</m:t>
            </m:r>
          </m:e>
        </m:d>
        <m:r>
          <w:rPr>
            <w:rFonts w:ascii="Cambria Math" w:hAnsi="Cambria Math"/>
          </w:rPr>
          <m:t>=f(x)</m:t>
        </m:r>
      </m:oMath>
      <w:r w:rsidRPr="005062D1">
        <w:t xml:space="preserve"> and similarly </w:t>
      </w:r>
      <w:proofErr w:type="gramStart"/>
      <w:r w:rsidRPr="005062D1">
        <w:t xml:space="preserve">for </w:t>
      </w:r>
      <m:oMath>
        <w:proofErr w:type="gramEnd"/>
        <m:r>
          <w:rPr>
            <w:rFonts w:ascii="Cambria Math" w:hAnsi="Cambria Math"/>
          </w:rPr>
          <m:t>y</m:t>
        </m:r>
      </m:oMath>
      <w:r w:rsidRPr="005062D1">
        <w:t>. Therefore:</w:t>
      </w:r>
    </w:p>
    <w:p w:rsidR="005062D1" w:rsidRPr="005062D1" w:rsidRDefault="005062D1" w:rsidP="005062D1">
      <w:pPr>
        <w:jc w:val="center"/>
      </w:pPr>
      <m:oMathPara>
        <m:oMath>
          <w:proofErr w:type="spellStart"/>
          <m:r>
            <m:rPr>
              <m:nor/>
            </m:rPr>
            <w:rPr>
              <w:rFonts w:ascii="Courier New" w:hAnsi="Courier New" w:cs="Courier New"/>
            </w:rPr>
            <m:t>nBoxes</m:t>
          </m:r>
          <w:proofErr w:type="spellEnd"/>
          <m:d>
            <m:dPr>
              <m:ctrlPr>
                <w:rPr>
                  <w:rFonts w:ascii="Cambria Math" w:hAnsi="Courier New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  <m:r>
                <w:rPr>
                  <w:rFonts w:ascii="Cambria Math" w:hAnsi="Courier New" w:cs="Courier New"/>
                </w:rPr>
                <m:t>,</m:t>
              </m:r>
              <m:r>
                <w:rPr>
                  <w:rFonts w:ascii="Cambria Math" w:hAnsi="Cambria Math" w:cs="Courier New"/>
                </w:rPr>
                <m:t>y</m:t>
              </m:r>
            </m:e>
          </m:d>
          <m:r>
            <w:rPr>
              <w:rFonts w:ascii="Cambria Math" w:hAnsi="Courier New" w:cs="Courier New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+1, 2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Ω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+1, 2</m:t>
              </m:r>
            </m:e>
          </m:d>
          <m:r>
            <w:rPr>
              <w:rFonts w:ascii="Cambria Math" w:hAnsi="Courier New" w:cs="Courier Ne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 xml:space="preserve">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062D1" w:rsidRDefault="005062D1" w:rsidP="005062D1">
      <w:r w:rsidRPr="005062D1">
        <w:t xml:space="preserve">Testing this formula confirms that it works for all the examples I bothered to count above. So now suppose we have a </w:t>
      </w:r>
      <m:oMath>
        <m:r>
          <w:rPr>
            <w:rFonts w:ascii="Cambria Math" w:hAnsi="Cambria Math"/>
          </w:rPr>
          <m:t>100×</m:t>
        </m:r>
        <m:r>
          <w:rPr>
            <w:rFonts w:ascii="Cambria Math" w:hAnsi="Cambria Math"/>
          </w:rPr>
          <m:t>100</m:t>
        </m:r>
      </m:oMath>
      <w:r w:rsidRPr="005062D1">
        <w:t xml:space="preserve"> grid, we can draw 25502500 boxes. This is approximately 26 million and is way above out </w:t>
      </w:r>
      <w:r w:rsidR="00A05DBF">
        <w:t>2</w:t>
      </w:r>
      <w:r w:rsidRPr="005062D1">
        <w:t xml:space="preserve"> million </w:t>
      </w:r>
      <w:proofErr w:type="gramStart"/>
      <w:r w:rsidRPr="005062D1">
        <w:t>limit</w:t>
      </w:r>
      <w:proofErr w:type="gramEnd"/>
      <w:r w:rsidR="00A05DBF">
        <w:t xml:space="preserve"> in the problem</w:t>
      </w:r>
      <w:r w:rsidRPr="005062D1">
        <w:t xml:space="preserve"> so let’s use this as the limit to the search</w:t>
      </w:r>
      <w:r w:rsidR="00A05DBF">
        <w:t>.</w:t>
      </w:r>
    </w:p>
    <w:p w:rsidR="005062D1" w:rsidRPr="005062D1" w:rsidRDefault="00A05DBF" w:rsidP="0089346C">
      <w:pPr>
        <w:jc w:val="both"/>
      </w:pPr>
      <w:r w:rsidRPr="00F51F4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position:absolute;left:0;text-align:left;margin-left:0;margin-top:0;width:330.3pt;height:269.7pt;z-index:251695104;mso-height-percent:200;mso-position-horizontal:center;mso-height-percent:200;mso-width-relative:margin;mso-height-relative:margin" fillcolor="#dbe5f1 [660]">
            <v:textbox style="mso-fit-shape-to-text:t">
              <w:txbxContent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def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05DBF">
                    <w:rPr>
                      <w:rFonts w:ascii="Courier New" w:hAnsi="Courier New" w:cs="Courier New"/>
                      <w:b/>
                      <w:color w:val="00B0F0"/>
                    </w:rPr>
                    <w:t>twoOmega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(x):</w:t>
                  </w:r>
                </w:p>
                <w:p w:rsidR="00A05DBF" w:rsidRPr="00A05DBF" w:rsidRDefault="00A05DBF" w:rsidP="00A05DBF">
                  <w:pPr>
                    <w:pStyle w:val="NoSpacing"/>
                    <w:ind w:firstLine="720"/>
                    <w:rPr>
                      <w:rFonts w:ascii="Courier New" w:hAnsi="Courier New" w:cs="Courier New"/>
                    </w:rPr>
                  </w:pP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return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(x*x)+x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  <w:b/>
                      <w:color w:val="FFC000"/>
                    </w:rPr>
                  </w:pP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def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05DBF">
                    <w:rPr>
                      <w:rFonts w:ascii="Courier New" w:hAnsi="Courier New" w:cs="Courier New"/>
                      <w:b/>
                      <w:color w:val="00B0F0"/>
                    </w:rPr>
                    <w:t>nBoxes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A05DBF">
                    <w:rPr>
                      <w:rFonts w:ascii="Courier New" w:hAnsi="Courier New" w:cs="Courier New"/>
                    </w:rPr>
                    <w:t>x,y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):</w:t>
                  </w:r>
                </w:p>
                <w:p w:rsidR="00A05DBF" w:rsidRPr="00A05DBF" w:rsidRDefault="00A05DBF" w:rsidP="00A05DBF">
                  <w:pPr>
                    <w:pStyle w:val="NoSpacing"/>
                    <w:ind w:firstLine="720"/>
                    <w:rPr>
                      <w:rFonts w:ascii="Courier New" w:hAnsi="Courier New" w:cs="Courier New"/>
                    </w:rPr>
                  </w:pP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return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05DBF">
                    <w:rPr>
                      <w:rFonts w:ascii="Courier New" w:hAnsi="Courier New" w:cs="Courier New"/>
                    </w:rPr>
                    <w:t>twoOmega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(x)*</w:t>
                  </w:r>
                  <w:proofErr w:type="spellStart"/>
                  <w:r w:rsidRPr="00A05DBF">
                    <w:rPr>
                      <w:rFonts w:ascii="Courier New" w:hAnsi="Courier New" w:cs="Courier New"/>
                    </w:rPr>
                    <w:t>twoOmega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(y)/4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A05DBF">
                    <w:rPr>
                      <w:rFonts w:ascii="Courier New" w:hAnsi="Courier New" w:cs="Courier New"/>
                    </w:rPr>
                    <w:t>x</w:t>
                  </w:r>
                  <w:r>
                    <w:rPr>
                      <w:rFonts w:ascii="Courier New" w:hAnsi="Courier New" w:cs="Courier New"/>
                    </w:rPr>
                    <w:t>y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>,</w:t>
                  </w:r>
                  <w:r w:rsidRPr="00A05DBF">
                    <w:rPr>
                      <w:rFonts w:ascii="Courier New" w:hAnsi="Courier New" w:cs="Courier New"/>
                    </w:rPr>
                    <w:t>=20</w:t>
                  </w:r>
                  <w:r>
                    <w:rPr>
                      <w:rFonts w:ascii="Courier New" w:hAnsi="Courier New" w:cs="Courier New"/>
                    </w:rPr>
                    <w:t>,20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gramStart"/>
                  <w:r w:rsidRPr="00A05DBF">
                    <w:rPr>
                      <w:rFonts w:ascii="Courier New" w:hAnsi="Courier New" w:cs="Courier New"/>
                    </w:rPr>
                    <w:t>best=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>25502500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 w:rsidRPr="00A05DBF">
                    <w:rPr>
                      <w:rFonts w:ascii="Courier New" w:hAnsi="Courier New" w:cs="Courier New"/>
                    </w:rPr>
                    <w:t>bestX,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>bestY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=100,100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for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x </w:t>
                  </w:r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in</w:t>
                  </w:r>
                  <w:r w:rsidRPr="00A05DBF">
                    <w:rPr>
                      <w:rFonts w:ascii="Courier New" w:hAnsi="Courier New" w:cs="Courier New"/>
                    </w:rPr>
                    <w:t xml:space="preserve"> </w:t>
                  </w:r>
                  <w:r w:rsidRPr="00A05DBF">
                    <w:rPr>
                      <w:rFonts w:ascii="Courier New" w:hAnsi="Courier New" w:cs="Courier New"/>
                      <w:b/>
                      <w:color w:val="7030A0"/>
                    </w:rPr>
                    <w:t>range</w:t>
                  </w:r>
                  <w:r w:rsidRPr="00A05DBF">
                    <w:rPr>
                      <w:rFonts w:ascii="Courier New" w:hAnsi="Courier New" w:cs="Courier New"/>
                    </w:rPr>
                    <w:t>(100):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A05DBF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for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y </w:t>
                  </w:r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in</w:t>
                  </w:r>
                  <w:r w:rsidRPr="00A05DBF">
                    <w:rPr>
                      <w:rFonts w:ascii="Courier New" w:hAnsi="Courier New" w:cs="Courier New"/>
                    </w:rPr>
                    <w:t xml:space="preserve"> </w:t>
                  </w:r>
                  <w:r w:rsidRPr="00A05DBF">
                    <w:rPr>
                      <w:rFonts w:ascii="Courier New" w:hAnsi="Courier New" w:cs="Courier New"/>
                      <w:b/>
                      <w:color w:val="7030A0"/>
                    </w:rPr>
                    <w:t>range</w:t>
                  </w:r>
                  <w:r w:rsidRPr="00A05DBF">
                    <w:rPr>
                      <w:rFonts w:ascii="Courier New" w:hAnsi="Courier New" w:cs="Courier New"/>
                    </w:rPr>
                    <w:t>(100):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A05DBF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spellStart"/>
                  <w:proofErr w:type="gramStart"/>
                  <w:r w:rsidRPr="00A05DBF">
                    <w:rPr>
                      <w:rFonts w:ascii="Courier New" w:hAnsi="Courier New" w:cs="Courier New"/>
                    </w:rPr>
                    <w:t>nB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=</w:t>
                  </w:r>
                  <w:proofErr w:type="spellStart"/>
                  <w:proofErr w:type="gramEnd"/>
                  <w:r w:rsidRPr="00A05DBF">
                    <w:rPr>
                      <w:rFonts w:ascii="Courier New" w:hAnsi="Courier New" w:cs="Courier New"/>
                    </w:rPr>
                    <w:t>nBoxes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A05DBF">
                    <w:rPr>
                      <w:rFonts w:ascii="Courier New" w:hAnsi="Courier New" w:cs="Courier New"/>
                    </w:rPr>
                    <w:t>x,y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)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A05DBF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if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</w:t>
                  </w:r>
                  <w:r w:rsidRPr="00A05DBF">
                    <w:rPr>
                      <w:rFonts w:ascii="Courier New" w:hAnsi="Courier New" w:cs="Courier New"/>
                      <w:b/>
                      <w:color w:val="7030A0"/>
                    </w:rPr>
                    <w:t>abs</w:t>
                  </w:r>
                  <w:r w:rsidRPr="00A05DBF">
                    <w:rPr>
                      <w:rFonts w:ascii="Courier New" w:hAnsi="Courier New" w:cs="Courier New"/>
                    </w:rPr>
                    <w:t>(2000000-nB)&lt;</w:t>
                  </w:r>
                  <w:r w:rsidRPr="00A05DBF">
                    <w:rPr>
                      <w:rFonts w:ascii="Courier New" w:hAnsi="Courier New" w:cs="Courier New"/>
                      <w:b/>
                      <w:color w:val="7030A0"/>
                    </w:rPr>
                    <w:t>abs</w:t>
                  </w:r>
                  <w:r w:rsidRPr="00A05DBF">
                    <w:rPr>
                      <w:rFonts w:ascii="Courier New" w:hAnsi="Courier New" w:cs="Courier New"/>
                    </w:rPr>
                    <w:t>(2000000-best):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A05DBF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gramStart"/>
                  <w:r w:rsidRPr="00A05DBF">
                    <w:rPr>
                      <w:rFonts w:ascii="Courier New" w:hAnsi="Courier New" w:cs="Courier New"/>
                    </w:rPr>
                    <w:t>best=</w:t>
                  </w:r>
                  <w:proofErr w:type="spellStart"/>
                  <w:proofErr w:type="gramEnd"/>
                  <w:r w:rsidRPr="00A05DBF">
                    <w:rPr>
                      <w:rFonts w:ascii="Courier New" w:hAnsi="Courier New" w:cs="Courier New"/>
                    </w:rPr>
                    <w:t>nB</w:t>
                  </w:r>
                  <w:proofErr w:type="spellEnd"/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A05DBF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A05DBF">
                    <w:rPr>
                      <w:rFonts w:ascii="Courier New" w:hAnsi="Courier New" w:cs="Courier New"/>
                    </w:rPr>
                    <w:t>bestX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=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>x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A05DBF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A05DBF">
                    <w:rPr>
                      <w:rFonts w:ascii="Courier New" w:hAnsi="Courier New" w:cs="Courier New"/>
                    </w:rPr>
                    <w:t>bestY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=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>y</w:t>
                  </w: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</w:p>
                <w:p w:rsidR="00A05DBF" w:rsidRPr="00A05DBF" w:rsidRDefault="00A05DBF" w:rsidP="00A05DBF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gramStart"/>
                  <w:r w:rsidRPr="00A05DBF">
                    <w:rPr>
                      <w:rFonts w:ascii="Courier New" w:hAnsi="Courier New" w:cs="Courier New"/>
                      <w:b/>
                      <w:color w:val="FFC000"/>
                    </w:rPr>
                    <w:t>print</w:t>
                  </w:r>
                  <w:proofErr w:type="gramEnd"/>
                  <w:r w:rsidRPr="00A05DBF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A05DBF">
                    <w:rPr>
                      <w:rFonts w:ascii="Courier New" w:hAnsi="Courier New" w:cs="Courier New"/>
                    </w:rPr>
                    <w:t>bestX</w:t>
                  </w:r>
                  <w:proofErr w:type="spellEnd"/>
                  <w:r w:rsidRPr="00A05DBF">
                    <w:rPr>
                      <w:rFonts w:ascii="Courier New" w:hAnsi="Courier New" w:cs="Courier New"/>
                    </w:rPr>
                    <w:t>*</w:t>
                  </w:r>
                  <w:proofErr w:type="spellStart"/>
                  <w:r w:rsidRPr="00A05DBF">
                    <w:rPr>
                      <w:rFonts w:ascii="Courier New" w:hAnsi="Courier New" w:cs="Courier New"/>
                    </w:rPr>
                    <w:t>bestY</w:t>
                  </w:r>
                  <w:proofErr w:type="spellEnd"/>
                </w:p>
              </w:txbxContent>
            </v:textbox>
          </v:shape>
        </w:pict>
      </w:r>
    </w:p>
    <w:p w:rsidR="009F56F9" w:rsidRPr="005062D1" w:rsidRDefault="009F56F9" w:rsidP="009F56F9">
      <w:pPr>
        <w:jc w:val="both"/>
      </w:pPr>
    </w:p>
    <w:p w:rsidR="009F56F9" w:rsidRPr="005062D1" w:rsidRDefault="009F56F9" w:rsidP="008B59AF">
      <w:pPr>
        <w:jc w:val="both"/>
      </w:pPr>
    </w:p>
    <w:sectPr w:rsidR="009F56F9" w:rsidRPr="005062D1" w:rsidSect="00B9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81"/>
  <w:drawingGridVerticalSpacing w:val="181"/>
  <w:characterSpacingControl w:val="doNotCompress"/>
  <w:compat>
    <w:useFELayout/>
  </w:compat>
  <w:rsids>
    <w:rsidRoot w:val="00E32BD3"/>
    <w:rsid w:val="003F200A"/>
    <w:rsid w:val="005062D1"/>
    <w:rsid w:val="00656352"/>
    <w:rsid w:val="0077049C"/>
    <w:rsid w:val="00771196"/>
    <w:rsid w:val="0089346C"/>
    <w:rsid w:val="008B59AF"/>
    <w:rsid w:val="008F2B82"/>
    <w:rsid w:val="009F56F9"/>
    <w:rsid w:val="00A05DBF"/>
    <w:rsid w:val="00B43F60"/>
    <w:rsid w:val="00B93DE9"/>
    <w:rsid w:val="00CD6AEB"/>
    <w:rsid w:val="00E32BD3"/>
    <w:rsid w:val="00EC41B7"/>
    <w:rsid w:val="00F84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EastAsia" w:hAnsi="Segoe UI" w:cs="Segoe U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B59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20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5120D-D3B5-4112-8093-767B0033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2011-04-11T11:35:00Z</dcterms:created>
  <dcterms:modified xsi:type="dcterms:W3CDTF">2011-04-11T13:30:00Z</dcterms:modified>
</cp:coreProperties>
</file>