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3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45"/>
        <w:gridCol w:w="1619"/>
        <w:gridCol w:w="1381"/>
        <w:gridCol w:w="4638"/>
      </w:tblGrid>
      <w:tr w:rsidR="009F17FB" w:rsidRPr="00C86DE2" w:rsidTr="009F17FB">
        <w:trPr>
          <w:trHeight w:val="350"/>
          <w:tblCellSpacing w:w="0" w:type="dxa"/>
          <w:jc w:val="center"/>
        </w:trPr>
        <w:tc>
          <w:tcPr>
            <w:tcW w:w="1645" w:type="dxa"/>
            <w:shd w:val="clear" w:color="auto" w:fill="FFFF99"/>
            <w:vAlign w:val="center"/>
          </w:tcPr>
          <w:p w:rsidR="009F17FB" w:rsidRPr="00C86DE2" w:rsidRDefault="009F17FB" w:rsidP="000D10BD">
            <w:pPr>
              <w:rPr>
                <w:b/>
              </w:rPr>
            </w:pPr>
            <w:r w:rsidRPr="00C86DE2">
              <w:rPr>
                <w:b/>
              </w:rPr>
              <w:t>Punctuation</w:t>
            </w:r>
          </w:p>
        </w:tc>
        <w:tc>
          <w:tcPr>
            <w:tcW w:w="1619" w:type="dxa"/>
            <w:shd w:val="clear" w:color="auto" w:fill="FFFF99"/>
            <w:vAlign w:val="center"/>
          </w:tcPr>
          <w:p w:rsidR="009F17FB" w:rsidRPr="00C86DE2" w:rsidRDefault="009F17FB" w:rsidP="000D10BD">
            <w:pPr>
              <w:rPr>
                <w:b/>
              </w:rPr>
            </w:pPr>
            <w:r w:rsidRPr="00C86DE2">
              <w:rPr>
                <w:b/>
              </w:rPr>
              <w:t>HTML Entity</w:t>
            </w:r>
            <w:r w:rsidRPr="00C86DE2">
              <w:rPr>
                <w:b/>
              </w:rPr>
              <w:br/>
            </w:r>
          </w:p>
        </w:tc>
        <w:tc>
          <w:tcPr>
            <w:tcW w:w="1381" w:type="dxa"/>
            <w:shd w:val="clear" w:color="auto" w:fill="FFFF99"/>
            <w:vAlign w:val="center"/>
          </w:tcPr>
          <w:p w:rsidR="009F17FB" w:rsidRPr="00C86DE2" w:rsidRDefault="009F17FB" w:rsidP="000D10BD">
            <w:pPr>
              <w:rPr>
                <w:b/>
              </w:rPr>
            </w:pPr>
            <w:r w:rsidRPr="00C86DE2">
              <w:rPr>
                <w:b/>
              </w:rPr>
              <w:t>ISO code</w:t>
            </w:r>
          </w:p>
        </w:tc>
        <w:tc>
          <w:tcPr>
            <w:tcW w:w="4638" w:type="dxa"/>
            <w:shd w:val="clear" w:color="auto" w:fill="FFFF99"/>
            <w:vAlign w:val="center"/>
          </w:tcPr>
          <w:p w:rsidR="009F17FB" w:rsidRPr="00C86DE2" w:rsidRDefault="009F17FB" w:rsidP="000D10BD">
            <w:pPr>
              <w:rPr>
                <w:b/>
              </w:rPr>
            </w:pPr>
            <w:r w:rsidRPr="00C86DE2">
              <w:rPr>
                <w:b/>
              </w:rPr>
              <w:t>Name or meaning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–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ndash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&amp;#8211; 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en dash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—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mdash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&amp;#8212; 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proofErr w:type="spellStart"/>
            <w:r w:rsidRPr="00C86DE2">
              <w:t>em</w:t>
            </w:r>
            <w:proofErr w:type="spellEnd"/>
            <w:r w:rsidRPr="00C86DE2">
              <w:t xml:space="preserve"> dash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¡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iexcl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&amp;#161;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inverted exclamation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¿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iquest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&amp;#191;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inverted question mark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"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quot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&amp;#34;</w:t>
            </w:r>
          </w:p>
        </w:tc>
        <w:tc>
          <w:tcPr>
            <w:tcW w:w="4638" w:type="dxa"/>
            <w:vAlign w:val="center"/>
          </w:tcPr>
          <w:p w:rsidR="009F17FB" w:rsidRPr="009F17FB" w:rsidRDefault="009F17FB" w:rsidP="000D10BD">
            <w:r w:rsidRPr="009F17FB">
              <w:t>quotation mark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“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ldquo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&amp;#8220;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left double curly quote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”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rdquo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&amp;#8221;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right double curly quote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'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 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&amp;#39;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apostrophe (single quote)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‘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lsquo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&amp;#8216;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left single curly quote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’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rsquo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&amp;#8217;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right single curly quote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«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165" style="width:234pt;height:.7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»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laquo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166" style="width:234pt;height:.7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raquo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&amp;#171; </w:t>
            </w:r>
          </w:p>
          <w:p w:rsidR="009F17FB" w:rsidRPr="00C86DE2" w:rsidRDefault="009F17FB" w:rsidP="000D10BD">
            <w:r w:rsidRPr="00C86DE2">
              <w:pict>
                <v:rect id="_x0000_i2167" style="width:234pt;height:.7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&amp;#187;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proofErr w:type="spellStart"/>
            <w:r w:rsidRPr="00C86DE2">
              <w:t>guillemets</w:t>
            </w:r>
            <w:proofErr w:type="spellEnd"/>
            <w:r w:rsidRPr="00C86DE2">
              <w:t xml:space="preserve"> (used as quotation marks in some languages, e.g., French)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r w:rsidRPr="00C86DE2">
              <w:br/>
            </w:r>
            <w:r w:rsidRPr="00C86DE2">
              <w:rPr>
                <w:i/>
                <w:iCs/>
              </w:rPr>
              <w:t>(</w:t>
            </w:r>
            <w:proofErr w:type="spellStart"/>
            <w:r w:rsidRPr="00C86DE2">
              <w:rPr>
                <w:i/>
                <w:iCs/>
              </w:rPr>
              <w:t>Its</w:t>
            </w:r>
            <w:proofErr w:type="spellEnd"/>
            <w:r w:rsidRPr="00C86DE2">
              <w:rPr>
                <w:i/>
                <w:iCs/>
              </w:rPr>
              <w:t xml:space="preserve"> there, but you can't see it!)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nbsp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&amp;#160;</w:t>
            </w:r>
          </w:p>
        </w:tc>
        <w:tc>
          <w:tcPr>
            <w:tcW w:w="4638" w:type="dxa"/>
            <w:vAlign w:val="center"/>
          </w:tcPr>
          <w:p w:rsidR="009F17FB" w:rsidRPr="009F17FB" w:rsidRDefault="009F17FB" w:rsidP="000D10BD">
            <w:r w:rsidRPr="009F17FB">
              <w:t>non-breaking space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shd w:val="clear" w:color="auto" w:fill="FFFF99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Symbols</w:t>
            </w:r>
          </w:p>
        </w:tc>
        <w:tc>
          <w:tcPr>
            <w:tcW w:w="7638" w:type="dxa"/>
            <w:gridSpan w:val="3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 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&amp;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&amp;amp;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&amp;#38;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ampersand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¢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&amp;cent;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&amp;#162;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©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&amp;copy;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&amp;#169;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copyright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÷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&amp;divide;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&amp;#247;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divide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&gt;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gt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&amp;#62;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greater than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&lt;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lt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&amp;#60;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less than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µ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&amp;micro;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&amp;#181;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micron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·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middot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&amp;#183;</w:t>
            </w:r>
          </w:p>
        </w:tc>
        <w:tc>
          <w:tcPr>
            <w:tcW w:w="4638" w:type="dxa"/>
            <w:vAlign w:val="center"/>
          </w:tcPr>
          <w:p w:rsidR="009F17FB" w:rsidRPr="009F17FB" w:rsidRDefault="009F17FB" w:rsidP="000D10BD">
            <w:r w:rsidRPr="009F17FB">
              <w:t>middle dot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¶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para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&amp;#182;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proofErr w:type="spellStart"/>
            <w:r w:rsidRPr="00C86DE2">
              <w:t>pilcrow</w:t>
            </w:r>
            <w:proofErr w:type="spellEnd"/>
            <w:r w:rsidRPr="00C86DE2">
              <w:t xml:space="preserve"> (paragraph sign)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±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plusmn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&amp;#177;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plus/minus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€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&amp;euro;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&amp;#8364;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Euro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£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&amp;pound;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&amp;#163;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British Pound Sterling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®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reg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&amp;#174;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registered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§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&amp;sect;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&amp;#167;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section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™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&amp;trade;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&amp;#153;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trademark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¥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&amp;yen;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&amp;#165;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Japanese Yen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shd w:val="clear" w:color="auto" w:fill="FFFF99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Diacritics</w:t>
            </w:r>
          </w:p>
        </w:tc>
        <w:tc>
          <w:tcPr>
            <w:tcW w:w="7638" w:type="dxa"/>
            <w:gridSpan w:val="3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 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Á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lastRenderedPageBreak/>
              <w:pict>
                <v:rect id="_x0000_i216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Á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lastRenderedPageBreak/>
              <w:t>&amp;</w:t>
            </w:r>
            <w:proofErr w:type="spellStart"/>
            <w:r w:rsidRPr="00C86DE2">
              <w:t>aacute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lastRenderedPageBreak/>
              <w:pict>
                <v:rect id="_x0000_i216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Aacute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lastRenderedPageBreak/>
              <w:t xml:space="preserve">&amp;#225; </w:t>
            </w:r>
          </w:p>
          <w:p w:rsidR="009F17FB" w:rsidRPr="00C86DE2" w:rsidRDefault="009F17FB" w:rsidP="000D10BD">
            <w:r w:rsidRPr="00C86DE2">
              <w:lastRenderedPageBreak/>
              <w:pict>
                <v:rect id="_x0000_i217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&amp;#193;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lastRenderedPageBreak/>
              <w:t xml:space="preserve">lower-case "a" with acute accent </w:t>
            </w:r>
          </w:p>
          <w:p w:rsidR="009F17FB" w:rsidRPr="00C86DE2" w:rsidRDefault="009F17FB" w:rsidP="000D10BD">
            <w:r w:rsidRPr="00C86DE2">
              <w:lastRenderedPageBreak/>
              <w:pict>
                <v:rect id="_x0000_i217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"A" with acute accent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lastRenderedPageBreak/>
              <w:t>À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17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À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agrave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17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Agrave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&amp;#224; </w:t>
            </w:r>
          </w:p>
          <w:p w:rsidR="009F17FB" w:rsidRPr="00C86DE2" w:rsidRDefault="009F17FB" w:rsidP="000D10BD">
            <w:r w:rsidRPr="00C86DE2">
              <w:pict>
                <v:rect id="_x0000_i217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&amp;#192;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"a" with grave accent </w:t>
            </w:r>
          </w:p>
          <w:p w:rsidR="009F17FB" w:rsidRPr="00C86DE2" w:rsidRDefault="009F17FB" w:rsidP="000D10BD">
            <w:r w:rsidRPr="00C86DE2">
              <w:pict>
                <v:rect id="_x0000_i217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"A" with grave accent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Â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17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Â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acirc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17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Acirc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&amp;#226; </w:t>
            </w:r>
          </w:p>
          <w:p w:rsidR="009F17FB" w:rsidRPr="00C86DE2" w:rsidRDefault="009F17FB" w:rsidP="000D10BD">
            <w:r w:rsidRPr="00C86DE2">
              <w:pict>
                <v:rect id="_x0000_i217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&amp;#194;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"a" with circumflex </w:t>
            </w:r>
          </w:p>
          <w:p w:rsidR="009F17FB" w:rsidRPr="00C86DE2" w:rsidRDefault="009F17FB" w:rsidP="000D10BD">
            <w:r w:rsidRPr="00C86DE2">
              <w:pict>
                <v:rect id="_x0000_i217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"A" with circumflex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Å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18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Å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aring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18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Aring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&amp;#229; </w:t>
            </w:r>
          </w:p>
          <w:p w:rsidR="009F17FB" w:rsidRPr="00C86DE2" w:rsidRDefault="009F17FB" w:rsidP="000D10BD">
            <w:r w:rsidRPr="00C86DE2">
              <w:pict>
                <v:rect id="_x0000_i218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&amp;#197;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"a" with ring </w:t>
            </w:r>
          </w:p>
          <w:p w:rsidR="009F17FB" w:rsidRPr="00C86DE2" w:rsidRDefault="009F17FB" w:rsidP="000D10BD">
            <w:r w:rsidRPr="00C86DE2">
              <w:pict>
                <v:rect id="_x0000_i218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"A" with ring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Ã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18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Ã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atilde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18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Atilde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&amp;#227; </w:t>
            </w:r>
          </w:p>
          <w:p w:rsidR="009F17FB" w:rsidRPr="00C86DE2" w:rsidRDefault="009F17FB" w:rsidP="000D10BD">
            <w:r w:rsidRPr="00C86DE2">
              <w:pict>
                <v:rect id="_x0000_i218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&amp;#195;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"a" with tilde </w:t>
            </w:r>
          </w:p>
          <w:p w:rsidR="009F17FB" w:rsidRPr="00C86DE2" w:rsidRDefault="009F17FB" w:rsidP="000D10BD">
            <w:r w:rsidRPr="00C86DE2">
              <w:pict>
                <v:rect id="_x0000_i218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"A" with tilde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Ä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18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Ä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auml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18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&amp;#228; </w:t>
            </w:r>
          </w:p>
          <w:p w:rsidR="009F17FB" w:rsidRPr="00C86DE2" w:rsidRDefault="009F17FB" w:rsidP="000D10BD">
            <w:r w:rsidRPr="00C86DE2">
              <w:pict>
                <v:rect id="_x0000_i219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&amp;#196;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"a" with </w:t>
            </w:r>
            <w:proofErr w:type="spellStart"/>
            <w:r w:rsidRPr="00C86DE2">
              <w:t>diaeresis</w:t>
            </w:r>
            <w:proofErr w:type="spellEnd"/>
            <w:r w:rsidRPr="00C86DE2">
              <w:t xml:space="preserve">/umlaut </w:t>
            </w:r>
          </w:p>
          <w:p w:rsidR="009F17FB" w:rsidRPr="00C86DE2" w:rsidRDefault="009F17FB" w:rsidP="000D10BD">
            <w:r w:rsidRPr="00C86DE2">
              <w:pict>
                <v:rect id="_x0000_i219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 xml:space="preserve">upper-case "A"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Æ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19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Æ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aelig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19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AElig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&amp;#230; </w:t>
            </w:r>
          </w:p>
          <w:p w:rsidR="009F17FB" w:rsidRPr="00C86DE2" w:rsidRDefault="009F17FB" w:rsidP="000D10BD">
            <w:r w:rsidRPr="00C86DE2">
              <w:pict>
                <v:rect id="_x0000_i219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&amp;#198;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lower-case "</w:t>
            </w:r>
            <w:proofErr w:type="spellStart"/>
            <w:r w:rsidRPr="00C86DE2">
              <w:t>ae</w:t>
            </w:r>
            <w:proofErr w:type="spellEnd"/>
            <w:r w:rsidRPr="00C86DE2">
              <w:t xml:space="preserve">" ligature </w:t>
            </w:r>
          </w:p>
          <w:p w:rsidR="009F17FB" w:rsidRPr="00C86DE2" w:rsidRDefault="009F17FB" w:rsidP="000D10BD">
            <w:r w:rsidRPr="00C86DE2">
              <w:pict>
                <v:rect id="_x0000_i219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"AE" ligature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Ç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19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Ç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ccedil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19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Ccedil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&amp;#231; </w:t>
            </w:r>
          </w:p>
          <w:p w:rsidR="009F17FB" w:rsidRPr="00C86DE2" w:rsidRDefault="009F17FB" w:rsidP="000D10BD">
            <w:r w:rsidRPr="00C86DE2">
              <w:pict>
                <v:rect id="_x0000_i219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&amp;#199;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"c" with cedilla </w:t>
            </w:r>
          </w:p>
          <w:p w:rsidR="009F17FB" w:rsidRPr="00C86DE2" w:rsidRDefault="009F17FB" w:rsidP="000D10BD">
            <w:r w:rsidRPr="00C86DE2">
              <w:pict>
                <v:rect id="_x0000_i219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"C" with cedilla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É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0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É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eacute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0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Eacute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&amp;#233; </w:t>
            </w:r>
          </w:p>
          <w:p w:rsidR="009F17FB" w:rsidRPr="00C86DE2" w:rsidRDefault="009F17FB" w:rsidP="000D10BD">
            <w:r w:rsidRPr="00C86DE2">
              <w:pict>
                <v:rect id="_x0000_i220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&amp;#201;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"e" with acute accent </w:t>
            </w:r>
          </w:p>
          <w:p w:rsidR="009F17FB" w:rsidRPr="00C86DE2" w:rsidRDefault="009F17FB" w:rsidP="000D10BD">
            <w:r w:rsidRPr="00C86DE2">
              <w:pict>
                <v:rect id="_x0000_i220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"E" with acute accent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È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0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È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egrave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0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Egrave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&amp;#232; </w:t>
            </w:r>
          </w:p>
          <w:p w:rsidR="009F17FB" w:rsidRPr="00C86DE2" w:rsidRDefault="009F17FB" w:rsidP="000D10BD">
            <w:r w:rsidRPr="00C86DE2">
              <w:pict>
                <v:rect id="_x0000_i220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&amp;#200;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"e" with grave accent </w:t>
            </w:r>
          </w:p>
          <w:p w:rsidR="009F17FB" w:rsidRPr="00C86DE2" w:rsidRDefault="009F17FB" w:rsidP="000D10BD">
            <w:r w:rsidRPr="00C86DE2">
              <w:pict>
                <v:rect id="_x0000_i220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"E" with grave accent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Ê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0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Ê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ecirc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0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Ecirc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&amp;#234; </w:t>
            </w:r>
          </w:p>
          <w:p w:rsidR="009F17FB" w:rsidRPr="00C86DE2" w:rsidRDefault="009F17FB" w:rsidP="000D10BD">
            <w:r w:rsidRPr="00C86DE2">
              <w:pict>
                <v:rect id="_x0000_i221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&amp;#202;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"e" with circumflex </w:t>
            </w:r>
          </w:p>
          <w:p w:rsidR="009F17FB" w:rsidRPr="00C86DE2" w:rsidRDefault="009F17FB" w:rsidP="000D10BD">
            <w:r w:rsidRPr="00C86DE2">
              <w:pict>
                <v:rect id="_x0000_i221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"E" with circumflex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Ë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1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Ë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euml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1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Euml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&amp;#235; </w:t>
            </w:r>
          </w:p>
          <w:p w:rsidR="009F17FB" w:rsidRPr="00C86DE2" w:rsidRDefault="009F17FB" w:rsidP="000D10BD">
            <w:r w:rsidRPr="00C86DE2">
              <w:pict>
                <v:rect id="_x0000_i221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&amp;#203;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"e" with </w:t>
            </w:r>
            <w:proofErr w:type="spellStart"/>
            <w:r w:rsidRPr="00C86DE2">
              <w:t>diaeresis</w:t>
            </w:r>
            <w:proofErr w:type="spellEnd"/>
            <w:r w:rsidRPr="00C86DE2">
              <w:t xml:space="preserve">/umlaut </w:t>
            </w:r>
          </w:p>
          <w:p w:rsidR="009F17FB" w:rsidRPr="00C86DE2" w:rsidRDefault="009F17FB" w:rsidP="000D10BD">
            <w:r w:rsidRPr="00C86DE2">
              <w:pict>
                <v:rect id="_x0000_i221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 xml:space="preserve">upper-case "E"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Í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1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Í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iacute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1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Iacute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&amp;#237; </w:t>
            </w:r>
          </w:p>
          <w:p w:rsidR="009F17FB" w:rsidRPr="00C86DE2" w:rsidRDefault="009F17FB" w:rsidP="000D10BD">
            <w:r w:rsidRPr="00C86DE2">
              <w:pict>
                <v:rect id="_x0000_i221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&amp;#205;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lower-case "</w:t>
            </w:r>
            <w:proofErr w:type="spellStart"/>
            <w:r w:rsidRPr="00C86DE2">
              <w:t>i</w:t>
            </w:r>
            <w:proofErr w:type="spellEnd"/>
            <w:r w:rsidRPr="00C86DE2">
              <w:t xml:space="preserve">" with acute accent </w:t>
            </w:r>
          </w:p>
          <w:p w:rsidR="009F17FB" w:rsidRPr="00C86DE2" w:rsidRDefault="009F17FB" w:rsidP="000D10BD">
            <w:r w:rsidRPr="00C86DE2">
              <w:pict>
                <v:rect id="_x0000_i221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"I" with acute accent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Ì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2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Ì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igrave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2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Igrave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&amp;#236; </w:t>
            </w:r>
          </w:p>
          <w:p w:rsidR="009F17FB" w:rsidRPr="00C86DE2" w:rsidRDefault="009F17FB" w:rsidP="000D10BD">
            <w:r w:rsidRPr="00C86DE2">
              <w:pict>
                <v:rect id="_x0000_i222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&amp;#204;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lower-case "</w:t>
            </w:r>
            <w:proofErr w:type="spellStart"/>
            <w:r w:rsidRPr="00C86DE2">
              <w:t>i</w:t>
            </w:r>
            <w:proofErr w:type="spellEnd"/>
            <w:r w:rsidRPr="00C86DE2">
              <w:t xml:space="preserve">" with grave accent </w:t>
            </w:r>
          </w:p>
          <w:p w:rsidR="009F17FB" w:rsidRPr="00C86DE2" w:rsidRDefault="009F17FB" w:rsidP="000D10BD">
            <w:r w:rsidRPr="00C86DE2">
              <w:pict>
                <v:rect id="_x0000_i222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"I" with grave accent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Î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2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Î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icirc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2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Icirc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&amp;#238; </w:t>
            </w:r>
          </w:p>
          <w:p w:rsidR="009F17FB" w:rsidRPr="00C86DE2" w:rsidRDefault="009F17FB" w:rsidP="000D10BD">
            <w:r w:rsidRPr="00C86DE2">
              <w:pict>
                <v:rect id="_x0000_i222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&amp;#206;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lower-case "</w:t>
            </w:r>
            <w:proofErr w:type="spellStart"/>
            <w:r w:rsidRPr="00C86DE2">
              <w:t>i</w:t>
            </w:r>
            <w:proofErr w:type="spellEnd"/>
            <w:r w:rsidRPr="00C86DE2">
              <w:t xml:space="preserve">" with circumflex </w:t>
            </w:r>
          </w:p>
          <w:p w:rsidR="009F17FB" w:rsidRPr="00C86DE2" w:rsidRDefault="009F17FB" w:rsidP="000D10BD">
            <w:r w:rsidRPr="00C86DE2">
              <w:pict>
                <v:rect id="_x0000_i222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"I" with circumflex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lastRenderedPageBreak/>
              <w:t>Ï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2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Ï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iuml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2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Iuml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&amp;#239; </w:t>
            </w:r>
          </w:p>
          <w:p w:rsidR="009F17FB" w:rsidRPr="00C86DE2" w:rsidRDefault="009F17FB" w:rsidP="000D10BD">
            <w:r w:rsidRPr="00C86DE2">
              <w:pict>
                <v:rect id="_x0000_i223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&amp;#207;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>lower-case "</w:t>
            </w:r>
            <w:proofErr w:type="spellStart"/>
            <w:r w:rsidRPr="00C86DE2">
              <w:t>i</w:t>
            </w:r>
            <w:proofErr w:type="spellEnd"/>
            <w:r w:rsidRPr="00C86DE2">
              <w:t xml:space="preserve">" with </w:t>
            </w:r>
            <w:proofErr w:type="spellStart"/>
            <w:r w:rsidRPr="00C86DE2">
              <w:t>diaeresis</w:t>
            </w:r>
            <w:proofErr w:type="spellEnd"/>
            <w:r w:rsidRPr="00C86DE2">
              <w:t xml:space="preserve">/umlaut </w:t>
            </w:r>
          </w:p>
          <w:p w:rsidR="009F17FB" w:rsidRPr="00C86DE2" w:rsidRDefault="009F17FB" w:rsidP="000D10BD">
            <w:r w:rsidRPr="00C86DE2">
              <w:pict>
                <v:rect id="_x0000_i223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 xml:space="preserve">upper-case "I"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Ñ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3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Ñ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ntilde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3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Ntilde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&amp;#241; </w:t>
            </w:r>
          </w:p>
          <w:p w:rsidR="009F17FB" w:rsidRPr="00C86DE2" w:rsidRDefault="009F17FB" w:rsidP="000D10BD">
            <w:r w:rsidRPr="00C86DE2">
              <w:pict>
                <v:rect id="_x0000_i223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&amp;#209;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"n" with tilde </w:t>
            </w:r>
          </w:p>
          <w:p w:rsidR="009F17FB" w:rsidRPr="00C86DE2" w:rsidRDefault="009F17FB" w:rsidP="000D10BD">
            <w:r w:rsidRPr="00C86DE2">
              <w:pict>
                <v:rect id="_x0000_i223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"N" with tilde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Ó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3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Ó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oacute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3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Oacute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&amp;#243; </w:t>
            </w:r>
          </w:p>
          <w:p w:rsidR="009F17FB" w:rsidRPr="00C86DE2" w:rsidRDefault="009F17FB" w:rsidP="000D10BD">
            <w:r w:rsidRPr="00C86DE2">
              <w:pict>
                <v:rect id="_x0000_i223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&amp;#211;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"o" with acute accent </w:t>
            </w:r>
          </w:p>
          <w:p w:rsidR="009F17FB" w:rsidRPr="00C86DE2" w:rsidRDefault="009F17FB" w:rsidP="000D10BD">
            <w:r w:rsidRPr="00C86DE2">
              <w:pict>
                <v:rect id="_x0000_i223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"O" with acute accent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Ò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4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Ò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ograve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4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Ograve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&amp;#242; </w:t>
            </w:r>
          </w:p>
          <w:p w:rsidR="009F17FB" w:rsidRPr="00C86DE2" w:rsidRDefault="009F17FB" w:rsidP="000D10BD">
            <w:r w:rsidRPr="00C86DE2">
              <w:pict>
                <v:rect id="_x0000_i224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&amp;#210;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"o" with grave accent </w:t>
            </w:r>
          </w:p>
          <w:p w:rsidR="009F17FB" w:rsidRPr="00C86DE2" w:rsidRDefault="009F17FB" w:rsidP="000D10BD">
            <w:r w:rsidRPr="00C86DE2">
              <w:pict>
                <v:rect id="_x0000_i224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"O" with grave accent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Ô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4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Ô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ocirc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4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Ocirc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&amp;#244; </w:t>
            </w:r>
          </w:p>
          <w:p w:rsidR="009F17FB" w:rsidRPr="00C86DE2" w:rsidRDefault="009F17FB" w:rsidP="000D10BD">
            <w:r w:rsidRPr="00C86DE2">
              <w:pict>
                <v:rect id="_x0000_i224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&amp;#212;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"o" with circumflex </w:t>
            </w:r>
          </w:p>
          <w:p w:rsidR="009F17FB" w:rsidRPr="00C86DE2" w:rsidRDefault="009F17FB" w:rsidP="000D10BD">
            <w:r w:rsidRPr="00C86DE2">
              <w:pict>
                <v:rect id="_x0000_i224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"O" with circumflex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Ø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4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Ø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oslash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4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Oslash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&amp;#248; </w:t>
            </w:r>
          </w:p>
          <w:p w:rsidR="009F17FB" w:rsidRPr="00C86DE2" w:rsidRDefault="009F17FB" w:rsidP="000D10BD">
            <w:r w:rsidRPr="00C86DE2">
              <w:pict>
                <v:rect id="_x0000_i225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&amp;#216;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"o" with slash </w:t>
            </w:r>
          </w:p>
          <w:p w:rsidR="009F17FB" w:rsidRPr="00C86DE2" w:rsidRDefault="009F17FB" w:rsidP="000D10BD">
            <w:r w:rsidRPr="00C86DE2">
              <w:pict>
                <v:rect id="_x0000_i225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"O" with slash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Õ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5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Õ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otilde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5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Otilde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&amp;#245; </w:t>
            </w:r>
          </w:p>
          <w:p w:rsidR="009F17FB" w:rsidRPr="00C86DE2" w:rsidRDefault="009F17FB" w:rsidP="000D10BD">
            <w:r w:rsidRPr="00C86DE2">
              <w:pict>
                <v:rect id="_x0000_i225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&amp;#213;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"o" with tilde </w:t>
            </w:r>
          </w:p>
          <w:p w:rsidR="009F17FB" w:rsidRPr="00C86DE2" w:rsidRDefault="009F17FB" w:rsidP="000D10BD">
            <w:r w:rsidRPr="00C86DE2">
              <w:pict>
                <v:rect id="_x0000_i225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"O" with tilde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Ö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5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Ö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ouml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5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Ouml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&amp;#246; </w:t>
            </w:r>
          </w:p>
          <w:p w:rsidR="009F17FB" w:rsidRPr="00C86DE2" w:rsidRDefault="009F17FB" w:rsidP="000D10BD">
            <w:r w:rsidRPr="00C86DE2">
              <w:pict>
                <v:rect id="_x0000_i225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&amp;#214;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"o" with </w:t>
            </w:r>
            <w:proofErr w:type="spellStart"/>
            <w:r w:rsidRPr="00C86DE2">
              <w:t>diaeresis</w:t>
            </w:r>
            <w:proofErr w:type="spellEnd"/>
            <w:r w:rsidRPr="00C86DE2">
              <w:t xml:space="preserve">/umlaut </w:t>
            </w:r>
          </w:p>
          <w:p w:rsidR="009F17FB" w:rsidRPr="00C86DE2" w:rsidRDefault="009F17FB" w:rsidP="000D10BD">
            <w:r w:rsidRPr="00C86DE2">
              <w:pict>
                <v:rect id="_x0000_i225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 xml:space="preserve">upper-case "O"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ß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szlig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&amp;#223;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proofErr w:type="spellStart"/>
            <w:r w:rsidRPr="00C86DE2">
              <w:t>ess-tsett</w:t>
            </w:r>
            <w:proofErr w:type="spellEnd"/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Ú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6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Ú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uacute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6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Uacute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&amp;#250; </w:t>
            </w:r>
          </w:p>
          <w:p w:rsidR="009F17FB" w:rsidRPr="00C86DE2" w:rsidRDefault="009F17FB" w:rsidP="000D10BD">
            <w:r w:rsidRPr="00C86DE2">
              <w:pict>
                <v:rect id="_x0000_i226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&amp;#218;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"u" with acute accent </w:t>
            </w:r>
          </w:p>
          <w:p w:rsidR="009F17FB" w:rsidRPr="00C86DE2" w:rsidRDefault="009F17FB" w:rsidP="000D10BD">
            <w:r w:rsidRPr="00C86DE2">
              <w:pict>
                <v:rect id="_x0000_i226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"U" with acute accent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Ù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6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Ù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ugrave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6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Ugrave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&amp;#249; </w:t>
            </w:r>
          </w:p>
          <w:p w:rsidR="009F17FB" w:rsidRPr="00C86DE2" w:rsidRDefault="009F17FB" w:rsidP="000D10BD">
            <w:r w:rsidRPr="00C86DE2">
              <w:pict>
                <v:rect id="_x0000_i226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&amp;#217;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"u" with grave accent </w:t>
            </w:r>
          </w:p>
          <w:p w:rsidR="009F17FB" w:rsidRPr="00C86DE2" w:rsidRDefault="009F17FB" w:rsidP="000D10BD">
            <w:r w:rsidRPr="00C86DE2">
              <w:pict>
                <v:rect id="_x0000_i226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"U" with grave accent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Û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6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Û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ucirc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69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Ucirc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&amp;#251; </w:t>
            </w:r>
          </w:p>
          <w:p w:rsidR="009F17FB" w:rsidRPr="00C86DE2" w:rsidRDefault="009F17FB" w:rsidP="000D10BD">
            <w:r w:rsidRPr="00C86DE2">
              <w:pict>
                <v:rect id="_x0000_i2270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&amp;#219;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"u" with circumflex </w:t>
            </w:r>
          </w:p>
          <w:p w:rsidR="009F17FB" w:rsidRPr="00C86DE2" w:rsidRDefault="009F17FB" w:rsidP="000D10BD">
            <w:r w:rsidRPr="00C86DE2">
              <w:pict>
                <v:rect id="_x0000_i2271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upper-case "U" with circumflex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Ü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72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Ü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uuml</w:t>
            </w:r>
            <w:proofErr w:type="spellEnd"/>
            <w:r w:rsidRPr="00C86DE2">
              <w:t xml:space="preserve">; </w:t>
            </w:r>
          </w:p>
          <w:p w:rsidR="009F17FB" w:rsidRPr="00C86DE2" w:rsidRDefault="009F17FB" w:rsidP="000D10BD">
            <w:r w:rsidRPr="00C86DE2">
              <w:pict>
                <v:rect id="_x0000_i2273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Uuml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&amp;#252; </w:t>
            </w:r>
          </w:p>
          <w:p w:rsidR="009F17FB" w:rsidRPr="00C86DE2" w:rsidRDefault="009F17FB" w:rsidP="000D10BD">
            <w:r w:rsidRPr="00C86DE2">
              <w:pict>
                <v:rect id="_x0000_i2274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&amp;#220;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"u" with </w:t>
            </w:r>
            <w:proofErr w:type="spellStart"/>
            <w:r w:rsidRPr="00C86DE2">
              <w:t>diaeresis</w:t>
            </w:r>
            <w:proofErr w:type="spellEnd"/>
            <w:r w:rsidRPr="00C86DE2">
              <w:t xml:space="preserve">/umlaut </w:t>
            </w:r>
          </w:p>
          <w:p w:rsidR="009F17FB" w:rsidRPr="00C86DE2" w:rsidRDefault="009F17FB" w:rsidP="000D10BD">
            <w:r w:rsidRPr="00C86DE2">
              <w:pict>
                <v:rect id="_x0000_i2275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 xml:space="preserve">upper-case "U"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Ÿ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&amp;</w:t>
            </w:r>
            <w:proofErr w:type="spellStart"/>
            <w:r w:rsidRPr="00C86DE2">
              <w:t>yuml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>&amp;#255;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lower-case "y"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9F17FB" w:rsidRPr="00C86DE2" w:rsidTr="009F17FB">
        <w:trPr>
          <w:tblCellSpacing w:w="0" w:type="dxa"/>
          <w:jc w:val="center"/>
        </w:trPr>
        <w:tc>
          <w:tcPr>
            <w:tcW w:w="1645" w:type="dxa"/>
            <w:vAlign w:val="center"/>
          </w:tcPr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´</w: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2276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`</w:t>
            </w:r>
          </w:p>
        </w:tc>
        <w:tc>
          <w:tcPr>
            <w:tcW w:w="1619" w:type="dxa"/>
            <w:vAlign w:val="center"/>
          </w:tcPr>
          <w:p w:rsidR="009F17FB" w:rsidRPr="00C86DE2" w:rsidRDefault="009F17FB" w:rsidP="000D10BD">
            <w:r w:rsidRPr="00C86DE2">
              <w:t> </w:t>
            </w:r>
          </w:p>
        </w:tc>
        <w:tc>
          <w:tcPr>
            <w:tcW w:w="1381" w:type="dxa"/>
            <w:vAlign w:val="center"/>
          </w:tcPr>
          <w:p w:rsidR="009F17FB" w:rsidRPr="00C86DE2" w:rsidRDefault="009F17FB" w:rsidP="000D10BD">
            <w:r w:rsidRPr="00C86DE2">
              <w:t xml:space="preserve">&amp;#180; </w:t>
            </w:r>
          </w:p>
          <w:p w:rsidR="009F17FB" w:rsidRPr="00C86DE2" w:rsidRDefault="009F17FB" w:rsidP="000D10BD">
            <w:r w:rsidRPr="00C86DE2">
              <w:pict>
                <v:rect id="_x0000_i2277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&amp;#96;</w:t>
            </w:r>
          </w:p>
        </w:tc>
        <w:tc>
          <w:tcPr>
            <w:tcW w:w="4638" w:type="dxa"/>
            <w:vAlign w:val="center"/>
          </w:tcPr>
          <w:p w:rsidR="009F17FB" w:rsidRPr="00C86DE2" w:rsidRDefault="009F17FB" w:rsidP="000D10BD">
            <w:r w:rsidRPr="00C86DE2">
              <w:t xml:space="preserve">acute accent with no letter </w:t>
            </w:r>
          </w:p>
          <w:p w:rsidR="009F17FB" w:rsidRPr="00C86DE2" w:rsidRDefault="009F17FB" w:rsidP="000D10BD">
            <w:r w:rsidRPr="00C86DE2">
              <w:pict>
                <v:rect id="_x0000_i2278" style="width:234pt;height:1.5pt" o:hrpct="500" o:hralign="center" o:hrstd="t" o:hrnoshade="t" o:hr="t" fillcolor="#aca899" stroked="f"/>
              </w:pict>
            </w:r>
          </w:p>
          <w:p w:rsidR="009F17FB" w:rsidRPr="00C86DE2" w:rsidRDefault="009F17FB" w:rsidP="000D10BD">
            <w:r w:rsidRPr="00C86DE2">
              <w:t>grave accent/reversed apostrophe with no letter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642"/>
        <w:gridCol w:w="1614"/>
        <w:gridCol w:w="1377"/>
        <w:gridCol w:w="4609"/>
      </w:tblGrid>
      <w:tr w:rsidR="00296CF5" w:rsidRPr="00C86DE2" w:rsidTr="00296CF5">
        <w:trPr>
          <w:trHeight w:val="350"/>
        </w:trPr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</w:rPr>
            </w:pPr>
            <w:r w:rsidRPr="00C86DE2">
              <w:rPr>
                <w:b/>
              </w:rPr>
              <w:t>Punctuation</w:t>
            </w:r>
          </w:p>
        </w:tc>
        <w:tc>
          <w:tcPr>
            <w:tcW w:w="1619" w:type="dxa"/>
          </w:tcPr>
          <w:p w:rsidR="00296CF5" w:rsidRPr="00C86DE2" w:rsidRDefault="00296CF5" w:rsidP="000D10BD">
            <w:pPr>
              <w:rPr>
                <w:b/>
              </w:rPr>
            </w:pPr>
            <w:r w:rsidRPr="00C86DE2">
              <w:rPr>
                <w:b/>
              </w:rPr>
              <w:t>HTML Entity</w:t>
            </w:r>
            <w:r w:rsidRPr="00C86DE2">
              <w:rPr>
                <w:b/>
              </w:rPr>
              <w:br/>
            </w:r>
          </w:p>
        </w:tc>
        <w:tc>
          <w:tcPr>
            <w:tcW w:w="1381" w:type="dxa"/>
          </w:tcPr>
          <w:p w:rsidR="00296CF5" w:rsidRPr="00C86DE2" w:rsidRDefault="00296CF5" w:rsidP="000D10BD">
            <w:pPr>
              <w:rPr>
                <w:b/>
              </w:rPr>
            </w:pPr>
            <w:r w:rsidRPr="00C86DE2">
              <w:rPr>
                <w:b/>
              </w:rPr>
              <w:t>ISO code</w:t>
            </w:r>
          </w:p>
        </w:tc>
        <w:tc>
          <w:tcPr>
            <w:tcW w:w="4638" w:type="dxa"/>
          </w:tcPr>
          <w:p w:rsidR="00296CF5" w:rsidRPr="00C86DE2" w:rsidRDefault="00296CF5" w:rsidP="000D10BD">
            <w:pPr>
              <w:rPr>
                <w:b/>
              </w:rPr>
            </w:pPr>
            <w:r w:rsidRPr="00C86DE2">
              <w:rPr>
                <w:b/>
              </w:rPr>
              <w:t>Name or meaning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–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ndash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&amp;#8211; 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en dash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lastRenderedPageBreak/>
              <w:t>—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mdash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&amp;#8212; </w:t>
            </w:r>
          </w:p>
        </w:tc>
        <w:tc>
          <w:tcPr>
            <w:tcW w:w="4638" w:type="dxa"/>
          </w:tcPr>
          <w:p w:rsidR="00296CF5" w:rsidRPr="00C86DE2" w:rsidRDefault="00296CF5" w:rsidP="000D10BD">
            <w:proofErr w:type="spellStart"/>
            <w:r w:rsidRPr="00C86DE2">
              <w:t>em</w:t>
            </w:r>
            <w:proofErr w:type="spellEnd"/>
            <w:r w:rsidRPr="00C86DE2">
              <w:t xml:space="preserve"> dash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¡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iexcl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&amp;#161;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inverted exclamation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¿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iquest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&amp;#191;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inverted question mark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"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quot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&amp;#34;</w:t>
            </w:r>
          </w:p>
        </w:tc>
        <w:tc>
          <w:tcPr>
            <w:tcW w:w="4638" w:type="dxa"/>
          </w:tcPr>
          <w:p w:rsidR="00296CF5" w:rsidRPr="00296CF5" w:rsidRDefault="00296CF5" w:rsidP="000D10BD">
            <w:r w:rsidRPr="00296CF5">
              <w:t>quotation mark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“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ldquo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&amp;#8220;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left double curly quote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”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rdquo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&amp;#8221;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right double curly quote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'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 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&amp;#39;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apostrophe (single quote)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‘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lsquo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&amp;#8216;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left single curly quote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’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rsquo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&amp;#8217;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right single curly quote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«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09" style="width:234pt;height:.7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»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laquo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10" style="width:234pt;height:.7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raquo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&amp;#171; </w:t>
            </w:r>
          </w:p>
          <w:p w:rsidR="00296CF5" w:rsidRPr="00C86DE2" w:rsidRDefault="00296CF5" w:rsidP="000D10BD">
            <w:r w:rsidRPr="00C86DE2">
              <w:pict>
                <v:rect id="_x0000_i1711" style="width:234pt;height:.7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&amp;#187;</w:t>
            </w:r>
          </w:p>
        </w:tc>
        <w:tc>
          <w:tcPr>
            <w:tcW w:w="4638" w:type="dxa"/>
          </w:tcPr>
          <w:p w:rsidR="00296CF5" w:rsidRPr="00C86DE2" w:rsidRDefault="00296CF5" w:rsidP="000D10BD">
            <w:proofErr w:type="spellStart"/>
            <w:r w:rsidRPr="00C86DE2">
              <w:t>guillemets</w:t>
            </w:r>
            <w:proofErr w:type="spellEnd"/>
            <w:r w:rsidRPr="00C86DE2">
              <w:t xml:space="preserve"> (used as quotation marks in some languages, e.g., French)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r w:rsidRPr="00C86DE2">
              <w:br/>
            </w:r>
            <w:r w:rsidRPr="00C86DE2">
              <w:rPr>
                <w:i/>
                <w:iCs/>
              </w:rPr>
              <w:t>(</w:t>
            </w:r>
            <w:proofErr w:type="spellStart"/>
            <w:r w:rsidRPr="00C86DE2">
              <w:rPr>
                <w:i/>
                <w:iCs/>
              </w:rPr>
              <w:t>Its</w:t>
            </w:r>
            <w:proofErr w:type="spellEnd"/>
            <w:r w:rsidRPr="00C86DE2">
              <w:rPr>
                <w:i/>
                <w:iCs/>
              </w:rPr>
              <w:t xml:space="preserve"> there, but you can't see it!)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nbsp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&amp;#160;</w:t>
            </w:r>
          </w:p>
        </w:tc>
        <w:tc>
          <w:tcPr>
            <w:tcW w:w="4638" w:type="dxa"/>
          </w:tcPr>
          <w:p w:rsidR="00296CF5" w:rsidRPr="00296CF5" w:rsidRDefault="00296CF5" w:rsidP="000D10BD">
            <w:r w:rsidRPr="00296CF5">
              <w:t>non-breaking space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Symbols</w:t>
            </w:r>
          </w:p>
        </w:tc>
        <w:tc>
          <w:tcPr>
            <w:tcW w:w="7638" w:type="dxa"/>
            <w:gridSpan w:val="3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 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&amp;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&amp;amp;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&amp;#38;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ampersand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¢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&amp;cent;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&amp;#162;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©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&amp;copy;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&amp;#169;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copyright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÷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&amp;divide;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&amp;#247;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divide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&gt;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gt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&amp;#62;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greater than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&lt;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lt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&amp;#60;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less than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µ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&amp;micro;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&amp;#181;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micron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·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middot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&amp;#183;</w:t>
            </w:r>
          </w:p>
        </w:tc>
        <w:tc>
          <w:tcPr>
            <w:tcW w:w="4638" w:type="dxa"/>
          </w:tcPr>
          <w:p w:rsidR="00296CF5" w:rsidRPr="00296CF5" w:rsidRDefault="00296CF5" w:rsidP="000D10BD">
            <w:r w:rsidRPr="00296CF5">
              <w:t>middle dot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¶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para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&amp;#182;</w:t>
            </w:r>
          </w:p>
        </w:tc>
        <w:tc>
          <w:tcPr>
            <w:tcW w:w="4638" w:type="dxa"/>
          </w:tcPr>
          <w:p w:rsidR="00296CF5" w:rsidRPr="00C86DE2" w:rsidRDefault="00296CF5" w:rsidP="000D10BD">
            <w:proofErr w:type="spellStart"/>
            <w:r w:rsidRPr="00C86DE2">
              <w:t>pilcrow</w:t>
            </w:r>
            <w:proofErr w:type="spellEnd"/>
            <w:r w:rsidRPr="00C86DE2">
              <w:t xml:space="preserve"> (paragraph sign)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±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plusmn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&amp;#177;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plus/minus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€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&amp;euro;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&amp;#8364;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Euro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£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&amp;pound;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&amp;#163;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British Pound Sterling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®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reg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&amp;#174;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registered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§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&amp;sect;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&amp;#167;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section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™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&amp;trade;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&amp;#153;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trademark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¥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&amp;yen;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&amp;#165;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Japanese Yen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Diacritics</w:t>
            </w:r>
          </w:p>
        </w:tc>
        <w:tc>
          <w:tcPr>
            <w:tcW w:w="7638" w:type="dxa"/>
            <w:gridSpan w:val="3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 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Á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1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Á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aacute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1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Aacute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&amp;#225; </w:t>
            </w:r>
          </w:p>
          <w:p w:rsidR="00296CF5" w:rsidRPr="00C86DE2" w:rsidRDefault="00296CF5" w:rsidP="000D10BD">
            <w:r w:rsidRPr="00C86DE2">
              <w:pict>
                <v:rect id="_x0000_i171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&amp;#193;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"a" with acute accent </w:t>
            </w:r>
          </w:p>
          <w:p w:rsidR="00296CF5" w:rsidRPr="00C86DE2" w:rsidRDefault="00296CF5" w:rsidP="000D10BD">
            <w:r w:rsidRPr="00C86DE2">
              <w:pict>
                <v:rect id="_x0000_i171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"A" with acute accent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À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1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À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agrave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1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Agrave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&amp;#224; </w:t>
            </w:r>
          </w:p>
          <w:p w:rsidR="00296CF5" w:rsidRPr="00C86DE2" w:rsidRDefault="00296CF5" w:rsidP="000D10BD">
            <w:r w:rsidRPr="00C86DE2">
              <w:pict>
                <v:rect id="_x0000_i171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&amp;#192;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"a" with grave accent </w:t>
            </w:r>
          </w:p>
          <w:p w:rsidR="00296CF5" w:rsidRPr="00C86DE2" w:rsidRDefault="00296CF5" w:rsidP="000D10BD">
            <w:r w:rsidRPr="00C86DE2">
              <w:pict>
                <v:rect id="_x0000_i171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"A" with grave accent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Â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2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Â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acirc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2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Acirc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&amp;#226; </w:t>
            </w:r>
          </w:p>
          <w:p w:rsidR="00296CF5" w:rsidRPr="00C86DE2" w:rsidRDefault="00296CF5" w:rsidP="000D10BD">
            <w:r w:rsidRPr="00C86DE2">
              <w:pict>
                <v:rect id="_x0000_i172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&amp;#194;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"a" with circumflex </w:t>
            </w:r>
          </w:p>
          <w:p w:rsidR="00296CF5" w:rsidRPr="00C86DE2" w:rsidRDefault="00296CF5" w:rsidP="000D10BD">
            <w:r w:rsidRPr="00C86DE2">
              <w:pict>
                <v:rect id="_x0000_i172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"A" with circumflex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Å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2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Å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aring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2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Aring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&amp;#229; </w:t>
            </w:r>
          </w:p>
          <w:p w:rsidR="00296CF5" w:rsidRPr="00C86DE2" w:rsidRDefault="00296CF5" w:rsidP="000D10BD">
            <w:r w:rsidRPr="00C86DE2">
              <w:pict>
                <v:rect id="_x0000_i172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&amp;#197;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"a" with ring </w:t>
            </w:r>
          </w:p>
          <w:p w:rsidR="00296CF5" w:rsidRPr="00C86DE2" w:rsidRDefault="00296CF5" w:rsidP="000D10BD">
            <w:r w:rsidRPr="00C86DE2">
              <w:pict>
                <v:rect id="_x0000_i172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"A" with ring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Ã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2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Ã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atilde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2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Atilde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&amp;#227; </w:t>
            </w:r>
          </w:p>
          <w:p w:rsidR="00296CF5" w:rsidRPr="00C86DE2" w:rsidRDefault="00296CF5" w:rsidP="000D10BD">
            <w:r w:rsidRPr="00C86DE2">
              <w:pict>
                <v:rect id="_x0000_i173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&amp;#195;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"a" with tilde </w:t>
            </w:r>
          </w:p>
          <w:p w:rsidR="00296CF5" w:rsidRPr="00C86DE2" w:rsidRDefault="00296CF5" w:rsidP="000D10BD">
            <w:r w:rsidRPr="00C86DE2">
              <w:pict>
                <v:rect id="_x0000_i173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"A" with tilde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Ä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3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Ä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auml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3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&amp;#228; </w:t>
            </w:r>
          </w:p>
          <w:p w:rsidR="00296CF5" w:rsidRPr="00C86DE2" w:rsidRDefault="00296CF5" w:rsidP="000D10BD">
            <w:r w:rsidRPr="00C86DE2">
              <w:pict>
                <v:rect id="_x0000_i173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&amp;#196;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"a" with </w:t>
            </w:r>
            <w:proofErr w:type="spellStart"/>
            <w:r w:rsidRPr="00C86DE2">
              <w:t>diaeresis</w:t>
            </w:r>
            <w:proofErr w:type="spellEnd"/>
            <w:r w:rsidRPr="00C86DE2">
              <w:t xml:space="preserve">/umlaut </w:t>
            </w:r>
          </w:p>
          <w:p w:rsidR="00296CF5" w:rsidRPr="00C86DE2" w:rsidRDefault="00296CF5" w:rsidP="000D10BD">
            <w:r w:rsidRPr="00C86DE2">
              <w:pict>
                <v:rect id="_x0000_i173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 xml:space="preserve">upper-case "A"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Æ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3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Æ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aelig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3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AElig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&amp;#230; </w:t>
            </w:r>
          </w:p>
          <w:p w:rsidR="00296CF5" w:rsidRPr="00C86DE2" w:rsidRDefault="00296CF5" w:rsidP="000D10BD">
            <w:r w:rsidRPr="00C86DE2">
              <w:pict>
                <v:rect id="_x0000_i173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&amp;#198;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lower-case "</w:t>
            </w:r>
            <w:proofErr w:type="spellStart"/>
            <w:r w:rsidRPr="00C86DE2">
              <w:t>ae</w:t>
            </w:r>
            <w:proofErr w:type="spellEnd"/>
            <w:r w:rsidRPr="00C86DE2">
              <w:t xml:space="preserve">" ligature </w:t>
            </w:r>
          </w:p>
          <w:p w:rsidR="00296CF5" w:rsidRPr="00C86DE2" w:rsidRDefault="00296CF5" w:rsidP="000D10BD">
            <w:r w:rsidRPr="00C86DE2">
              <w:pict>
                <v:rect id="_x0000_i173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"AE" ligature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Ç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4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lastRenderedPageBreak/>
              <w:t>Ç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lastRenderedPageBreak/>
              <w:t>&amp;</w:t>
            </w:r>
            <w:proofErr w:type="spellStart"/>
            <w:r w:rsidRPr="00C86DE2">
              <w:t>ccedil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4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lastRenderedPageBreak/>
              <w:t>&amp;</w:t>
            </w:r>
            <w:proofErr w:type="spellStart"/>
            <w:r w:rsidRPr="00C86DE2">
              <w:t>Ccedil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lastRenderedPageBreak/>
              <w:t xml:space="preserve">&amp;#231; </w:t>
            </w:r>
          </w:p>
          <w:p w:rsidR="00296CF5" w:rsidRPr="00C86DE2" w:rsidRDefault="00296CF5" w:rsidP="000D10BD">
            <w:r w:rsidRPr="00C86DE2">
              <w:pict>
                <v:rect id="_x0000_i174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lastRenderedPageBreak/>
              <w:t>&amp;#199;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lastRenderedPageBreak/>
              <w:t xml:space="preserve">lower-case "c" with cedilla </w:t>
            </w:r>
          </w:p>
          <w:p w:rsidR="00296CF5" w:rsidRPr="00C86DE2" w:rsidRDefault="00296CF5" w:rsidP="000D10BD">
            <w:r w:rsidRPr="00C86DE2">
              <w:pict>
                <v:rect id="_x0000_i174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lastRenderedPageBreak/>
              <w:t>upper-case "C" with cedilla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lastRenderedPageBreak/>
              <w:t>É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4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É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eacute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4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Eacute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&amp;#233; </w:t>
            </w:r>
          </w:p>
          <w:p w:rsidR="00296CF5" w:rsidRPr="00C86DE2" w:rsidRDefault="00296CF5" w:rsidP="000D10BD">
            <w:r w:rsidRPr="00C86DE2">
              <w:pict>
                <v:rect id="_x0000_i174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&amp;#201;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"e" with acute accent </w:t>
            </w:r>
          </w:p>
          <w:p w:rsidR="00296CF5" w:rsidRPr="00C86DE2" w:rsidRDefault="00296CF5" w:rsidP="000D10BD">
            <w:r w:rsidRPr="00C86DE2">
              <w:pict>
                <v:rect id="_x0000_i174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"E" with acute accent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È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4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È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egrave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4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Egrave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&amp;#232; </w:t>
            </w:r>
          </w:p>
          <w:p w:rsidR="00296CF5" w:rsidRPr="00C86DE2" w:rsidRDefault="00296CF5" w:rsidP="000D10BD">
            <w:r w:rsidRPr="00C86DE2">
              <w:pict>
                <v:rect id="_x0000_i175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&amp;#200;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"e" with grave accent </w:t>
            </w:r>
          </w:p>
          <w:p w:rsidR="00296CF5" w:rsidRPr="00C86DE2" w:rsidRDefault="00296CF5" w:rsidP="000D10BD">
            <w:r w:rsidRPr="00C86DE2">
              <w:pict>
                <v:rect id="_x0000_i175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"E" with grave accent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Ê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5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Ê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ecirc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5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Ecirc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&amp;#234; </w:t>
            </w:r>
          </w:p>
          <w:p w:rsidR="00296CF5" w:rsidRPr="00C86DE2" w:rsidRDefault="00296CF5" w:rsidP="000D10BD">
            <w:r w:rsidRPr="00C86DE2">
              <w:pict>
                <v:rect id="_x0000_i175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&amp;#202;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"e" with circumflex </w:t>
            </w:r>
          </w:p>
          <w:p w:rsidR="00296CF5" w:rsidRPr="00C86DE2" w:rsidRDefault="00296CF5" w:rsidP="000D10BD">
            <w:r w:rsidRPr="00C86DE2">
              <w:pict>
                <v:rect id="_x0000_i175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"E" with circumflex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Ë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5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Ë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euml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5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Euml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&amp;#235; </w:t>
            </w:r>
          </w:p>
          <w:p w:rsidR="00296CF5" w:rsidRPr="00C86DE2" w:rsidRDefault="00296CF5" w:rsidP="000D10BD">
            <w:r w:rsidRPr="00C86DE2">
              <w:pict>
                <v:rect id="_x0000_i175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&amp;#203;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"e" with </w:t>
            </w:r>
            <w:proofErr w:type="spellStart"/>
            <w:r w:rsidRPr="00C86DE2">
              <w:t>diaeresis</w:t>
            </w:r>
            <w:proofErr w:type="spellEnd"/>
            <w:r w:rsidRPr="00C86DE2">
              <w:t xml:space="preserve">/umlaut </w:t>
            </w:r>
          </w:p>
          <w:p w:rsidR="00296CF5" w:rsidRPr="00C86DE2" w:rsidRDefault="00296CF5" w:rsidP="000D10BD">
            <w:r w:rsidRPr="00C86DE2">
              <w:pict>
                <v:rect id="_x0000_i175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 xml:space="preserve">upper-case "E"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Í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6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Í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iacute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6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Iacute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&amp;#237; </w:t>
            </w:r>
          </w:p>
          <w:p w:rsidR="00296CF5" w:rsidRPr="00C86DE2" w:rsidRDefault="00296CF5" w:rsidP="000D10BD">
            <w:r w:rsidRPr="00C86DE2">
              <w:pict>
                <v:rect id="_x0000_i176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&amp;#205;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lower-case "</w:t>
            </w:r>
            <w:proofErr w:type="spellStart"/>
            <w:r w:rsidRPr="00C86DE2">
              <w:t>i</w:t>
            </w:r>
            <w:proofErr w:type="spellEnd"/>
            <w:r w:rsidRPr="00C86DE2">
              <w:t xml:space="preserve">" with acute accent </w:t>
            </w:r>
          </w:p>
          <w:p w:rsidR="00296CF5" w:rsidRPr="00C86DE2" w:rsidRDefault="00296CF5" w:rsidP="000D10BD">
            <w:r w:rsidRPr="00C86DE2">
              <w:pict>
                <v:rect id="_x0000_i176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"I" with acute accent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Ì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6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Ì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igrave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6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Igrave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&amp;#236; </w:t>
            </w:r>
          </w:p>
          <w:p w:rsidR="00296CF5" w:rsidRPr="00C86DE2" w:rsidRDefault="00296CF5" w:rsidP="000D10BD">
            <w:r w:rsidRPr="00C86DE2">
              <w:pict>
                <v:rect id="_x0000_i176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&amp;#204;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lower-case "</w:t>
            </w:r>
            <w:proofErr w:type="spellStart"/>
            <w:r w:rsidRPr="00C86DE2">
              <w:t>i</w:t>
            </w:r>
            <w:proofErr w:type="spellEnd"/>
            <w:r w:rsidRPr="00C86DE2">
              <w:t xml:space="preserve">" with grave accent </w:t>
            </w:r>
          </w:p>
          <w:p w:rsidR="00296CF5" w:rsidRPr="00C86DE2" w:rsidRDefault="00296CF5" w:rsidP="000D10BD">
            <w:r w:rsidRPr="00C86DE2">
              <w:pict>
                <v:rect id="_x0000_i176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"I" with grave accent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Î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6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Î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icirc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6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Icirc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&amp;#238; </w:t>
            </w:r>
          </w:p>
          <w:p w:rsidR="00296CF5" w:rsidRPr="00C86DE2" w:rsidRDefault="00296CF5" w:rsidP="000D10BD">
            <w:r w:rsidRPr="00C86DE2">
              <w:pict>
                <v:rect id="_x0000_i177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&amp;#206;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lower-case "</w:t>
            </w:r>
            <w:proofErr w:type="spellStart"/>
            <w:r w:rsidRPr="00C86DE2">
              <w:t>i</w:t>
            </w:r>
            <w:proofErr w:type="spellEnd"/>
            <w:r w:rsidRPr="00C86DE2">
              <w:t xml:space="preserve">" with circumflex </w:t>
            </w:r>
          </w:p>
          <w:p w:rsidR="00296CF5" w:rsidRPr="00C86DE2" w:rsidRDefault="00296CF5" w:rsidP="000D10BD">
            <w:r w:rsidRPr="00C86DE2">
              <w:pict>
                <v:rect id="_x0000_i177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"I" with circumflex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Ï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7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Ï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iuml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7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Iuml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&amp;#239; </w:t>
            </w:r>
          </w:p>
          <w:p w:rsidR="00296CF5" w:rsidRPr="00C86DE2" w:rsidRDefault="00296CF5" w:rsidP="000D10BD">
            <w:r w:rsidRPr="00C86DE2">
              <w:pict>
                <v:rect id="_x0000_i177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&amp;#207;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>lower-case "</w:t>
            </w:r>
            <w:proofErr w:type="spellStart"/>
            <w:r w:rsidRPr="00C86DE2">
              <w:t>i</w:t>
            </w:r>
            <w:proofErr w:type="spellEnd"/>
            <w:r w:rsidRPr="00C86DE2">
              <w:t xml:space="preserve">" with </w:t>
            </w:r>
            <w:proofErr w:type="spellStart"/>
            <w:r w:rsidRPr="00C86DE2">
              <w:t>diaeresis</w:t>
            </w:r>
            <w:proofErr w:type="spellEnd"/>
            <w:r w:rsidRPr="00C86DE2">
              <w:t xml:space="preserve">/umlaut </w:t>
            </w:r>
          </w:p>
          <w:p w:rsidR="00296CF5" w:rsidRPr="00C86DE2" w:rsidRDefault="00296CF5" w:rsidP="000D10BD">
            <w:r w:rsidRPr="00C86DE2">
              <w:pict>
                <v:rect id="_x0000_i177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 xml:space="preserve">upper-case "I"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Ñ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7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Ñ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ntilde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7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Ntilde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&amp;#241; </w:t>
            </w:r>
          </w:p>
          <w:p w:rsidR="00296CF5" w:rsidRPr="00C86DE2" w:rsidRDefault="00296CF5" w:rsidP="000D10BD">
            <w:r w:rsidRPr="00C86DE2">
              <w:pict>
                <v:rect id="_x0000_i177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&amp;#209;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"n" with tilde </w:t>
            </w:r>
          </w:p>
          <w:p w:rsidR="00296CF5" w:rsidRPr="00C86DE2" w:rsidRDefault="00296CF5" w:rsidP="000D10BD">
            <w:r w:rsidRPr="00C86DE2">
              <w:pict>
                <v:rect id="_x0000_i177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"N" with tilde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Ó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8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Ó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oacute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8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Oacute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&amp;#243; </w:t>
            </w:r>
          </w:p>
          <w:p w:rsidR="00296CF5" w:rsidRPr="00C86DE2" w:rsidRDefault="00296CF5" w:rsidP="000D10BD">
            <w:r w:rsidRPr="00C86DE2">
              <w:pict>
                <v:rect id="_x0000_i178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&amp;#211;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"o" with acute accent </w:t>
            </w:r>
          </w:p>
          <w:p w:rsidR="00296CF5" w:rsidRPr="00C86DE2" w:rsidRDefault="00296CF5" w:rsidP="000D10BD">
            <w:r w:rsidRPr="00C86DE2">
              <w:pict>
                <v:rect id="_x0000_i178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"O" with acute accent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Ò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8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Ò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ograve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8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Ograve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&amp;#242; </w:t>
            </w:r>
          </w:p>
          <w:p w:rsidR="00296CF5" w:rsidRPr="00C86DE2" w:rsidRDefault="00296CF5" w:rsidP="000D10BD">
            <w:r w:rsidRPr="00C86DE2">
              <w:pict>
                <v:rect id="_x0000_i178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&amp;#210;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"o" with grave accent </w:t>
            </w:r>
          </w:p>
          <w:p w:rsidR="00296CF5" w:rsidRPr="00C86DE2" w:rsidRDefault="00296CF5" w:rsidP="000D10BD">
            <w:r w:rsidRPr="00C86DE2">
              <w:pict>
                <v:rect id="_x0000_i178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"O" with grave accent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Ô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8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Ô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ocirc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8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Ocirc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&amp;#244; </w:t>
            </w:r>
          </w:p>
          <w:p w:rsidR="00296CF5" w:rsidRPr="00C86DE2" w:rsidRDefault="00296CF5" w:rsidP="000D10BD">
            <w:r w:rsidRPr="00C86DE2">
              <w:pict>
                <v:rect id="_x0000_i179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&amp;#212;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"o" with circumflex </w:t>
            </w:r>
          </w:p>
          <w:p w:rsidR="00296CF5" w:rsidRPr="00C86DE2" w:rsidRDefault="00296CF5" w:rsidP="000D10BD">
            <w:r w:rsidRPr="00C86DE2">
              <w:pict>
                <v:rect id="_x0000_i179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"O" with circumflex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Ø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9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Ø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oslash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9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Oslash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&amp;#248; </w:t>
            </w:r>
          </w:p>
          <w:p w:rsidR="00296CF5" w:rsidRPr="00C86DE2" w:rsidRDefault="00296CF5" w:rsidP="000D10BD">
            <w:r w:rsidRPr="00C86DE2">
              <w:pict>
                <v:rect id="_x0000_i179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&amp;#216;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"o" with slash </w:t>
            </w:r>
          </w:p>
          <w:p w:rsidR="00296CF5" w:rsidRPr="00C86DE2" w:rsidRDefault="00296CF5" w:rsidP="000D10BD">
            <w:r w:rsidRPr="00C86DE2">
              <w:pict>
                <v:rect id="_x0000_i179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"O" with slash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Õ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79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Õ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otilde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79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Otilde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&amp;#245; </w:t>
            </w:r>
          </w:p>
          <w:p w:rsidR="00296CF5" w:rsidRPr="00C86DE2" w:rsidRDefault="00296CF5" w:rsidP="000D10BD">
            <w:r w:rsidRPr="00C86DE2">
              <w:pict>
                <v:rect id="_x0000_i179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&amp;#213;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"o" with tilde </w:t>
            </w:r>
          </w:p>
          <w:p w:rsidR="00296CF5" w:rsidRPr="00C86DE2" w:rsidRDefault="00296CF5" w:rsidP="000D10BD">
            <w:r w:rsidRPr="00C86DE2">
              <w:pict>
                <v:rect id="_x0000_i179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"O" with tilde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Ö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80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Ö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ouml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80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Ouml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&amp;#246; </w:t>
            </w:r>
          </w:p>
          <w:p w:rsidR="00296CF5" w:rsidRPr="00C86DE2" w:rsidRDefault="00296CF5" w:rsidP="000D10BD">
            <w:r w:rsidRPr="00C86DE2">
              <w:pict>
                <v:rect id="_x0000_i180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&amp;#214;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"o" with </w:t>
            </w:r>
            <w:proofErr w:type="spellStart"/>
            <w:r w:rsidRPr="00C86DE2">
              <w:t>diaeresis</w:t>
            </w:r>
            <w:proofErr w:type="spellEnd"/>
            <w:r w:rsidRPr="00C86DE2">
              <w:t xml:space="preserve">/umlaut </w:t>
            </w:r>
          </w:p>
          <w:p w:rsidR="00296CF5" w:rsidRPr="00C86DE2" w:rsidRDefault="00296CF5" w:rsidP="000D10BD">
            <w:r w:rsidRPr="00C86DE2">
              <w:pict>
                <v:rect id="_x0000_i180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 xml:space="preserve">upper-case "O"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ß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szlig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&amp;#223;</w:t>
            </w:r>
          </w:p>
        </w:tc>
        <w:tc>
          <w:tcPr>
            <w:tcW w:w="4638" w:type="dxa"/>
          </w:tcPr>
          <w:p w:rsidR="00296CF5" w:rsidRPr="00C86DE2" w:rsidRDefault="00296CF5" w:rsidP="000D10BD">
            <w:proofErr w:type="spellStart"/>
            <w:r w:rsidRPr="00C86DE2">
              <w:t>ess-tsett</w:t>
            </w:r>
            <w:proofErr w:type="spellEnd"/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Ú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80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Ú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uacute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80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Uacute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&amp;#250; </w:t>
            </w:r>
          </w:p>
          <w:p w:rsidR="00296CF5" w:rsidRPr="00C86DE2" w:rsidRDefault="00296CF5" w:rsidP="000D10BD">
            <w:r w:rsidRPr="00C86DE2">
              <w:pict>
                <v:rect id="_x0000_i180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&amp;#218;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"u" with acute accent </w:t>
            </w:r>
          </w:p>
          <w:p w:rsidR="00296CF5" w:rsidRPr="00C86DE2" w:rsidRDefault="00296CF5" w:rsidP="000D10BD">
            <w:r w:rsidRPr="00C86DE2">
              <w:pict>
                <v:rect id="_x0000_i180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"U" with acute accent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Ù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80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Ù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ugrave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80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Ugrave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&amp;#249; </w:t>
            </w:r>
          </w:p>
          <w:p w:rsidR="00296CF5" w:rsidRPr="00C86DE2" w:rsidRDefault="00296CF5" w:rsidP="000D10BD">
            <w:r w:rsidRPr="00C86DE2">
              <w:pict>
                <v:rect id="_x0000_i181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&amp;#217;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"u" with grave accent </w:t>
            </w:r>
          </w:p>
          <w:p w:rsidR="00296CF5" w:rsidRPr="00C86DE2" w:rsidRDefault="00296CF5" w:rsidP="000D10BD">
            <w:r w:rsidRPr="00C86DE2">
              <w:pict>
                <v:rect id="_x0000_i181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"U" with grave accent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Û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81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Û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ucirc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813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Ucirc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&amp;#251; </w:t>
            </w:r>
          </w:p>
          <w:p w:rsidR="00296CF5" w:rsidRPr="00C86DE2" w:rsidRDefault="00296CF5" w:rsidP="000D10BD">
            <w:r w:rsidRPr="00C86DE2">
              <w:pict>
                <v:rect id="_x0000_i1814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&amp;#219;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"u" with circumflex </w:t>
            </w:r>
          </w:p>
          <w:p w:rsidR="00296CF5" w:rsidRPr="00C86DE2" w:rsidRDefault="00296CF5" w:rsidP="000D10BD">
            <w:r w:rsidRPr="00C86DE2">
              <w:pict>
                <v:rect id="_x0000_i1815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upper-case "U" with circumflex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lastRenderedPageBreak/>
              <w:t>Ü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816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Ü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uuml</w:t>
            </w:r>
            <w:proofErr w:type="spellEnd"/>
            <w:r w:rsidRPr="00C86DE2">
              <w:t xml:space="preserve">; </w:t>
            </w:r>
          </w:p>
          <w:p w:rsidR="00296CF5" w:rsidRPr="00C86DE2" w:rsidRDefault="00296CF5" w:rsidP="000D10BD">
            <w:r w:rsidRPr="00C86DE2">
              <w:pict>
                <v:rect id="_x0000_i1817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Uuml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&amp;#252; </w:t>
            </w:r>
          </w:p>
          <w:p w:rsidR="00296CF5" w:rsidRPr="00C86DE2" w:rsidRDefault="00296CF5" w:rsidP="000D10BD">
            <w:r w:rsidRPr="00C86DE2">
              <w:pict>
                <v:rect id="_x0000_i1818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&amp;#220;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"u" with </w:t>
            </w:r>
            <w:proofErr w:type="spellStart"/>
            <w:r w:rsidRPr="00C86DE2">
              <w:t>diaeresis</w:t>
            </w:r>
            <w:proofErr w:type="spellEnd"/>
            <w:r w:rsidRPr="00C86DE2">
              <w:t xml:space="preserve">/umlaut </w:t>
            </w:r>
          </w:p>
          <w:p w:rsidR="00296CF5" w:rsidRPr="00C86DE2" w:rsidRDefault="00296CF5" w:rsidP="000D10BD">
            <w:r w:rsidRPr="00C86DE2">
              <w:pict>
                <v:rect id="_x0000_i1819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 xml:space="preserve">upper-case "U"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Ÿ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&amp;</w:t>
            </w:r>
            <w:proofErr w:type="spellStart"/>
            <w:r w:rsidRPr="00C86DE2">
              <w:t>yuml</w:t>
            </w:r>
            <w:proofErr w:type="spellEnd"/>
            <w:r w:rsidRPr="00C86DE2">
              <w:t>;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>&amp;#255;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lower-case "y" with </w:t>
            </w:r>
            <w:proofErr w:type="spellStart"/>
            <w:r w:rsidRPr="00C86DE2">
              <w:t>diaeresis</w:t>
            </w:r>
            <w:proofErr w:type="spellEnd"/>
            <w:r w:rsidRPr="00C86DE2">
              <w:t>/umlaut</w:t>
            </w:r>
          </w:p>
        </w:tc>
      </w:tr>
      <w:tr w:rsidR="00296CF5" w:rsidRPr="00C86DE2" w:rsidTr="00296CF5">
        <w:tc>
          <w:tcPr>
            <w:tcW w:w="1645" w:type="dxa"/>
          </w:tcPr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´</w: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pict>
                <v:rect id="_x0000_i1820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pPr>
              <w:rPr>
                <w:b/>
                <w:bCs/>
              </w:rPr>
            </w:pPr>
            <w:r w:rsidRPr="00C86DE2">
              <w:rPr>
                <w:b/>
                <w:bCs/>
              </w:rPr>
              <w:t>`</w:t>
            </w:r>
          </w:p>
        </w:tc>
        <w:tc>
          <w:tcPr>
            <w:tcW w:w="1619" w:type="dxa"/>
          </w:tcPr>
          <w:p w:rsidR="00296CF5" w:rsidRPr="00C86DE2" w:rsidRDefault="00296CF5" w:rsidP="000D10BD">
            <w:r w:rsidRPr="00C86DE2">
              <w:t> </w:t>
            </w:r>
          </w:p>
        </w:tc>
        <w:tc>
          <w:tcPr>
            <w:tcW w:w="1381" w:type="dxa"/>
          </w:tcPr>
          <w:p w:rsidR="00296CF5" w:rsidRPr="00C86DE2" w:rsidRDefault="00296CF5" w:rsidP="000D10BD">
            <w:r w:rsidRPr="00C86DE2">
              <w:t xml:space="preserve">&amp;#180; </w:t>
            </w:r>
          </w:p>
          <w:p w:rsidR="00296CF5" w:rsidRPr="00C86DE2" w:rsidRDefault="00296CF5" w:rsidP="000D10BD">
            <w:r w:rsidRPr="00C86DE2">
              <w:pict>
                <v:rect id="_x0000_i1821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&amp;#96;</w:t>
            </w:r>
          </w:p>
        </w:tc>
        <w:tc>
          <w:tcPr>
            <w:tcW w:w="4638" w:type="dxa"/>
          </w:tcPr>
          <w:p w:rsidR="00296CF5" w:rsidRPr="00C86DE2" w:rsidRDefault="00296CF5" w:rsidP="000D10BD">
            <w:r w:rsidRPr="00C86DE2">
              <w:t xml:space="preserve">acute accent with no letter </w:t>
            </w:r>
          </w:p>
          <w:p w:rsidR="00296CF5" w:rsidRPr="00C86DE2" w:rsidRDefault="00296CF5" w:rsidP="000D10BD">
            <w:r w:rsidRPr="00C86DE2">
              <w:pict>
                <v:rect id="_x0000_i1822" style="width:234pt;height:1.5pt" o:hrpct="500" o:hralign="center" o:hrstd="t" o:hrnoshade="t" o:hr="t" fillcolor="#aca899" stroked="f"/>
              </w:pict>
            </w:r>
          </w:p>
          <w:p w:rsidR="00296CF5" w:rsidRPr="00C86DE2" w:rsidRDefault="00296CF5" w:rsidP="000D10BD">
            <w:r w:rsidRPr="00C86DE2">
              <w:t>grave accent/reversed apostrophe with no letter</w:t>
            </w:r>
          </w:p>
        </w:tc>
      </w:tr>
    </w:tbl>
    <w:p w:rsidR="005D7D3B" w:rsidRDefault="005D7D3B"/>
    <w:sectPr w:rsidR="005D7D3B" w:rsidSect="005D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2992"/>
    <w:rsid w:val="00296CF5"/>
    <w:rsid w:val="002B2992"/>
    <w:rsid w:val="005D7D3B"/>
    <w:rsid w:val="009F17FB"/>
    <w:rsid w:val="00B80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F5"/>
    <w:pPr>
      <w:spacing w:after="0"/>
      <w:jc w:val="both"/>
    </w:pPr>
    <w:rPr>
      <w:rFonts w:ascii="Times New Roman" w:eastAsia="Times New Roman" w:hAnsi="Times New Roman" w:cs="Times New Roman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C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1265</Words>
  <Characters>7216</Characters>
  <Application>Microsoft Office Word</Application>
  <DocSecurity>0</DocSecurity>
  <Lines>60</Lines>
  <Paragraphs>16</Paragraphs>
  <ScaleCrop>false</ScaleCrop>
  <Company>Hewlett-Packard</Company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Vagabond</dc:creator>
  <cp:keywords/>
  <dc:description/>
  <cp:lastModifiedBy>Vagabond</cp:lastModifiedBy>
  <cp:revision>4</cp:revision>
  <dcterms:created xsi:type="dcterms:W3CDTF">2013-01-13T15:57:00Z</dcterms:created>
  <dcterms:modified xsi:type="dcterms:W3CDTF">2013-01-13T15:59:00Z</dcterms:modified>
</cp:coreProperties>
</file>