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Dirr</w:t>
        <w:br w:type="textWrapping"/>
        <w:t xml:space="preserve">October 10th, 2026</w:t>
        <w:br w:type="textWrapping"/>
        <w:t xml:space="preserve">CSD 420 - Module 11.2 Assignment</w:t>
      </w:r>
    </w:p>
    <w:p w:rsidR="00000000" w:rsidDel="00000000" w:rsidP="00000000" w:rsidRDefault="00000000" w:rsidRPr="00000000" w14:paraId="00000002">
      <w:pPr>
        <w:spacing w:before="4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Gson to Process JSON in Java</w:t>
      </w:r>
    </w:p>
    <w:p w:rsidR="00000000" w:rsidDel="00000000" w:rsidP="00000000" w:rsidRDefault="00000000" w:rsidRPr="00000000" w14:paraId="00000003">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Gson is a Java library for JSON that allows conversion of JSON to Java and vice versa. The conversion from JSON to Java is known as deserialization, and the reverse process is called serialization. I chose Gson due to the simplicity of the basic functions of the tool, in contrast with its ability to configure for advanced usages.</w:t>
      </w:r>
    </w:p>
    <w:p w:rsidR="00000000" w:rsidDel="00000000" w:rsidP="00000000" w:rsidRDefault="00000000" w:rsidRPr="00000000" w14:paraId="00000004">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Gson was initially created for internal use at Google but was then made accessible to other developers. Among its initial objectives were handling existing Java classes without needing any annotations and working with Java generic types. Such objectives make the library useful for applications dealing with classes which cannot be easily modified (Gson contributors, n.d.-b). The changelog of the project contains information about version 1.0.1 released in June 2008. Some of the subsequent releases included streaming parsers API in version 1.6 and direct databinding with the help of stream parser in version 2.0. Version 2.10 introduced support for Java records in compatible Java implementations (Gson contributors, n.d.-a).</w:t>
      </w:r>
    </w:p>
    <w:p w:rsidR="00000000" w:rsidDel="00000000" w:rsidP="00000000" w:rsidRDefault="00000000" w:rsidRPr="00000000" w14:paraId="00000005">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ways of handling JSON using Gson. For example, there is the object binding which binds JSON objects to Java classes and vice versa. It is a convenient way where the structure of the data is known. There is tree processing which involves handling of a document by making use of JsonObjects and JsonArrays. This enables programmers to handle specific parts of the document. There is also streaming, which makes use of JsonReader and JsonWriter for handling data.</w:t>
      </w:r>
    </w:p>
    <w:p w:rsidR="00000000" w:rsidDel="00000000" w:rsidP="00000000" w:rsidRDefault="00000000" w:rsidRPr="00000000" w14:paraId="00000006">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major methods of converting objects are toJson() and fromJson(). The normal sequence of steps in serialization consists of having a Java object whose data is supposed to be serialized. This object is passed to the toJson() method, which creates the JSON object for it. Deserialization is the opposite process: JSON is provided to the program and the expected Java type is specified. TypeToken is used for keeping type information in generic collections (Gson contributors, n.d.-d).</w:t>
      </w:r>
    </w:p>
    <w:p w:rsidR="00000000" w:rsidDel="00000000" w:rsidP="00000000" w:rsidRDefault="00000000" w:rsidRPr="00000000" w14:paraId="00000007">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further options available through the use of GsonBuilder for performing these functions. There is the option setPrettyPrinting(), which generates nicely formatted output. There is the option serializeNulls(), which generates a serialized output of the null fields which are normally left out by default. Naming policies for the field provide ways of matching the naming convention of Java names with those of an external JSON representation. Other options include configuring exclusion strategies, date formats, and type adapters.</w:t>
      </w:r>
    </w:p>
    <w:p w:rsidR="00000000" w:rsidDel="00000000" w:rsidP="00000000" w:rsidRDefault="00000000" w:rsidRPr="00000000" w14:paraId="00000008">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Strictness is another option to consider. The method setStrictness(Strictness.STRICT) provided by GsonBuilder allows for the application of more rigorous syntax rules. Nevertheless, the compliance with syntax does not imply that the data contained in a JSON object is suitable for the application. For instance, the student file may include a valid number of credits that goes beyond the total capacity of the institution. In such a situation, I would use JSON parsing along with validation of the required fields and their values.</w:t>
      </w:r>
    </w:p>
    <w:p w:rsidR="00000000" w:rsidDel="00000000" w:rsidP="00000000" w:rsidRDefault="00000000" w:rsidRPr="00000000" w14:paraId="00000009">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installation purposes, Gson can be found at Maven Central. The URL for the chosen library to be downloaded directly is as follows: </w:t>
      </w:r>
      <w:hyperlink r:id="rId6">
        <w:r w:rsidDel="00000000" w:rsidR="00000000" w:rsidRPr="00000000">
          <w:rPr>
            <w:rFonts w:ascii="Times New Roman" w:cs="Times New Roman" w:eastAsia="Times New Roman" w:hAnsi="Times New Roman"/>
            <w:color w:val="1155cc"/>
            <w:sz w:val="24"/>
            <w:szCs w:val="24"/>
            <w:u w:val="single"/>
            <w:rtl w:val="0"/>
          </w:rPr>
          <w:t xml:space="preserve">https://repo.maven.apache.org/maven2/com/google/code/gson/gson/2.13.2/gson-2.13.2.jar</w:t>
        </w:r>
      </w:hyperlink>
      <w:r w:rsidDel="00000000" w:rsidR="00000000" w:rsidRPr="00000000">
        <w:rPr>
          <w:rtl w:val="0"/>
        </w:rPr>
      </w:r>
    </w:p>
    <w:p w:rsidR="00000000" w:rsidDel="00000000" w:rsidP="00000000" w:rsidRDefault="00000000" w:rsidRPr="00000000" w14:paraId="0000000A">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published dependency data includes the following information on the error_prone_annotations library version 2.41.0. The download URL is as follows: </w:t>
      </w:r>
      <w:hyperlink r:id="rId7">
        <w:r w:rsidDel="00000000" w:rsidR="00000000" w:rsidRPr="00000000">
          <w:rPr>
            <w:rFonts w:ascii="Times New Roman" w:cs="Times New Roman" w:eastAsia="Times New Roman" w:hAnsi="Times New Roman"/>
            <w:color w:val="1155cc"/>
            <w:sz w:val="24"/>
            <w:szCs w:val="24"/>
            <w:u w:val="single"/>
            <w:rtl w:val="0"/>
          </w:rPr>
          <w:t xml:space="preserve">https://repo.maven.apache.org/maven2/com/google/errorprone/error_prone_annotations/2.41.0/error_prone_annotations-2.41.0.jar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libraries are provided in the attached gson-jars.zip file. All testing-related libraries are not required to run the provided examples. The inclusion of the annotated dependency is necessary to keep the supplied libraries in line with the published dependency data (Gson contributors, 2025).</w:t>
      </w:r>
    </w:p>
    <w:p w:rsidR="00000000" w:rsidDel="00000000" w:rsidP="00000000" w:rsidRDefault="00000000" w:rsidRPr="00000000" w14:paraId="0000000C">
      <w:pPr>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Gson seems like a good option to learn about exchanging structured data via Java applications. This library's simple conversion and configuration features provide enough opportunities to start and have a more fine-grained control when needed. Nevertheless, the current development state of the project is described as maintenance. Thus, bug fixes will be added, but no big features are expected to be developed further (Gson contributors, n.d.-b).</w:t>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1">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Gson contributors. (2025). </w:t>
      </w:r>
      <w:r w:rsidDel="00000000" w:rsidR="00000000" w:rsidRPr="00000000">
        <w:rPr>
          <w:rFonts w:ascii="Times New Roman" w:cs="Times New Roman" w:eastAsia="Times New Roman" w:hAnsi="Times New Roman"/>
          <w:i w:val="1"/>
          <w:iCs w:val="1"/>
          <w:sz w:val="24"/>
          <w:szCs w:val="24"/>
          <w:rtl w:val="0"/>
        </w:rPr>
        <w:t xml:space="preserve">Gson 2.13.2 project object model</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https://repo.maven.apache.org/maven2/com/google/code/gson/gson/2.13.2/gson-2.13.2.pom</w:t>
        </w:r>
      </w:hyperlink>
      <w:r w:rsidDel="00000000" w:rsidR="00000000" w:rsidRPr="00000000">
        <w:rPr>
          <w:rtl w:val="0"/>
        </w:rPr>
      </w:r>
    </w:p>
    <w:p w:rsidR="00000000" w:rsidDel="00000000" w:rsidP="00000000" w:rsidRDefault="00000000" w:rsidRPr="00000000" w14:paraId="00000012">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Gson contributors. (n.d.-a). </w:t>
      </w:r>
      <w:r w:rsidDel="00000000" w:rsidR="00000000" w:rsidRPr="00000000">
        <w:rPr>
          <w:rFonts w:ascii="Times New Roman" w:cs="Times New Roman" w:eastAsia="Times New Roman" w:hAnsi="Times New Roman"/>
          <w:i w:val="1"/>
          <w:iCs w:val="1"/>
          <w:sz w:val="24"/>
          <w:szCs w:val="24"/>
          <w:rtl w:val="0"/>
        </w:rPr>
        <w:t xml:space="preserve">Change log</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https://google.github.io/gson/CHANGELOG.html</w:t>
        </w:r>
      </w:hyperlink>
      <w:r w:rsidDel="00000000" w:rsidR="00000000" w:rsidRPr="00000000">
        <w:rPr>
          <w:rtl w:val="0"/>
        </w:rPr>
      </w:r>
    </w:p>
    <w:p w:rsidR="00000000" w:rsidDel="00000000" w:rsidP="00000000" w:rsidRDefault="00000000" w:rsidRPr="00000000" w14:paraId="00000013">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Gson contributors. (n.d.-b). </w:t>
      </w:r>
      <w:r w:rsidDel="00000000" w:rsidR="00000000" w:rsidRPr="00000000">
        <w:rPr>
          <w:rFonts w:ascii="Times New Roman" w:cs="Times New Roman" w:eastAsia="Times New Roman" w:hAnsi="Times New Roman"/>
          <w:i w:val="1"/>
          <w:iCs w:val="1"/>
          <w:sz w:val="24"/>
          <w:szCs w:val="24"/>
          <w:rtl w:val="0"/>
        </w:rPr>
        <w:t xml:space="preserve">Gson</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https://google.github.io/gson/</w:t>
        </w:r>
      </w:hyperlink>
      <w:r w:rsidDel="00000000" w:rsidR="00000000" w:rsidRPr="00000000">
        <w:rPr>
          <w:rtl w:val="0"/>
        </w:rPr>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Gson contributors. (n.d.-c). </w:t>
      </w:r>
      <w:r w:rsidDel="00000000" w:rsidR="00000000" w:rsidRPr="00000000">
        <w:rPr>
          <w:rFonts w:ascii="Times New Roman" w:cs="Times New Roman" w:eastAsia="Times New Roman" w:hAnsi="Times New Roman"/>
          <w:i w:val="1"/>
          <w:iCs w:val="1"/>
          <w:sz w:val="24"/>
          <w:szCs w:val="24"/>
          <w:rtl w:val="0"/>
        </w:rPr>
        <w:t xml:space="preserve">GsonBuilder: Gson 2.13.2 API</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https://javadoc.io/static/com.google.code.gson/gson/2.13.2/com.google.gson/com/google/gson/GsonBuilder.html</w:t>
        </w:r>
      </w:hyperlink>
      <w:r w:rsidDel="00000000" w:rsidR="00000000" w:rsidRPr="00000000">
        <w:rPr>
          <w:rtl w:val="0"/>
        </w:rPr>
      </w:r>
    </w:p>
    <w:p w:rsidR="00000000" w:rsidDel="00000000" w:rsidP="00000000" w:rsidRDefault="00000000" w:rsidRPr="00000000" w14:paraId="00000015">
      <w:pPr>
        <w:spacing w:after="240" w:before="240"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Gson contributors. (n.d.-d). </w:t>
      </w:r>
      <w:r w:rsidDel="00000000" w:rsidR="00000000" w:rsidRPr="00000000">
        <w:rPr>
          <w:rFonts w:ascii="Times New Roman" w:cs="Times New Roman" w:eastAsia="Times New Roman" w:hAnsi="Times New Roman"/>
          <w:i w:val="1"/>
          <w:iCs w:val="1"/>
          <w:sz w:val="24"/>
          <w:szCs w:val="24"/>
          <w:rtl w:val="0"/>
        </w:rPr>
        <w:t xml:space="preserve">Gson user guide</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https://google.github.io/gson/UserGuide.html</w:t>
        </w:r>
      </w:hyperlink>
      <w:r w:rsidDel="00000000" w:rsidR="00000000" w:rsidRPr="00000000">
        <w:rPr>
          <w:rtl w:val="0"/>
        </w:rPr>
      </w:r>
    </w:p>
    <w:p w:rsidR="00000000" w:rsidDel="00000000" w:rsidP="00000000" w:rsidRDefault="00000000" w:rsidRPr="00000000" w14:paraId="00000016">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Grammarly. (n.d.). </w:t>
      </w:r>
      <w:r w:rsidDel="00000000" w:rsidR="00000000" w:rsidRPr="00000000">
        <w:rPr>
          <w:rFonts w:ascii="Times New Roman" w:cs="Times New Roman" w:eastAsia="Times New Roman" w:hAnsi="Times New Roman"/>
          <w:i w:val="1"/>
          <w:iCs w:val="1"/>
          <w:sz w:val="24"/>
          <w:szCs w:val="24"/>
          <w:rtl w:val="0"/>
        </w:rPr>
        <w:t xml:space="preserve">Grammarly AI</w:t>
      </w:r>
      <w:r w:rsidDel="00000000" w:rsidR="00000000" w:rsidRPr="00000000">
        <w:rPr>
          <w:rFonts w:ascii="Times New Roman" w:cs="Times New Roman" w:eastAsia="Times New Roman" w:hAnsi="Times New Roman"/>
          <w:sz w:val="24"/>
          <w:szCs w:val="24"/>
          <w:rtl w:val="0"/>
        </w:rPr>
        <w:t xml:space="preserve"> [Writing tool].</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https://www.grammarly.com/ai</w:t>
        </w:r>
      </w:hyperlink>
      <w:r w:rsidDel="00000000" w:rsidR="00000000" w:rsidRPr="00000000">
        <w:rPr>
          <w:rtl w:val="0"/>
        </w:rPr>
      </w:r>
    </w:p>
    <w:p w:rsidR="00000000" w:rsidDel="00000000" w:rsidP="00000000" w:rsidRDefault="00000000" w:rsidRPr="00000000" w14:paraId="0000001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(2026). </w:t>
      </w:r>
      <w:r w:rsidDel="00000000" w:rsidR="00000000" w:rsidRPr="00000000">
        <w:rPr>
          <w:rFonts w:ascii="Times New Roman" w:cs="Times New Roman" w:eastAsia="Times New Roman" w:hAnsi="Times New Roman"/>
          <w:i w:val="1"/>
          <w:iCs w:val="1"/>
          <w:sz w:val="24"/>
          <w:szCs w:val="24"/>
          <w:rtl w:val="0"/>
        </w:rPr>
        <w:t xml:space="preserve">Codex</w:t>
      </w:r>
      <w:r w:rsidDel="00000000" w:rsidR="00000000" w:rsidRPr="00000000">
        <w:rPr>
          <w:rFonts w:ascii="Times New Roman" w:cs="Times New Roman" w:eastAsia="Times New Roman" w:hAnsi="Times New Roman"/>
          <w:sz w:val="24"/>
          <w:szCs w:val="24"/>
          <w:rtl w:val="0"/>
        </w:rPr>
        <w:t xml:space="preserve"> [AI assistant].</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https://openai.com/codex/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ai.com/codex/" TargetMode="External"/><Relationship Id="rId11" Type="http://schemas.openxmlformats.org/officeDocument/2006/relationships/hyperlink" Target="https://google.github.io/gson/CHANGELOG.html" TargetMode="External"/><Relationship Id="rId10" Type="http://schemas.openxmlformats.org/officeDocument/2006/relationships/hyperlink" Target="https://google.github.io/gson/CHANGELOG.html" TargetMode="External"/><Relationship Id="rId21" Type="http://schemas.openxmlformats.org/officeDocument/2006/relationships/hyperlink" Target="https://openai.com/codex/" TargetMode="External"/><Relationship Id="rId13" Type="http://schemas.openxmlformats.org/officeDocument/2006/relationships/hyperlink" Target="https://google.github.io/gson/" TargetMode="External"/><Relationship Id="rId12" Type="http://schemas.openxmlformats.org/officeDocument/2006/relationships/hyperlink" Target="https://google.github.io/g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maven.apache.org/maven2/com/google/code/gson/gson/2.13.2/gson-2.13.2.pom" TargetMode="External"/><Relationship Id="rId15" Type="http://schemas.openxmlformats.org/officeDocument/2006/relationships/hyperlink" Target="https://javadoc.io/static/com.google.code.gson/gson/2.13.2/com.google.gson/com/google/gson/GsonBuilder.html" TargetMode="External"/><Relationship Id="rId14" Type="http://schemas.openxmlformats.org/officeDocument/2006/relationships/hyperlink" Target="https://javadoc.io/static/com.google.code.gson/gson/2.13.2/com.google.gson/com/google/gson/GsonBuilder.html" TargetMode="External"/><Relationship Id="rId17" Type="http://schemas.openxmlformats.org/officeDocument/2006/relationships/hyperlink" Target="https://google.github.io/gson/UserGuide.html" TargetMode="External"/><Relationship Id="rId16" Type="http://schemas.openxmlformats.org/officeDocument/2006/relationships/hyperlink" Target="https://google.github.io/gson/UserGuide.html" TargetMode="External"/><Relationship Id="rId5" Type="http://schemas.openxmlformats.org/officeDocument/2006/relationships/styles" Target="styles.xml"/><Relationship Id="rId19" Type="http://schemas.openxmlformats.org/officeDocument/2006/relationships/hyperlink" Target="https://www.grammarly.com/ai" TargetMode="External"/><Relationship Id="rId6" Type="http://schemas.openxmlformats.org/officeDocument/2006/relationships/hyperlink" Target="https://repo.maven.apache.org/maven2/com/google/code/gson/gson/2.13.2/gson-2.13.2.jar" TargetMode="External"/><Relationship Id="rId18" Type="http://schemas.openxmlformats.org/officeDocument/2006/relationships/hyperlink" Target="https://www.grammarly.com/ai" TargetMode="External"/><Relationship Id="rId7" Type="http://schemas.openxmlformats.org/officeDocument/2006/relationships/hyperlink" Target="https://repo.maven.apache.org/maven2/com/google/errorprone/error_prone_annotations/2.41.0/error_prone_annotations-2.41.0.jar" TargetMode="External"/><Relationship Id="rId8" Type="http://schemas.openxmlformats.org/officeDocument/2006/relationships/hyperlink" Target="https://repo.maven.apache.org/maven2/com/google/code/gson/gson/2.13.2/gson-2.13.2.p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