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889" w:rsidRDefault="00BB0889">
      <w:pPr>
        <w:rPr>
          <w:b/>
        </w:rPr>
      </w:pPr>
    </w:p>
    <w:p w:rsidR="00862D50" w:rsidRDefault="00862D50">
      <w:pPr>
        <w:rPr>
          <w:b/>
        </w:rPr>
      </w:pPr>
    </w:p>
    <w:p w:rsidR="00C76CEF" w:rsidRDefault="0041094F" w:rsidP="00B26D33">
      <w:pPr>
        <w:ind w:left="1440" w:firstLine="720"/>
      </w:pPr>
      <w:r>
        <w:rPr>
          <w:b/>
        </w:rPr>
        <w:t>CHRIST</w:t>
      </w:r>
      <w:r w:rsidR="0023546D">
        <w:rPr>
          <w:b/>
        </w:rPr>
        <w:t>’S COLLEGE - BOAT CLUB INSURANCE</w:t>
      </w:r>
    </w:p>
    <w:p w:rsidR="0023546D" w:rsidRDefault="0023546D"/>
    <w:p w:rsidR="00BB0889" w:rsidRDefault="00BB0889">
      <w:r>
        <w:t>Summary of cover offered by Navigators &amp; General</w:t>
      </w:r>
      <w:r w:rsidR="00862D50">
        <w:t xml:space="preserve"> (vi</w:t>
      </w:r>
      <w:r w:rsidR="00B26D33">
        <w:t>a</w:t>
      </w:r>
      <w:r w:rsidR="00862D50">
        <w:t xml:space="preserve"> </w:t>
      </w:r>
      <w:proofErr w:type="spellStart"/>
      <w:r w:rsidR="00862D50">
        <w:t>Lovats</w:t>
      </w:r>
      <w:proofErr w:type="spellEnd"/>
      <w:r w:rsidR="00862D50">
        <w:t>) and RSA Cambridge College Boat Club Scheme</w:t>
      </w:r>
    </w:p>
    <w:p w:rsidR="0023546D" w:rsidRPr="00862D50" w:rsidRDefault="00862D50">
      <w:pPr>
        <w:rPr>
          <w:b/>
        </w:rPr>
      </w:pPr>
      <w:r w:rsidRPr="00862D50">
        <w:rPr>
          <w:b/>
        </w:rPr>
        <w:t xml:space="preserve">1). </w:t>
      </w:r>
      <w:r w:rsidR="0023546D" w:rsidRPr="00862D50">
        <w:rPr>
          <w:b/>
        </w:rPr>
        <w:t>Current Cover:-</w:t>
      </w:r>
    </w:p>
    <w:p w:rsidR="0023546D" w:rsidRDefault="0023546D" w:rsidP="0023546D">
      <w:pPr>
        <w:pStyle w:val="ListParagraph"/>
        <w:numPr>
          <w:ilvl w:val="0"/>
          <w:numId w:val="1"/>
        </w:numPr>
      </w:pPr>
      <w:r>
        <w:t>Navigators &amp; General</w:t>
      </w:r>
    </w:p>
    <w:p w:rsidR="0023546D" w:rsidRDefault="00B26D33" w:rsidP="0023546D">
      <w:pPr>
        <w:pStyle w:val="ListParagraph"/>
        <w:numPr>
          <w:ilvl w:val="0"/>
          <w:numId w:val="1"/>
        </w:numPr>
      </w:pPr>
      <w:r>
        <w:t xml:space="preserve">Current total sum insured </w:t>
      </w:r>
      <w:r w:rsidR="0041094F">
        <w:t>–</w:t>
      </w:r>
      <w:r>
        <w:t xml:space="preserve"> </w:t>
      </w:r>
      <w:r w:rsidR="0041094F">
        <w:t xml:space="preserve">assume </w:t>
      </w:r>
      <w:r>
        <w:t>£1</w:t>
      </w:r>
      <w:r w:rsidR="0041094F">
        <w:t>3</w:t>
      </w:r>
      <w:r>
        <w:t>0</w:t>
      </w:r>
      <w:r w:rsidR="0023546D">
        <w:t>,</w:t>
      </w:r>
      <w:r w:rsidR="0041094F">
        <w:t>820</w:t>
      </w:r>
      <w:r w:rsidR="0023546D">
        <w:t xml:space="preserve"> boats/equipment, £3,000,000 Public Liability</w:t>
      </w:r>
    </w:p>
    <w:p w:rsidR="0023546D" w:rsidRDefault="00B26D33" w:rsidP="0023546D">
      <w:pPr>
        <w:pStyle w:val="ListParagraph"/>
        <w:numPr>
          <w:ilvl w:val="0"/>
          <w:numId w:val="1"/>
        </w:numPr>
      </w:pPr>
      <w:r>
        <w:t xml:space="preserve">Current premium – </w:t>
      </w:r>
      <w:r w:rsidR="0041094F">
        <w:t xml:space="preserve">Estimate at circa </w:t>
      </w:r>
      <w:r>
        <w:t>£2</w:t>
      </w:r>
      <w:r w:rsidR="0023546D">
        <w:t>,</w:t>
      </w:r>
      <w:r w:rsidR="0041094F">
        <w:t xml:space="preserve">810 including </w:t>
      </w:r>
      <w:r w:rsidR="0023546D">
        <w:t xml:space="preserve"> </w:t>
      </w:r>
      <w:r>
        <w:t xml:space="preserve">6% </w:t>
      </w:r>
      <w:r w:rsidR="0023546D">
        <w:t>tax</w:t>
      </w:r>
    </w:p>
    <w:p w:rsidR="0023546D" w:rsidRDefault="0023546D" w:rsidP="0023546D">
      <w:pPr>
        <w:pStyle w:val="ListParagraph"/>
        <w:numPr>
          <w:ilvl w:val="0"/>
          <w:numId w:val="1"/>
        </w:numPr>
      </w:pPr>
      <w:r>
        <w:t xml:space="preserve">Current excess - £250 Franchise – means any loss over £250 is paid </w:t>
      </w:r>
      <w:r>
        <w:rPr>
          <w:b/>
        </w:rPr>
        <w:t>in full</w:t>
      </w:r>
    </w:p>
    <w:p w:rsidR="0023546D" w:rsidRDefault="0023546D" w:rsidP="0023546D">
      <w:pPr>
        <w:pStyle w:val="ListParagraph"/>
        <w:numPr>
          <w:ilvl w:val="0"/>
          <w:numId w:val="1"/>
        </w:numPr>
      </w:pPr>
      <w:r>
        <w:t>Advantages over RSA:-</w:t>
      </w:r>
    </w:p>
    <w:p w:rsidR="0023546D" w:rsidRDefault="0023546D" w:rsidP="0023546D">
      <w:pPr>
        <w:pStyle w:val="ListParagraph"/>
        <w:numPr>
          <w:ilvl w:val="0"/>
          <w:numId w:val="2"/>
        </w:numPr>
      </w:pPr>
      <w:r>
        <w:t>Includes Europe</w:t>
      </w:r>
    </w:p>
    <w:p w:rsidR="0023546D" w:rsidRDefault="0023546D" w:rsidP="0023546D">
      <w:pPr>
        <w:pStyle w:val="ListParagraph"/>
        <w:numPr>
          <w:ilvl w:val="0"/>
          <w:numId w:val="2"/>
        </w:numPr>
      </w:pPr>
      <w:r>
        <w:t>Losses over £250 paid in full</w:t>
      </w:r>
    </w:p>
    <w:p w:rsidR="0023546D" w:rsidRDefault="0023546D"/>
    <w:p w:rsidR="0023546D" w:rsidRPr="00862D50" w:rsidRDefault="00862D50">
      <w:pPr>
        <w:rPr>
          <w:b/>
        </w:rPr>
      </w:pPr>
      <w:r w:rsidRPr="00862D50">
        <w:rPr>
          <w:b/>
        </w:rPr>
        <w:t xml:space="preserve">2). </w:t>
      </w:r>
      <w:r w:rsidR="0023546D" w:rsidRPr="00862D50">
        <w:rPr>
          <w:b/>
        </w:rPr>
        <w:t>Alternative Cover:-</w:t>
      </w:r>
    </w:p>
    <w:p w:rsidR="0023546D" w:rsidRDefault="0023546D" w:rsidP="0023546D">
      <w:pPr>
        <w:pStyle w:val="ListParagraph"/>
        <w:numPr>
          <w:ilvl w:val="0"/>
          <w:numId w:val="3"/>
        </w:numPr>
      </w:pPr>
      <w:r>
        <w:t>RSA</w:t>
      </w:r>
    </w:p>
    <w:p w:rsidR="0023546D" w:rsidRDefault="0023546D" w:rsidP="0023546D">
      <w:pPr>
        <w:pStyle w:val="ListParagraph"/>
        <w:numPr>
          <w:ilvl w:val="0"/>
          <w:numId w:val="3"/>
        </w:numPr>
      </w:pPr>
      <w:r>
        <w:t>Sums insured – boats/equipment £1</w:t>
      </w:r>
      <w:r w:rsidR="0041094F">
        <w:t>30</w:t>
      </w:r>
      <w:r>
        <w:t>,</w:t>
      </w:r>
      <w:r w:rsidR="0041094F">
        <w:t>820</w:t>
      </w:r>
      <w:r>
        <w:t>, Public Liability £10,000,000</w:t>
      </w:r>
      <w:r w:rsidR="0041094F">
        <w:t xml:space="preserve"> (provided under main College policy with RSA)</w:t>
      </w:r>
    </w:p>
    <w:p w:rsidR="006C260C" w:rsidRDefault="00B26D33" w:rsidP="0023546D">
      <w:pPr>
        <w:pStyle w:val="ListParagraph"/>
        <w:numPr>
          <w:ilvl w:val="0"/>
          <w:numId w:val="3"/>
        </w:numPr>
      </w:pPr>
      <w:r>
        <w:t>Alternative premium - £1,</w:t>
      </w:r>
      <w:r w:rsidR="0041094F">
        <w:t>733</w:t>
      </w:r>
      <w:r>
        <w:t>.</w:t>
      </w:r>
      <w:r w:rsidR="0041094F">
        <w:t>37 including</w:t>
      </w:r>
      <w:r w:rsidR="008264C3">
        <w:t xml:space="preserve">  </w:t>
      </w:r>
      <w:r>
        <w:t xml:space="preserve">6% </w:t>
      </w:r>
      <w:r w:rsidR="008264C3">
        <w:t xml:space="preserve">tax </w:t>
      </w:r>
      <w:r w:rsidR="006C260C">
        <w:t>Excess - £250 per claim</w:t>
      </w:r>
    </w:p>
    <w:p w:rsidR="008264C3" w:rsidRDefault="008264C3" w:rsidP="0023546D">
      <w:pPr>
        <w:pStyle w:val="ListParagraph"/>
        <w:numPr>
          <w:ilvl w:val="0"/>
          <w:numId w:val="3"/>
        </w:numPr>
      </w:pPr>
      <w:r>
        <w:t xml:space="preserve">Advantages over </w:t>
      </w:r>
      <w:proofErr w:type="spellStart"/>
      <w:r>
        <w:t>Lovats</w:t>
      </w:r>
      <w:proofErr w:type="spellEnd"/>
      <w:r>
        <w:t xml:space="preserve"> (Navigators &amp; General)</w:t>
      </w:r>
    </w:p>
    <w:p w:rsidR="008264C3" w:rsidRDefault="008264C3" w:rsidP="008264C3">
      <w:pPr>
        <w:pStyle w:val="ListParagraph"/>
        <w:numPr>
          <w:ilvl w:val="0"/>
          <w:numId w:val="4"/>
        </w:numPr>
      </w:pPr>
      <w:r>
        <w:t>No ‘Total Loss Only’ restriction – currently applies to Blades &amp; Equipment</w:t>
      </w:r>
    </w:p>
    <w:p w:rsidR="008264C3" w:rsidRDefault="008264C3" w:rsidP="008264C3">
      <w:pPr>
        <w:pStyle w:val="ListParagraph"/>
        <w:numPr>
          <w:ilvl w:val="0"/>
          <w:numId w:val="4"/>
        </w:numPr>
      </w:pPr>
      <w:r>
        <w:t>Higher Public Liability cover</w:t>
      </w:r>
    </w:p>
    <w:p w:rsidR="008264C3" w:rsidRDefault="008264C3" w:rsidP="008264C3">
      <w:pPr>
        <w:pStyle w:val="ListParagraph"/>
        <w:numPr>
          <w:ilvl w:val="0"/>
          <w:numId w:val="4"/>
        </w:numPr>
      </w:pPr>
      <w:r>
        <w:t>Hi Tech equipment automatically covered anywhere in the UK up to £2,500 limit (e.g. laptops, phones, media players, portable TV’s, CD/DVD players – all used by the Boat Club in connection with Club activities)</w:t>
      </w:r>
    </w:p>
    <w:p w:rsidR="008264C3" w:rsidRDefault="008264C3" w:rsidP="008264C3">
      <w:pPr>
        <w:pStyle w:val="ListParagraph"/>
        <w:numPr>
          <w:ilvl w:val="0"/>
          <w:numId w:val="4"/>
        </w:numPr>
      </w:pPr>
      <w:r>
        <w:t>Cover automatically applies to any boats loaned to other clubs in Cambridge</w:t>
      </w:r>
    </w:p>
    <w:p w:rsidR="008264C3" w:rsidRDefault="00BB0889" w:rsidP="008264C3">
      <w:pPr>
        <w:pStyle w:val="ListParagraph"/>
        <w:numPr>
          <w:ilvl w:val="0"/>
          <w:numId w:val="4"/>
        </w:numPr>
      </w:pPr>
      <w:r>
        <w:t>Claims managed locally by NW Brown</w:t>
      </w:r>
    </w:p>
    <w:p w:rsidR="0023546D" w:rsidRDefault="0023546D"/>
    <w:p w:rsidR="00862D50" w:rsidRDefault="00862D50"/>
    <w:p w:rsidR="00862D50" w:rsidRDefault="00862D50"/>
    <w:p w:rsidR="00862D50" w:rsidRDefault="00862D50">
      <w:pPr>
        <w:rPr>
          <w:b/>
        </w:rPr>
      </w:pPr>
      <w:r w:rsidRPr="00862D50">
        <w:rPr>
          <w:b/>
        </w:rPr>
        <w:t>Philip Thorpe</w:t>
      </w:r>
    </w:p>
    <w:p w:rsidR="00862D50" w:rsidRDefault="00862D50">
      <w:pPr>
        <w:rPr>
          <w:b/>
        </w:rPr>
      </w:pPr>
      <w:r>
        <w:rPr>
          <w:b/>
        </w:rPr>
        <w:t>Managing Director</w:t>
      </w:r>
    </w:p>
    <w:p w:rsidR="00862D50" w:rsidRPr="00862D50" w:rsidRDefault="00862D50">
      <w:pPr>
        <w:rPr>
          <w:b/>
        </w:rPr>
      </w:pPr>
      <w:r>
        <w:rPr>
          <w:b/>
        </w:rPr>
        <w:t>01223 720222</w:t>
      </w:r>
    </w:p>
    <w:sectPr w:rsidR="00862D50" w:rsidRPr="00862D50" w:rsidSect="00C76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923F8"/>
    <w:multiLevelType w:val="hybridMultilevel"/>
    <w:tmpl w:val="24CAB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C93A40"/>
    <w:multiLevelType w:val="hybridMultilevel"/>
    <w:tmpl w:val="ED0C7B7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1341683"/>
    <w:multiLevelType w:val="hybridMultilevel"/>
    <w:tmpl w:val="B358AAB8"/>
    <w:lvl w:ilvl="0" w:tplc="08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>
    <w:nsid w:val="792B44AD"/>
    <w:multiLevelType w:val="hybridMultilevel"/>
    <w:tmpl w:val="A39AC4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546D"/>
    <w:rsid w:val="000B104B"/>
    <w:rsid w:val="0023546D"/>
    <w:rsid w:val="0041094F"/>
    <w:rsid w:val="004169FF"/>
    <w:rsid w:val="004C7ABC"/>
    <w:rsid w:val="0064287F"/>
    <w:rsid w:val="006C260C"/>
    <w:rsid w:val="008264C3"/>
    <w:rsid w:val="00862D50"/>
    <w:rsid w:val="00864214"/>
    <w:rsid w:val="00A935E4"/>
    <w:rsid w:val="00B26D33"/>
    <w:rsid w:val="00BB0889"/>
    <w:rsid w:val="00C267AA"/>
    <w:rsid w:val="00C76CEF"/>
    <w:rsid w:val="00D16813"/>
    <w:rsid w:val="00D42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4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 W Brown</Company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Rose</cp:lastModifiedBy>
  <cp:revision>2</cp:revision>
  <dcterms:created xsi:type="dcterms:W3CDTF">2012-12-19T16:57:00Z</dcterms:created>
  <dcterms:modified xsi:type="dcterms:W3CDTF">2012-12-19T16:57:00Z</dcterms:modified>
</cp:coreProperties>
</file>