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8608" w14:textId="4C84F805" w:rsidR="00CB5E30" w:rsidRPr="00ED54F3" w:rsidRDefault="00CB5E30" w:rsidP="00CB5E30">
      <w:pPr>
        <w:jc w:val="center"/>
        <w:rPr>
          <w:rFonts w:ascii="Times New Roman" w:hAnsi="Times New Roman" w:cs="Times New Roman"/>
          <w:bCs/>
          <w:sz w:val="40"/>
          <w:szCs w:val="40"/>
        </w:rPr>
      </w:pPr>
      <w:r w:rsidRPr="00ED54F3">
        <w:rPr>
          <w:rFonts w:ascii="Times New Roman" w:hAnsi="Times New Roman" w:cs="Times New Roman"/>
          <w:bCs/>
          <w:sz w:val="40"/>
          <w:szCs w:val="40"/>
        </w:rPr>
        <w:t xml:space="preserve">A </w:t>
      </w:r>
      <w:r w:rsidR="00190F22">
        <w:rPr>
          <w:rFonts w:ascii="Times New Roman" w:hAnsi="Times New Roman" w:cs="Times New Roman"/>
          <w:bCs/>
          <w:sz w:val="40"/>
          <w:szCs w:val="40"/>
        </w:rPr>
        <w:t>s</w:t>
      </w:r>
      <w:r w:rsidRPr="00ED54F3">
        <w:rPr>
          <w:rFonts w:ascii="Times New Roman" w:hAnsi="Times New Roman" w:cs="Times New Roman"/>
          <w:bCs/>
          <w:sz w:val="40"/>
          <w:szCs w:val="40"/>
        </w:rPr>
        <w:t>ynopsis</w:t>
      </w:r>
    </w:p>
    <w:p w14:paraId="2151CD46" w14:textId="60DB5130" w:rsidR="00CB5E30" w:rsidRPr="003B4083" w:rsidRDefault="003B4083" w:rsidP="00CB5E30">
      <w:pPr>
        <w:jc w:val="center"/>
        <w:rPr>
          <w:rFonts w:ascii="Times New Roman" w:hAnsi="Times New Roman" w:cs="Times New Roman"/>
          <w:bCs/>
          <w:sz w:val="40"/>
          <w:szCs w:val="40"/>
          <w:u w:val="single"/>
        </w:rPr>
      </w:pPr>
      <w:r>
        <w:rPr>
          <w:rFonts w:ascii="Times New Roman" w:hAnsi="Times New Roman" w:cs="Times New Roman"/>
          <w:bCs/>
          <w:sz w:val="32"/>
          <w:szCs w:val="32"/>
        </w:rPr>
        <w:t>o</w:t>
      </w:r>
      <w:r w:rsidR="00CB5E30" w:rsidRPr="003B4083">
        <w:rPr>
          <w:rFonts w:ascii="Times New Roman" w:hAnsi="Times New Roman" w:cs="Times New Roman"/>
          <w:bCs/>
          <w:sz w:val="32"/>
          <w:szCs w:val="32"/>
        </w:rPr>
        <w:t xml:space="preserve">n </w:t>
      </w:r>
    </w:p>
    <w:p w14:paraId="68CCC738" w14:textId="2AED2E98" w:rsidR="00CB5E30" w:rsidRDefault="00CB5E30" w:rsidP="00E77F00">
      <w:pPr>
        <w:jc w:val="center"/>
        <w:rPr>
          <w:rFonts w:ascii="Times New Roman" w:hAnsi="Times New Roman" w:cs="Times New Roman"/>
          <w:b/>
          <w:bCs/>
          <w:sz w:val="40"/>
          <w:szCs w:val="40"/>
          <w:u w:val="single"/>
          <w:lang w:val="en-GB"/>
        </w:rPr>
      </w:pPr>
      <w:r w:rsidRPr="00CD0527">
        <w:rPr>
          <w:rFonts w:ascii="Times New Roman" w:hAnsi="Times New Roman" w:cs="Times New Roman"/>
          <w:b/>
          <w:bCs/>
          <w:sz w:val="40"/>
          <w:szCs w:val="40"/>
          <w:lang w:val="en-GB"/>
        </w:rPr>
        <w:t>“</w:t>
      </w:r>
      <w:r>
        <w:rPr>
          <w:rFonts w:ascii="Times New Roman" w:hAnsi="Times New Roman" w:cs="Times New Roman"/>
          <w:b/>
          <w:bCs/>
          <w:sz w:val="40"/>
          <w:szCs w:val="40"/>
          <w:u w:val="single"/>
          <w:lang w:val="en-GB"/>
        </w:rPr>
        <w:t>DMR-based optimization of LNG Liquefaction via MCHE parameters &amp; MR composition variation in Aspen Plus Simulation Software</w:t>
      </w:r>
      <w:r w:rsidRPr="00CD0527">
        <w:rPr>
          <w:rFonts w:ascii="Times New Roman" w:hAnsi="Times New Roman" w:cs="Times New Roman"/>
          <w:b/>
          <w:bCs/>
          <w:sz w:val="40"/>
          <w:szCs w:val="40"/>
          <w:lang w:val="en-GB"/>
        </w:rPr>
        <w:t>”</w:t>
      </w:r>
    </w:p>
    <w:p w14:paraId="5EA053F4" w14:textId="77777777" w:rsidR="00E77F00" w:rsidRPr="008505A0" w:rsidRDefault="00E77F00" w:rsidP="00E77F00">
      <w:pPr>
        <w:jc w:val="center"/>
        <w:rPr>
          <w:rFonts w:ascii="Times New Roman" w:hAnsi="Times New Roman" w:cs="Times New Roman"/>
          <w:b/>
          <w:bCs/>
          <w:sz w:val="40"/>
          <w:szCs w:val="40"/>
          <w:u w:val="single"/>
          <w:lang w:val="en-GB"/>
        </w:rPr>
      </w:pPr>
    </w:p>
    <w:p w14:paraId="1303B04C" w14:textId="482C553E" w:rsidR="00CB5E30" w:rsidRPr="008505A0" w:rsidRDefault="00CB5E30" w:rsidP="00CB5E30">
      <w:pPr>
        <w:jc w:val="center"/>
        <w:rPr>
          <w:rFonts w:ascii="Times New Roman" w:hAnsi="Times New Roman" w:cs="Times New Roman"/>
          <w:sz w:val="32"/>
          <w:szCs w:val="32"/>
          <w:lang w:val="en-GB"/>
        </w:rPr>
      </w:pPr>
      <w:r w:rsidRPr="008505A0">
        <w:rPr>
          <w:rFonts w:ascii="Times New Roman" w:hAnsi="Times New Roman" w:cs="Times New Roman"/>
          <w:sz w:val="32"/>
          <w:szCs w:val="32"/>
          <w:lang w:val="en-GB"/>
        </w:rPr>
        <w:t xml:space="preserve">In partial </w:t>
      </w:r>
      <w:r w:rsidR="00CD0527">
        <w:rPr>
          <w:rFonts w:ascii="Times New Roman" w:hAnsi="Times New Roman" w:cs="Times New Roman"/>
          <w:sz w:val="32"/>
          <w:szCs w:val="32"/>
          <w:lang w:val="en-GB"/>
        </w:rPr>
        <w:t>fulfilment</w:t>
      </w:r>
      <w:r w:rsidRPr="008505A0">
        <w:rPr>
          <w:rFonts w:ascii="Times New Roman" w:hAnsi="Times New Roman" w:cs="Times New Roman"/>
          <w:sz w:val="32"/>
          <w:szCs w:val="32"/>
          <w:lang w:val="en-GB"/>
        </w:rPr>
        <w:t xml:space="preserve"> of the requirements for the degree of </w:t>
      </w:r>
    </w:p>
    <w:p w14:paraId="0F8F1E3E" w14:textId="77777777" w:rsidR="00CB5E30" w:rsidRDefault="00CB5E30" w:rsidP="00CB5E30">
      <w:pPr>
        <w:jc w:val="center"/>
        <w:rPr>
          <w:rFonts w:ascii="Times New Roman" w:hAnsi="Times New Roman" w:cs="Times New Roman"/>
          <w:sz w:val="32"/>
          <w:szCs w:val="32"/>
          <w:lang w:val="en-GB"/>
        </w:rPr>
      </w:pPr>
      <w:r w:rsidRPr="008505A0">
        <w:rPr>
          <w:rFonts w:ascii="Times New Roman" w:hAnsi="Times New Roman" w:cs="Times New Roman"/>
          <w:sz w:val="32"/>
          <w:szCs w:val="32"/>
          <w:lang w:val="en-GB"/>
        </w:rPr>
        <w:t>Bachelor of Technology</w:t>
      </w:r>
    </w:p>
    <w:p w14:paraId="68642870" w14:textId="2741A97B" w:rsidR="00E77F00" w:rsidRPr="008505A0" w:rsidRDefault="00E77F00" w:rsidP="00CB5E30">
      <w:pPr>
        <w:jc w:val="center"/>
        <w:rPr>
          <w:rFonts w:ascii="Times New Roman" w:hAnsi="Times New Roman" w:cs="Times New Roman"/>
          <w:sz w:val="32"/>
          <w:szCs w:val="32"/>
          <w:lang w:val="en-GB"/>
        </w:rPr>
      </w:pPr>
    </w:p>
    <w:p w14:paraId="0087E0B5" w14:textId="1D0F8EE1" w:rsidR="00CB5E30" w:rsidRDefault="00E77F00" w:rsidP="00CB5E30">
      <w:pPr>
        <w:jc w:val="center"/>
        <w:rPr>
          <w:rFonts w:ascii="Times New Roman" w:hAnsi="Times New Roman" w:cs="Times New Roman"/>
          <w:sz w:val="40"/>
          <w:szCs w:val="40"/>
          <w:lang w:val="en-IN"/>
        </w:rPr>
      </w:pPr>
      <w:r w:rsidRPr="006A4FBF">
        <w:rPr>
          <w:rFonts w:ascii="Times New Roman" w:hAnsi="Times New Roman" w:cs="Times New Roman"/>
          <w:noProof/>
          <w:sz w:val="40"/>
          <w:szCs w:val="40"/>
        </w:rPr>
        <w:drawing>
          <wp:anchor distT="0" distB="0" distL="114300" distR="114300" simplePos="0" relativeHeight="251677696" behindDoc="1" locked="0" layoutInCell="1" allowOverlap="1" wp14:anchorId="52CD0E0E" wp14:editId="7BE2D5AD">
            <wp:simplePos x="0" y="0"/>
            <wp:positionH relativeFrom="margin">
              <wp:align>center</wp:align>
            </wp:positionH>
            <wp:positionV relativeFrom="margin">
              <wp:align>center</wp:align>
            </wp:positionV>
            <wp:extent cx="1162050" cy="1162050"/>
            <wp:effectExtent l="0" t="0" r="0" b="0"/>
            <wp:wrapNone/>
            <wp:docPr id="4" name="Picture 3" descr="A logo with different symbols&#10;&#10;Description automatically generated">
              <a:extLst xmlns:a="http://schemas.openxmlformats.org/drawingml/2006/main">
                <a:ext uri="{FF2B5EF4-FFF2-40B4-BE49-F238E27FC236}">
                  <a16:creationId xmlns:a16="http://schemas.microsoft.com/office/drawing/2014/main" id="{5D40743E-2C83-B7FB-3097-78353795D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different symbols&#10;&#10;Description automatically generated">
                      <a:extLst>
                        <a:ext uri="{FF2B5EF4-FFF2-40B4-BE49-F238E27FC236}">
                          <a16:creationId xmlns:a16="http://schemas.microsoft.com/office/drawing/2014/main" id="{5D40743E-2C83-B7FB-3097-78353795D64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p>
    <w:p w14:paraId="77C42B5C" w14:textId="507B9184" w:rsidR="00E77F00" w:rsidRDefault="00042F46" w:rsidP="00E77F00">
      <w:pPr>
        <w:rPr>
          <w:rFonts w:ascii="Times New Roman" w:hAnsi="Times New Roman" w:cs="Times New Roman"/>
          <w:sz w:val="36"/>
          <w:szCs w:val="36"/>
          <w:u w:val="single"/>
          <w:lang w:val="en-IN"/>
        </w:rPr>
      </w:pPr>
      <w:r w:rsidRPr="00042F46">
        <w:rPr>
          <w:rFonts w:ascii="Times New Roman" w:hAnsi="Times New Roman" w:cs="Times New Roman"/>
          <w:sz w:val="36"/>
          <w:szCs w:val="36"/>
          <w:lang w:val="en-IN"/>
        </w:rPr>
        <w:t xml:space="preserve">  </w:t>
      </w:r>
      <w:r w:rsidR="00ED54F3">
        <w:rPr>
          <w:rFonts w:ascii="Times New Roman" w:hAnsi="Times New Roman" w:cs="Times New Roman"/>
          <w:sz w:val="36"/>
          <w:szCs w:val="36"/>
          <w:lang w:val="en-IN"/>
        </w:rPr>
        <w:t xml:space="preserve">   </w:t>
      </w:r>
      <w:r w:rsidRPr="00042F46">
        <w:rPr>
          <w:rFonts w:ascii="Times New Roman" w:hAnsi="Times New Roman" w:cs="Times New Roman"/>
          <w:sz w:val="36"/>
          <w:szCs w:val="36"/>
          <w:lang w:val="en-IN"/>
        </w:rPr>
        <w:t xml:space="preserve">  </w:t>
      </w:r>
    </w:p>
    <w:p w14:paraId="79DD5D32" w14:textId="01FC3805" w:rsidR="00E77F00" w:rsidRDefault="00E77F00" w:rsidP="00E77F00">
      <w:pPr>
        <w:rPr>
          <w:rFonts w:ascii="Times New Roman" w:hAnsi="Times New Roman" w:cs="Times New Roman"/>
          <w:sz w:val="36"/>
          <w:szCs w:val="36"/>
          <w:u w:val="single"/>
          <w:lang w:val="en-IN"/>
        </w:rPr>
      </w:pPr>
    </w:p>
    <w:p w14:paraId="7CCE8646" w14:textId="1516846D" w:rsidR="00E77F00" w:rsidRDefault="00E77F00" w:rsidP="00E77F00">
      <w:pPr>
        <w:rPr>
          <w:rFonts w:ascii="Times New Roman" w:hAnsi="Times New Roman" w:cs="Times New Roman"/>
          <w:sz w:val="36"/>
          <w:szCs w:val="36"/>
          <w:u w:val="single"/>
          <w:lang w:val="en-IN"/>
        </w:rPr>
      </w:pPr>
    </w:p>
    <w:p w14:paraId="0D3ED7A4" w14:textId="521F6146" w:rsidR="00E77F00" w:rsidRDefault="004827AD" w:rsidP="00190F22">
      <w:pPr>
        <w:spacing w:after="0"/>
        <w:jc w:val="both"/>
        <w:rPr>
          <w:rFonts w:ascii="Times New Roman" w:hAnsi="Times New Roman" w:cs="Times New Roman"/>
          <w:sz w:val="32"/>
          <w:szCs w:val="32"/>
          <w:lang w:val="en-IN"/>
        </w:rPr>
      </w:pPr>
      <w:r>
        <w:rPr>
          <w:rFonts w:ascii="Times New Roman" w:hAnsi="Times New Roman" w:cs="Times New Roman"/>
          <w:noProof/>
          <w:sz w:val="32"/>
          <w:szCs w:val="32"/>
          <w:lang w:val="en-IN"/>
        </w:rPr>
        <mc:AlternateContent>
          <mc:Choice Requires="wps">
            <w:drawing>
              <wp:anchor distT="0" distB="0" distL="114300" distR="114300" simplePos="0" relativeHeight="251674624" behindDoc="0" locked="0" layoutInCell="1" allowOverlap="1" wp14:anchorId="0E661983" wp14:editId="18E3A9DA">
                <wp:simplePos x="0" y="0"/>
                <wp:positionH relativeFrom="margin">
                  <wp:align>right</wp:align>
                </wp:positionH>
                <wp:positionV relativeFrom="paragraph">
                  <wp:posOffset>83185</wp:posOffset>
                </wp:positionV>
                <wp:extent cx="3467100" cy="1885950"/>
                <wp:effectExtent l="0" t="0" r="0" b="0"/>
                <wp:wrapNone/>
                <wp:docPr id="1902102497" name="Text Box 1"/>
                <wp:cNvGraphicFramePr/>
                <a:graphic xmlns:a="http://schemas.openxmlformats.org/drawingml/2006/main">
                  <a:graphicData uri="http://schemas.microsoft.com/office/word/2010/wordprocessingShape">
                    <wps:wsp>
                      <wps:cNvSpPr txBox="1"/>
                      <wps:spPr>
                        <a:xfrm>
                          <a:off x="0" y="0"/>
                          <a:ext cx="3467100" cy="1885950"/>
                        </a:xfrm>
                        <a:prstGeom prst="rect">
                          <a:avLst/>
                        </a:prstGeom>
                        <a:solidFill>
                          <a:schemeClr val="lt1"/>
                        </a:solidFill>
                        <a:ln w="6350">
                          <a:noFill/>
                        </a:ln>
                      </wps:spPr>
                      <wps:txbx>
                        <w:txbxContent>
                          <w:p w14:paraId="3D6BA87A" w14:textId="04C7D80A" w:rsidR="00554BAD" w:rsidRDefault="00554BAD" w:rsidP="00554BAD">
                            <w:pPr>
                              <w:spacing w:after="0"/>
                              <w:jc w:val="center"/>
                              <w:rPr>
                                <w:rFonts w:ascii="Times New Roman" w:hAnsi="Times New Roman" w:cs="Times New Roman"/>
                                <w:sz w:val="36"/>
                                <w:szCs w:val="36"/>
                                <w:u w:val="single"/>
                                <w:lang w:val="en-IN"/>
                              </w:rPr>
                            </w:pPr>
                            <w:r w:rsidRPr="00856945">
                              <w:rPr>
                                <w:rFonts w:ascii="Times New Roman" w:hAnsi="Times New Roman" w:cs="Times New Roman"/>
                                <w:sz w:val="36"/>
                                <w:szCs w:val="36"/>
                                <w:u w:val="single"/>
                                <w:lang w:val="en-IN"/>
                              </w:rPr>
                              <w:t>Submitted By:</w:t>
                            </w:r>
                          </w:p>
                          <w:p w14:paraId="3FEFD953" w14:textId="77777777" w:rsidR="00E77F00" w:rsidRDefault="00E77F00" w:rsidP="00554BAD">
                            <w:pPr>
                              <w:spacing w:after="0"/>
                              <w:jc w:val="center"/>
                              <w:rPr>
                                <w:rFonts w:ascii="Times New Roman" w:hAnsi="Times New Roman" w:cs="Times New Roman"/>
                                <w:sz w:val="36"/>
                                <w:szCs w:val="36"/>
                                <w:u w:val="single"/>
                                <w:lang w:val="en-IN"/>
                              </w:rPr>
                            </w:pPr>
                          </w:p>
                          <w:p w14:paraId="445A268B" w14:textId="77777777" w:rsidR="00554BAD" w:rsidRPr="00CB5E30" w:rsidRDefault="00554BAD" w:rsidP="00554BAD">
                            <w:pPr>
                              <w:spacing w:after="0"/>
                              <w:ind w:firstLine="72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Maryam Banoo</w:t>
                            </w:r>
                            <w:r>
                              <w:rPr>
                                <w:rFonts w:ascii="Times New Roman" w:hAnsi="Times New Roman" w:cs="Times New Roman"/>
                                <w:sz w:val="32"/>
                                <w:szCs w:val="32"/>
                                <w:lang w:val="en-IN"/>
                              </w:rPr>
                              <w:t xml:space="preserve"> </w:t>
                            </w:r>
                            <w:r w:rsidRPr="00CB5E30">
                              <w:rPr>
                                <w:rFonts w:ascii="Times New Roman" w:hAnsi="Times New Roman" w:cs="Times New Roman"/>
                                <w:sz w:val="32"/>
                                <w:szCs w:val="32"/>
                                <w:lang w:val="en-IN"/>
                              </w:rPr>
                              <w:t>(2000040510013)</w:t>
                            </w:r>
                          </w:p>
                          <w:p w14:paraId="7E48E18C" w14:textId="0AA92DC7"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Sanyam Dixit (2000040510021)</w:t>
                            </w:r>
                          </w:p>
                          <w:p w14:paraId="10D1E6C7" w14:textId="5F8F23A7"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Radhakrishna Pathak (2100040519005)</w:t>
                            </w:r>
                          </w:p>
                          <w:p w14:paraId="7B6D2D48" w14:textId="266F2768"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Sanjit Pal (2100040519006)</w:t>
                            </w:r>
                          </w:p>
                          <w:p w14:paraId="5B03EEF0" w14:textId="40F24108" w:rsidR="00554BAD" w:rsidRPr="00805619" w:rsidRDefault="00554BAD" w:rsidP="00554BAD">
                            <w:pPr>
                              <w:spacing w:after="0"/>
                              <w:jc w:val="right"/>
                            </w:pPr>
                            <w:r w:rsidRPr="00CB5E30">
                              <w:rPr>
                                <w:rFonts w:ascii="Times New Roman" w:hAnsi="Times New Roman" w:cs="Times New Roman"/>
                                <w:sz w:val="32"/>
                                <w:szCs w:val="32"/>
                                <w:lang w:val="en-IN"/>
                              </w:rPr>
                              <w:t>Tooba Parsa (2100040519008)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61983" id="_x0000_t202" coordsize="21600,21600" o:spt="202" path="m,l,21600r21600,l21600,xe">
                <v:stroke joinstyle="miter"/>
                <v:path gradientshapeok="t" o:connecttype="rect"/>
              </v:shapetype>
              <v:shape id="Text Box 1" o:spid="_x0000_s1026" type="#_x0000_t202" style="position:absolute;left:0;text-align:left;margin-left:221.8pt;margin-top:6.55pt;width:273pt;height:148.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" fillcolor="white [3201]" stroked="f" strokeweight=".5pt">
                <v:textbox>
                  <w:txbxContent>
                    <w:p w14:paraId="3D6BA87A" w14:textId="04C7D80A" w:rsidR="00554BAD" w:rsidRDefault="00554BAD" w:rsidP="00554BAD">
                      <w:pPr>
                        <w:spacing w:after="0"/>
                        <w:jc w:val="center"/>
                        <w:rPr>
                          <w:rFonts w:ascii="Times New Roman" w:hAnsi="Times New Roman" w:cs="Times New Roman"/>
                          <w:sz w:val="36"/>
                          <w:szCs w:val="36"/>
                          <w:u w:val="single"/>
                          <w:lang w:val="en-IN"/>
                        </w:rPr>
                      </w:pPr>
                      <w:r w:rsidRPr="00856945">
                        <w:rPr>
                          <w:rFonts w:ascii="Times New Roman" w:hAnsi="Times New Roman" w:cs="Times New Roman"/>
                          <w:sz w:val="36"/>
                          <w:szCs w:val="36"/>
                          <w:u w:val="single"/>
                          <w:lang w:val="en-IN"/>
                        </w:rPr>
                        <w:t>Submitted By:</w:t>
                      </w:r>
                    </w:p>
                    <w:p w14:paraId="3FEFD953" w14:textId="77777777" w:rsidR="00E77F00" w:rsidRDefault="00E77F00" w:rsidP="00554BAD">
                      <w:pPr>
                        <w:spacing w:after="0"/>
                        <w:jc w:val="center"/>
                        <w:rPr>
                          <w:rFonts w:ascii="Times New Roman" w:hAnsi="Times New Roman" w:cs="Times New Roman"/>
                          <w:sz w:val="36"/>
                          <w:szCs w:val="36"/>
                          <w:u w:val="single"/>
                          <w:lang w:val="en-IN"/>
                        </w:rPr>
                      </w:pPr>
                    </w:p>
                    <w:p w14:paraId="445A268B" w14:textId="77777777" w:rsidR="00554BAD" w:rsidRPr="00CB5E30" w:rsidRDefault="00554BAD" w:rsidP="00554BAD">
                      <w:pPr>
                        <w:spacing w:after="0"/>
                        <w:ind w:firstLine="72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Maryam Banoo</w:t>
                      </w:r>
                      <w:r>
                        <w:rPr>
                          <w:rFonts w:ascii="Times New Roman" w:hAnsi="Times New Roman" w:cs="Times New Roman"/>
                          <w:sz w:val="32"/>
                          <w:szCs w:val="32"/>
                          <w:lang w:val="en-IN"/>
                        </w:rPr>
                        <w:t xml:space="preserve"> </w:t>
                      </w:r>
                      <w:r w:rsidRPr="00CB5E30">
                        <w:rPr>
                          <w:rFonts w:ascii="Times New Roman" w:hAnsi="Times New Roman" w:cs="Times New Roman"/>
                          <w:sz w:val="32"/>
                          <w:szCs w:val="32"/>
                          <w:lang w:val="en-IN"/>
                        </w:rPr>
                        <w:t>(2000040510013)</w:t>
                      </w:r>
                    </w:p>
                    <w:p w14:paraId="7E48E18C" w14:textId="0AA92DC7"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Sanyam Dixit (2000040510021)</w:t>
                      </w:r>
                    </w:p>
                    <w:p w14:paraId="10D1E6C7" w14:textId="5F8F23A7"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Radhakrishna Pathak (2100040519005)</w:t>
                      </w:r>
                    </w:p>
                    <w:p w14:paraId="7B6D2D48" w14:textId="266F2768" w:rsidR="00554BAD" w:rsidRDefault="00554BAD" w:rsidP="00554BAD">
                      <w:pPr>
                        <w:spacing w:after="0"/>
                        <w:jc w:val="right"/>
                        <w:rPr>
                          <w:rFonts w:ascii="Times New Roman" w:hAnsi="Times New Roman" w:cs="Times New Roman"/>
                          <w:sz w:val="32"/>
                          <w:szCs w:val="32"/>
                          <w:lang w:val="en-IN"/>
                        </w:rPr>
                      </w:pPr>
                      <w:r w:rsidRPr="00CB5E30">
                        <w:rPr>
                          <w:rFonts w:ascii="Times New Roman" w:hAnsi="Times New Roman" w:cs="Times New Roman"/>
                          <w:sz w:val="32"/>
                          <w:szCs w:val="32"/>
                          <w:lang w:val="en-IN"/>
                        </w:rPr>
                        <w:t>Sanjit Pal (2100040519006)</w:t>
                      </w:r>
                    </w:p>
                    <w:p w14:paraId="5B03EEF0" w14:textId="40F24108" w:rsidR="00554BAD" w:rsidRPr="00805619" w:rsidRDefault="00554BAD" w:rsidP="00554BAD">
                      <w:pPr>
                        <w:spacing w:after="0"/>
                        <w:jc w:val="right"/>
                      </w:pPr>
                      <w:r w:rsidRPr="00CB5E30">
                        <w:rPr>
                          <w:rFonts w:ascii="Times New Roman" w:hAnsi="Times New Roman" w:cs="Times New Roman"/>
                          <w:sz w:val="32"/>
                          <w:szCs w:val="32"/>
                          <w:lang w:val="en-IN"/>
                        </w:rPr>
                        <w:t>Tooba Parsa (2100040519008)</w:t>
                      </w:r>
                    </w:p>
                  </w:txbxContent>
                </v:textbox>
                <w10:wrap anchorx="margin"/>
              </v:shape>
            </w:pict>
          </mc:Fallback>
        </mc:AlternateContent>
      </w:r>
      <w:r>
        <w:rPr>
          <w:rFonts w:ascii="Times New Roman" w:hAnsi="Times New Roman" w:cs="Times New Roman"/>
          <w:noProof/>
          <w:sz w:val="32"/>
          <w:szCs w:val="32"/>
          <w:lang w:val="en-IN"/>
        </w:rPr>
        <mc:AlternateContent>
          <mc:Choice Requires="wps">
            <w:drawing>
              <wp:anchor distT="0" distB="0" distL="114300" distR="114300" simplePos="0" relativeHeight="251676672" behindDoc="0" locked="0" layoutInCell="1" allowOverlap="1" wp14:anchorId="431D9430" wp14:editId="24FFB9CB">
                <wp:simplePos x="0" y="0"/>
                <wp:positionH relativeFrom="margin">
                  <wp:align>left</wp:align>
                </wp:positionH>
                <wp:positionV relativeFrom="paragraph">
                  <wp:posOffset>81280</wp:posOffset>
                </wp:positionV>
                <wp:extent cx="2647950" cy="1095375"/>
                <wp:effectExtent l="0" t="0" r="0" b="9525"/>
                <wp:wrapNone/>
                <wp:docPr id="1795860200" name="Text Box 1"/>
                <wp:cNvGraphicFramePr/>
                <a:graphic xmlns:a="http://schemas.openxmlformats.org/drawingml/2006/main">
                  <a:graphicData uri="http://schemas.microsoft.com/office/word/2010/wordprocessingShape">
                    <wps:wsp>
                      <wps:cNvSpPr txBox="1"/>
                      <wps:spPr>
                        <a:xfrm>
                          <a:off x="0" y="0"/>
                          <a:ext cx="2647950" cy="1095375"/>
                        </a:xfrm>
                        <a:prstGeom prst="rect">
                          <a:avLst/>
                        </a:prstGeom>
                        <a:solidFill>
                          <a:schemeClr val="lt1"/>
                        </a:solidFill>
                        <a:ln w="6350">
                          <a:noFill/>
                        </a:ln>
                      </wps:spPr>
                      <wps:txbx>
                        <w:txbxContent>
                          <w:p w14:paraId="787C1CA3" w14:textId="037ACDAE" w:rsidR="00554BAD" w:rsidRDefault="00554BAD" w:rsidP="00554BAD">
                            <w:pPr>
                              <w:spacing w:after="0"/>
                              <w:jc w:val="center"/>
                              <w:rPr>
                                <w:rFonts w:ascii="Times New Roman" w:hAnsi="Times New Roman" w:cs="Times New Roman"/>
                                <w:sz w:val="36"/>
                                <w:szCs w:val="36"/>
                                <w:u w:val="single"/>
                                <w:lang w:val="en-IN"/>
                              </w:rPr>
                            </w:pPr>
                            <w:r>
                              <w:rPr>
                                <w:rFonts w:ascii="Times New Roman" w:hAnsi="Times New Roman" w:cs="Times New Roman"/>
                                <w:sz w:val="36"/>
                                <w:szCs w:val="36"/>
                                <w:u w:val="single"/>
                                <w:lang w:val="en-IN"/>
                              </w:rPr>
                              <w:t xml:space="preserve">Under the </w:t>
                            </w:r>
                            <w:r w:rsidR="00BC5EB1">
                              <w:rPr>
                                <w:rFonts w:ascii="Times New Roman" w:hAnsi="Times New Roman" w:cs="Times New Roman"/>
                                <w:sz w:val="36"/>
                                <w:szCs w:val="36"/>
                                <w:u w:val="single"/>
                                <w:lang w:val="en-IN"/>
                              </w:rPr>
                              <w:t>g</w:t>
                            </w:r>
                            <w:r>
                              <w:rPr>
                                <w:rFonts w:ascii="Times New Roman" w:hAnsi="Times New Roman" w:cs="Times New Roman"/>
                                <w:sz w:val="36"/>
                                <w:szCs w:val="36"/>
                                <w:u w:val="single"/>
                                <w:lang w:val="en-IN"/>
                              </w:rPr>
                              <w:t>uidance</w:t>
                            </w:r>
                            <w:r w:rsidR="00E77F00">
                              <w:rPr>
                                <w:rFonts w:ascii="Times New Roman" w:hAnsi="Times New Roman" w:cs="Times New Roman"/>
                                <w:sz w:val="36"/>
                                <w:szCs w:val="36"/>
                                <w:u w:val="single"/>
                                <w:lang w:val="en-IN"/>
                              </w:rPr>
                              <w:t xml:space="preserve"> of</w:t>
                            </w:r>
                            <w:r w:rsidRPr="00856945">
                              <w:rPr>
                                <w:rFonts w:ascii="Times New Roman" w:hAnsi="Times New Roman" w:cs="Times New Roman"/>
                                <w:sz w:val="36"/>
                                <w:szCs w:val="36"/>
                                <w:u w:val="single"/>
                                <w:lang w:val="en-IN"/>
                              </w:rPr>
                              <w:t>:</w:t>
                            </w:r>
                          </w:p>
                          <w:p w14:paraId="5032E7B3" w14:textId="1AC5B784" w:rsidR="00554BAD" w:rsidRDefault="00554BAD" w:rsidP="00E77F00">
                            <w:pPr>
                              <w:spacing w:after="0"/>
                              <w:jc w:val="center"/>
                              <w:rPr>
                                <w:rFonts w:ascii="Times New Roman" w:hAnsi="Times New Roman" w:cs="Times New Roman"/>
                                <w:sz w:val="32"/>
                                <w:szCs w:val="32"/>
                                <w:lang w:val="en-IN"/>
                              </w:rPr>
                            </w:pPr>
                          </w:p>
                          <w:p w14:paraId="51B406E7" w14:textId="7622763A" w:rsidR="00E77F00" w:rsidRDefault="00E77F00" w:rsidP="00E77F00">
                            <w:pPr>
                              <w:spacing w:after="0"/>
                              <w:jc w:val="center"/>
                              <w:rPr>
                                <w:rFonts w:ascii="Times New Roman" w:hAnsi="Times New Roman" w:cs="Times New Roman"/>
                                <w:sz w:val="32"/>
                                <w:szCs w:val="32"/>
                                <w:lang w:val="en-IN"/>
                              </w:rPr>
                            </w:pPr>
                            <w:r>
                              <w:rPr>
                                <w:rFonts w:ascii="Times New Roman" w:hAnsi="Times New Roman" w:cs="Times New Roman"/>
                                <w:sz w:val="32"/>
                                <w:szCs w:val="32"/>
                                <w:lang w:val="en-IN"/>
                              </w:rPr>
                              <w:t>Dr. Shraddha Rani Singh</w:t>
                            </w:r>
                          </w:p>
                          <w:p w14:paraId="6382C398" w14:textId="492973BF" w:rsidR="00E77F00" w:rsidRPr="00805619" w:rsidRDefault="00E77F00" w:rsidP="00E77F00">
                            <w:pPr>
                              <w:spacing w:after="0"/>
                              <w:jc w:val="center"/>
                            </w:pPr>
                            <w:r>
                              <w:rPr>
                                <w:rFonts w:ascii="Times New Roman" w:hAnsi="Times New Roman" w:cs="Times New Roman"/>
                                <w:sz w:val="32"/>
                                <w:szCs w:val="32"/>
                                <w:lang w:val="en-IN"/>
                              </w:rPr>
                              <w:t>(HOD-Chemical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9430" id="_x0000_s1027" type="#_x0000_t202" style="position:absolute;left:0;text-align:left;margin-left:0;margin-top:6.4pt;width:208.5pt;height:86.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5GLwIAAFw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" fillcolor="white [3201]" stroked="f" strokeweight=".5pt">
                <v:textbox>
                  <w:txbxContent>
                    <w:p w14:paraId="787C1CA3" w14:textId="037ACDAE" w:rsidR="00554BAD" w:rsidRDefault="00554BAD" w:rsidP="00554BAD">
                      <w:pPr>
                        <w:spacing w:after="0"/>
                        <w:jc w:val="center"/>
                        <w:rPr>
                          <w:rFonts w:ascii="Times New Roman" w:hAnsi="Times New Roman" w:cs="Times New Roman"/>
                          <w:sz w:val="36"/>
                          <w:szCs w:val="36"/>
                          <w:u w:val="single"/>
                          <w:lang w:val="en-IN"/>
                        </w:rPr>
                      </w:pPr>
                      <w:r>
                        <w:rPr>
                          <w:rFonts w:ascii="Times New Roman" w:hAnsi="Times New Roman" w:cs="Times New Roman"/>
                          <w:sz w:val="36"/>
                          <w:szCs w:val="36"/>
                          <w:u w:val="single"/>
                          <w:lang w:val="en-IN"/>
                        </w:rPr>
                        <w:t xml:space="preserve">Under the </w:t>
                      </w:r>
                      <w:r w:rsidR="00BC5EB1">
                        <w:rPr>
                          <w:rFonts w:ascii="Times New Roman" w:hAnsi="Times New Roman" w:cs="Times New Roman"/>
                          <w:sz w:val="36"/>
                          <w:szCs w:val="36"/>
                          <w:u w:val="single"/>
                          <w:lang w:val="en-IN"/>
                        </w:rPr>
                        <w:t>g</w:t>
                      </w:r>
                      <w:r>
                        <w:rPr>
                          <w:rFonts w:ascii="Times New Roman" w:hAnsi="Times New Roman" w:cs="Times New Roman"/>
                          <w:sz w:val="36"/>
                          <w:szCs w:val="36"/>
                          <w:u w:val="single"/>
                          <w:lang w:val="en-IN"/>
                        </w:rPr>
                        <w:t>uidance</w:t>
                      </w:r>
                      <w:r w:rsidR="00E77F00">
                        <w:rPr>
                          <w:rFonts w:ascii="Times New Roman" w:hAnsi="Times New Roman" w:cs="Times New Roman"/>
                          <w:sz w:val="36"/>
                          <w:szCs w:val="36"/>
                          <w:u w:val="single"/>
                          <w:lang w:val="en-IN"/>
                        </w:rPr>
                        <w:t xml:space="preserve"> of</w:t>
                      </w:r>
                      <w:r w:rsidRPr="00856945">
                        <w:rPr>
                          <w:rFonts w:ascii="Times New Roman" w:hAnsi="Times New Roman" w:cs="Times New Roman"/>
                          <w:sz w:val="36"/>
                          <w:szCs w:val="36"/>
                          <w:u w:val="single"/>
                          <w:lang w:val="en-IN"/>
                        </w:rPr>
                        <w:t>:</w:t>
                      </w:r>
                    </w:p>
                    <w:p w14:paraId="5032E7B3" w14:textId="1AC5B784" w:rsidR="00554BAD" w:rsidRDefault="00554BAD" w:rsidP="00E77F00">
                      <w:pPr>
                        <w:spacing w:after="0"/>
                        <w:jc w:val="center"/>
                        <w:rPr>
                          <w:rFonts w:ascii="Times New Roman" w:hAnsi="Times New Roman" w:cs="Times New Roman"/>
                          <w:sz w:val="32"/>
                          <w:szCs w:val="32"/>
                          <w:lang w:val="en-IN"/>
                        </w:rPr>
                      </w:pPr>
                    </w:p>
                    <w:p w14:paraId="51B406E7" w14:textId="7622763A" w:rsidR="00E77F00" w:rsidRDefault="00E77F00" w:rsidP="00E77F00">
                      <w:pPr>
                        <w:spacing w:after="0"/>
                        <w:jc w:val="center"/>
                        <w:rPr>
                          <w:rFonts w:ascii="Times New Roman" w:hAnsi="Times New Roman" w:cs="Times New Roman"/>
                          <w:sz w:val="32"/>
                          <w:szCs w:val="32"/>
                          <w:lang w:val="en-IN"/>
                        </w:rPr>
                      </w:pPr>
                      <w:r>
                        <w:rPr>
                          <w:rFonts w:ascii="Times New Roman" w:hAnsi="Times New Roman" w:cs="Times New Roman"/>
                          <w:sz w:val="32"/>
                          <w:szCs w:val="32"/>
                          <w:lang w:val="en-IN"/>
                        </w:rPr>
                        <w:t>Dr. Shraddha Rani Singh</w:t>
                      </w:r>
                    </w:p>
                    <w:p w14:paraId="6382C398" w14:textId="492973BF" w:rsidR="00E77F00" w:rsidRPr="00805619" w:rsidRDefault="00E77F00" w:rsidP="00E77F00">
                      <w:pPr>
                        <w:spacing w:after="0"/>
                        <w:jc w:val="center"/>
                      </w:pPr>
                      <w:r>
                        <w:rPr>
                          <w:rFonts w:ascii="Times New Roman" w:hAnsi="Times New Roman" w:cs="Times New Roman"/>
                          <w:sz w:val="32"/>
                          <w:szCs w:val="32"/>
                          <w:lang w:val="en-IN"/>
                        </w:rPr>
                        <w:t>(HOD-Chemical Department)</w:t>
                      </w:r>
                    </w:p>
                  </w:txbxContent>
                </v:textbox>
                <w10:wrap anchorx="margin"/>
              </v:shape>
            </w:pict>
          </mc:Fallback>
        </mc:AlternateContent>
      </w:r>
    </w:p>
    <w:p w14:paraId="346382B1" w14:textId="414012D6" w:rsidR="00E77F00" w:rsidRDefault="00E77F00" w:rsidP="00190F22">
      <w:pPr>
        <w:spacing w:after="0"/>
        <w:jc w:val="both"/>
        <w:rPr>
          <w:rFonts w:ascii="Times New Roman" w:hAnsi="Times New Roman" w:cs="Times New Roman"/>
          <w:sz w:val="32"/>
          <w:szCs w:val="32"/>
          <w:lang w:val="en-IN"/>
        </w:rPr>
      </w:pPr>
    </w:p>
    <w:p w14:paraId="78AE2441" w14:textId="1BD9E753" w:rsidR="00D27417" w:rsidRDefault="00805619" w:rsidP="00190F22">
      <w:pPr>
        <w:spacing w:after="0"/>
        <w:jc w:val="both"/>
        <w:rPr>
          <w:rFonts w:ascii="Times New Roman" w:hAnsi="Times New Roman" w:cs="Times New Roman"/>
          <w:b/>
          <w:sz w:val="40"/>
          <w:szCs w:val="40"/>
          <w:u w:val="single"/>
        </w:rPr>
      </w:pPr>
      <w:r>
        <w:rPr>
          <w:rFonts w:ascii="Times New Roman" w:hAnsi="Times New Roman" w:cs="Times New Roman"/>
          <w:noProof/>
          <w:sz w:val="32"/>
          <w:szCs w:val="32"/>
          <w:lang w:val="en-IN"/>
        </w:rPr>
        <mc:AlternateContent>
          <mc:Choice Requires="wps">
            <w:drawing>
              <wp:anchor distT="0" distB="0" distL="114300" distR="114300" simplePos="0" relativeHeight="251672576" behindDoc="0" locked="0" layoutInCell="1" allowOverlap="1" wp14:anchorId="2A452479" wp14:editId="37E68EB8">
                <wp:simplePos x="0" y="0"/>
                <wp:positionH relativeFrom="margin">
                  <wp:posOffset>1148715</wp:posOffset>
                </wp:positionH>
                <wp:positionV relativeFrom="paragraph">
                  <wp:posOffset>1777365</wp:posOffset>
                </wp:positionV>
                <wp:extent cx="4352925" cy="1057275"/>
                <wp:effectExtent l="0" t="0" r="9525" b="9525"/>
                <wp:wrapNone/>
                <wp:docPr id="860102797" name="Text Box 1"/>
                <wp:cNvGraphicFramePr/>
                <a:graphic xmlns:a="http://schemas.openxmlformats.org/drawingml/2006/main">
                  <a:graphicData uri="http://schemas.microsoft.com/office/word/2010/wordprocessingShape">
                    <wps:wsp>
                      <wps:cNvSpPr txBox="1"/>
                      <wps:spPr>
                        <a:xfrm>
                          <a:off x="0" y="0"/>
                          <a:ext cx="4352925" cy="1057275"/>
                        </a:xfrm>
                        <a:prstGeom prst="rect">
                          <a:avLst/>
                        </a:prstGeom>
                        <a:solidFill>
                          <a:schemeClr val="lt1"/>
                        </a:solidFill>
                        <a:ln w="6350">
                          <a:noFill/>
                        </a:ln>
                      </wps:spPr>
                      <wps:txbx>
                        <w:txbxContent>
                          <w:p w14:paraId="05322C20" w14:textId="77777777" w:rsidR="00805619" w:rsidRDefault="00805619" w:rsidP="00805619">
                            <w:pPr>
                              <w:spacing w:after="0"/>
                              <w:jc w:val="center"/>
                              <w:rPr>
                                <w:rFonts w:ascii="Times New Roman" w:hAnsi="Times New Roman" w:cs="Times New Roman"/>
                                <w:sz w:val="36"/>
                                <w:szCs w:val="36"/>
                                <w:u w:val="single"/>
                                <w:lang w:val="en-IN"/>
                              </w:rPr>
                            </w:pPr>
                            <w:r w:rsidRPr="00805619">
                              <w:rPr>
                                <w:rFonts w:ascii="Times New Roman" w:hAnsi="Times New Roman" w:cs="Times New Roman"/>
                                <w:sz w:val="36"/>
                                <w:szCs w:val="36"/>
                                <w:u w:val="single"/>
                                <w:lang w:val="en-IN"/>
                              </w:rPr>
                              <w:t>Department Of Chemical Engineering</w:t>
                            </w:r>
                          </w:p>
                          <w:p w14:paraId="0917FF54" w14:textId="77777777" w:rsidR="00805619" w:rsidRDefault="00805619" w:rsidP="00805619">
                            <w:pPr>
                              <w:spacing w:after="0"/>
                              <w:jc w:val="center"/>
                              <w:rPr>
                                <w:rFonts w:ascii="Times New Roman" w:hAnsi="Times New Roman" w:cs="Times New Roman"/>
                                <w:bCs/>
                                <w:sz w:val="28"/>
                                <w:szCs w:val="28"/>
                                <w:u w:val="single"/>
                              </w:rPr>
                            </w:pPr>
                          </w:p>
                          <w:p w14:paraId="3A058FBF" w14:textId="1568F570" w:rsidR="00805619" w:rsidRPr="00805619" w:rsidRDefault="00805619" w:rsidP="00805619">
                            <w:pPr>
                              <w:spacing w:after="0"/>
                              <w:jc w:val="center"/>
                            </w:pPr>
                            <w:r w:rsidRPr="00805619">
                              <w:rPr>
                                <w:rFonts w:ascii="Times New Roman" w:hAnsi="Times New Roman" w:cs="Times New Roman"/>
                                <w:bCs/>
                                <w:sz w:val="28"/>
                                <w:szCs w:val="28"/>
                              </w:rPr>
                              <w:t>R.B.S Engineering Technical Campus, Bichpuri, Agra</w:t>
                            </w:r>
                            <w:r>
                              <w:rPr>
                                <w:rFonts w:ascii="Times New Roman" w:hAnsi="Times New Roman" w:cs="Times New Roman"/>
                                <w:bCs/>
                                <w:sz w:val="28"/>
                                <w:szCs w:val="28"/>
                                <w:u w:val="single"/>
                              </w:rPr>
                              <w:br/>
                            </w:r>
                            <w:r w:rsidRPr="00805619">
                              <w:rPr>
                                <w:rFonts w:ascii="Times New Roman" w:hAnsi="Times New Roman" w:cs="Times New Roman"/>
                                <w:bCs/>
                                <w:sz w:val="28"/>
                                <w:szCs w:val="28"/>
                              </w:rPr>
                              <w:t>Batch: 2020 - 24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52479" id="_x0000_s1028" type="#_x0000_t202" style="position:absolute;left:0;text-align:left;margin-left:90.45pt;margin-top:139.95pt;width:342.75pt;height:8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" fillcolor="white [3201]" stroked="f" strokeweight=".5pt">
                <v:textbox>
                  <w:txbxContent>
                    <w:p w14:paraId="05322C20" w14:textId="77777777" w:rsidR="00805619" w:rsidRDefault="00805619" w:rsidP="00805619">
                      <w:pPr>
                        <w:spacing w:after="0"/>
                        <w:jc w:val="center"/>
                        <w:rPr>
                          <w:rFonts w:ascii="Times New Roman" w:hAnsi="Times New Roman" w:cs="Times New Roman"/>
                          <w:sz w:val="36"/>
                          <w:szCs w:val="36"/>
                          <w:u w:val="single"/>
                          <w:lang w:val="en-IN"/>
                        </w:rPr>
                      </w:pPr>
                      <w:r w:rsidRPr="00805619">
                        <w:rPr>
                          <w:rFonts w:ascii="Times New Roman" w:hAnsi="Times New Roman" w:cs="Times New Roman"/>
                          <w:sz w:val="36"/>
                          <w:szCs w:val="36"/>
                          <w:u w:val="single"/>
                          <w:lang w:val="en-IN"/>
                        </w:rPr>
                        <w:t>Department Of Chemical Engineering</w:t>
                      </w:r>
                    </w:p>
                    <w:p w14:paraId="0917FF54" w14:textId="77777777" w:rsidR="00805619" w:rsidRDefault="00805619" w:rsidP="00805619">
                      <w:pPr>
                        <w:spacing w:after="0"/>
                        <w:jc w:val="center"/>
                        <w:rPr>
                          <w:rFonts w:ascii="Times New Roman" w:hAnsi="Times New Roman" w:cs="Times New Roman"/>
                          <w:bCs/>
                          <w:sz w:val="28"/>
                          <w:szCs w:val="28"/>
                          <w:u w:val="single"/>
                        </w:rPr>
                      </w:pPr>
                    </w:p>
                    <w:p w14:paraId="3A058FBF" w14:textId="1568F570" w:rsidR="00805619" w:rsidRPr="00805619" w:rsidRDefault="00805619" w:rsidP="00805619">
                      <w:pPr>
                        <w:spacing w:after="0"/>
                        <w:jc w:val="center"/>
                      </w:pPr>
                      <w:r w:rsidRPr="00805619">
                        <w:rPr>
                          <w:rFonts w:ascii="Times New Roman" w:hAnsi="Times New Roman" w:cs="Times New Roman"/>
                          <w:bCs/>
                          <w:sz w:val="28"/>
                          <w:szCs w:val="28"/>
                        </w:rPr>
                        <w:t>R.B.S Engineering Technical Campus, Bichpuri, Agra</w:t>
                      </w:r>
                      <w:r>
                        <w:rPr>
                          <w:rFonts w:ascii="Times New Roman" w:hAnsi="Times New Roman" w:cs="Times New Roman"/>
                          <w:bCs/>
                          <w:sz w:val="28"/>
                          <w:szCs w:val="28"/>
                          <w:u w:val="single"/>
                        </w:rPr>
                        <w:br/>
                      </w:r>
                      <w:r w:rsidRPr="00805619">
                        <w:rPr>
                          <w:rFonts w:ascii="Times New Roman" w:hAnsi="Times New Roman" w:cs="Times New Roman"/>
                          <w:bCs/>
                          <w:sz w:val="28"/>
                          <w:szCs w:val="28"/>
                        </w:rPr>
                        <w:t>Batch: 2020 - 24</w:t>
                      </w:r>
                    </w:p>
                  </w:txbxContent>
                </v:textbox>
                <w10:wrap anchorx="margin"/>
              </v:shape>
            </w:pict>
          </mc:Fallback>
        </mc:AlternateContent>
      </w:r>
      <w:r w:rsidR="00CB5E30">
        <w:rPr>
          <w:rFonts w:ascii="Times New Roman" w:hAnsi="Times New Roman" w:cs="Times New Roman"/>
          <w:b/>
          <w:sz w:val="40"/>
          <w:szCs w:val="40"/>
          <w:u w:val="single"/>
        </w:rPr>
        <w:br w:type="page"/>
      </w:r>
    </w:p>
    <w:p w14:paraId="36CC1DCB" w14:textId="77BDF475" w:rsidR="00D27417" w:rsidRDefault="00D45F68" w:rsidP="00D27417">
      <w:pPr>
        <w:jc w:val="center"/>
        <w:rPr>
          <w:rFonts w:ascii="Times New Roman" w:hAnsi="Times New Roman" w:cs="Times New Roman"/>
          <w:b/>
          <w:sz w:val="40"/>
          <w:szCs w:val="40"/>
          <w:u w:val="single"/>
        </w:rPr>
      </w:pPr>
      <w:r>
        <w:rPr>
          <w:rFonts w:ascii="Times New Roman" w:hAnsi="Times New Roman" w:cs="Times New Roman"/>
          <w:b/>
          <w:sz w:val="44"/>
          <w:szCs w:val="44"/>
          <w:u w:val="single"/>
        </w:rPr>
        <w:lastRenderedPageBreak/>
        <w:t xml:space="preserve">Table of </w:t>
      </w:r>
      <w:r w:rsidR="00D27417" w:rsidRPr="00D27417">
        <w:rPr>
          <w:rFonts w:ascii="Times New Roman" w:hAnsi="Times New Roman" w:cs="Times New Roman"/>
          <w:b/>
          <w:sz w:val="44"/>
          <w:szCs w:val="44"/>
          <w:u w:val="single"/>
        </w:rPr>
        <w:t>Contents</w:t>
      </w:r>
    </w:p>
    <w:p w14:paraId="648B22AA" w14:textId="77777777" w:rsidR="00D27417" w:rsidRPr="00C5021D" w:rsidRDefault="00D27417" w:rsidP="00C5021D">
      <w:pPr>
        <w:pStyle w:val="ListParagraph"/>
        <w:ind w:left="360"/>
        <w:rPr>
          <w:rFonts w:ascii="Times New Roman" w:hAnsi="Times New Roman" w:cs="Times New Roman"/>
          <w:bCs/>
          <w:color w:val="000000" w:themeColor="text1"/>
          <w:sz w:val="36"/>
          <w:szCs w:val="36"/>
        </w:rPr>
      </w:pPr>
    </w:p>
    <w:tbl>
      <w:tblPr>
        <w:tblStyle w:val="TableGrid"/>
        <w:tblW w:w="0" w:type="auto"/>
        <w:tblInd w:w="567" w:type="dxa"/>
        <w:tblLook w:val="04A0" w:firstRow="1" w:lastRow="0" w:firstColumn="1" w:lastColumn="0" w:noHBand="0" w:noVBand="1"/>
      </w:tblPr>
      <w:tblGrid>
        <w:gridCol w:w="9493"/>
      </w:tblGrid>
      <w:tr w:rsidR="004A53D2" w:rsidRPr="00B83A14" w14:paraId="3F28C736" w14:textId="2418884E" w:rsidTr="004A53D2">
        <w:tc>
          <w:tcPr>
            <w:tcW w:w="9493" w:type="dxa"/>
          </w:tcPr>
          <w:p w14:paraId="005E5D2A"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Keywords</w:t>
            </w:r>
          </w:p>
        </w:tc>
      </w:tr>
      <w:tr w:rsidR="004A53D2" w:rsidRPr="00B83A14" w14:paraId="35A654A3" w14:textId="7D6D5BD8" w:rsidTr="004A53D2">
        <w:tc>
          <w:tcPr>
            <w:tcW w:w="9493" w:type="dxa"/>
            <w:tcBorders>
              <w:bottom w:val="single" w:sz="4" w:space="0" w:color="auto"/>
            </w:tcBorders>
          </w:tcPr>
          <w:p w14:paraId="1A6F29E1"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Abstract</w:t>
            </w:r>
          </w:p>
        </w:tc>
      </w:tr>
      <w:tr w:rsidR="004A53D2" w:rsidRPr="00B83A14" w14:paraId="14E58A9C" w14:textId="50B5A745" w:rsidTr="004A53D2">
        <w:tc>
          <w:tcPr>
            <w:tcW w:w="9493" w:type="dxa"/>
            <w:tcBorders>
              <w:bottom w:val="nil"/>
            </w:tcBorders>
          </w:tcPr>
          <w:p w14:paraId="4909B806"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Introduction</w:t>
            </w:r>
          </w:p>
        </w:tc>
      </w:tr>
      <w:tr w:rsidR="004A53D2" w:rsidRPr="00B83A14" w14:paraId="28D38F5F" w14:textId="79B52D49" w:rsidTr="004A53D2">
        <w:tc>
          <w:tcPr>
            <w:tcW w:w="9493" w:type="dxa"/>
            <w:tcBorders>
              <w:top w:val="nil"/>
              <w:bottom w:val="nil"/>
            </w:tcBorders>
          </w:tcPr>
          <w:p w14:paraId="450340A3"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Global Energy Demand</w:t>
            </w:r>
          </w:p>
        </w:tc>
      </w:tr>
      <w:tr w:rsidR="004A53D2" w:rsidRPr="00B83A14" w14:paraId="6898D6BA" w14:textId="611A1C3C" w:rsidTr="004A53D2">
        <w:tc>
          <w:tcPr>
            <w:tcW w:w="9493" w:type="dxa"/>
            <w:tcBorders>
              <w:top w:val="nil"/>
              <w:bottom w:val="nil"/>
            </w:tcBorders>
          </w:tcPr>
          <w:p w14:paraId="57300767"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Natural Gas &amp; Liquified Natural Gas</w:t>
            </w:r>
          </w:p>
        </w:tc>
      </w:tr>
      <w:tr w:rsidR="004A53D2" w:rsidRPr="00B83A14" w14:paraId="28D99516" w14:textId="1CF5BEAB" w:rsidTr="004A53D2">
        <w:tc>
          <w:tcPr>
            <w:tcW w:w="9493" w:type="dxa"/>
            <w:tcBorders>
              <w:top w:val="nil"/>
              <w:bottom w:val="single" w:sz="4" w:space="0" w:color="auto"/>
            </w:tcBorders>
          </w:tcPr>
          <w:p w14:paraId="4A729561"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LNG Process</w:t>
            </w:r>
          </w:p>
        </w:tc>
      </w:tr>
      <w:tr w:rsidR="004A53D2" w:rsidRPr="00B83A14" w14:paraId="367BE9C2" w14:textId="15496C5E" w:rsidTr="004A53D2">
        <w:tc>
          <w:tcPr>
            <w:tcW w:w="9493" w:type="dxa"/>
            <w:tcBorders>
              <w:bottom w:val="nil"/>
            </w:tcBorders>
          </w:tcPr>
          <w:p w14:paraId="3E394795"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Literature Review</w:t>
            </w:r>
          </w:p>
        </w:tc>
      </w:tr>
      <w:tr w:rsidR="004A53D2" w:rsidRPr="00B83A14" w14:paraId="4B2C27CA" w14:textId="6F989FF4" w:rsidTr="004A53D2">
        <w:tc>
          <w:tcPr>
            <w:tcW w:w="9493" w:type="dxa"/>
            <w:tcBorders>
              <w:top w:val="nil"/>
              <w:bottom w:val="nil"/>
            </w:tcBorders>
          </w:tcPr>
          <w:p w14:paraId="4AC38E05"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Current Technologies &amp; Advancements</w:t>
            </w:r>
          </w:p>
        </w:tc>
      </w:tr>
      <w:tr w:rsidR="004A53D2" w:rsidRPr="00B83A14" w14:paraId="162B9143" w14:textId="44F734F1" w:rsidTr="004A53D2">
        <w:tc>
          <w:tcPr>
            <w:tcW w:w="9493" w:type="dxa"/>
            <w:tcBorders>
              <w:top w:val="nil"/>
              <w:bottom w:val="nil"/>
            </w:tcBorders>
          </w:tcPr>
          <w:p w14:paraId="77FF3F47"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MR Liquefaction Technology Analysis</w:t>
            </w:r>
          </w:p>
        </w:tc>
      </w:tr>
      <w:tr w:rsidR="004A53D2" w:rsidRPr="00B83A14" w14:paraId="179B791D" w14:textId="34F9F244" w:rsidTr="004A53D2">
        <w:tc>
          <w:tcPr>
            <w:tcW w:w="9493" w:type="dxa"/>
            <w:tcBorders>
              <w:top w:val="nil"/>
              <w:bottom w:val="nil"/>
            </w:tcBorders>
          </w:tcPr>
          <w:p w14:paraId="20708498" w14:textId="77777777" w:rsidR="004A53D2" w:rsidRPr="00B83A14" w:rsidRDefault="004A53D2" w:rsidP="001E5927">
            <w:pPr>
              <w:pStyle w:val="ListParagraph"/>
              <w:numPr>
                <w:ilvl w:val="2"/>
                <w:numId w:val="61"/>
              </w:numPr>
              <w:ind w:left="1701" w:firstLine="0"/>
              <w:rPr>
                <w:rFonts w:ascii="Times New Roman" w:hAnsi="Times New Roman" w:cs="Times New Roman"/>
                <w:bCs/>
                <w:sz w:val="28"/>
                <w:szCs w:val="28"/>
              </w:rPr>
            </w:pPr>
            <w:r w:rsidRPr="00B83A14">
              <w:rPr>
                <w:rFonts w:ascii="Times New Roman" w:hAnsi="Times New Roman" w:cs="Times New Roman"/>
                <w:bCs/>
                <w:sz w:val="28"/>
                <w:szCs w:val="28"/>
              </w:rPr>
              <w:t>Single Mixed Refrigerant (SMR)</w:t>
            </w:r>
          </w:p>
        </w:tc>
      </w:tr>
      <w:tr w:rsidR="004A53D2" w:rsidRPr="00B83A14" w14:paraId="10A15F70" w14:textId="0C4FA563" w:rsidTr="004A53D2">
        <w:tc>
          <w:tcPr>
            <w:tcW w:w="9493" w:type="dxa"/>
            <w:tcBorders>
              <w:top w:val="nil"/>
              <w:bottom w:val="nil"/>
            </w:tcBorders>
          </w:tcPr>
          <w:p w14:paraId="4282025C" w14:textId="77777777" w:rsidR="004A53D2" w:rsidRPr="00B83A14" w:rsidRDefault="004A53D2" w:rsidP="001E5927">
            <w:pPr>
              <w:pStyle w:val="ListParagraph"/>
              <w:numPr>
                <w:ilvl w:val="2"/>
                <w:numId w:val="61"/>
              </w:numPr>
              <w:ind w:left="1701" w:firstLine="0"/>
              <w:rPr>
                <w:rFonts w:ascii="Times New Roman" w:hAnsi="Times New Roman" w:cs="Times New Roman"/>
                <w:bCs/>
                <w:sz w:val="28"/>
                <w:szCs w:val="28"/>
              </w:rPr>
            </w:pPr>
            <w:r w:rsidRPr="00B83A14">
              <w:rPr>
                <w:rFonts w:ascii="Times New Roman" w:hAnsi="Times New Roman" w:cs="Times New Roman"/>
                <w:bCs/>
                <w:sz w:val="28"/>
                <w:szCs w:val="28"/>
              </w:rPr>
              <w:t>Pre-cooled Mixed Refrigerant (PMR)</w:t>
            </w:r>
          </w:p>
        </w:tc>
      </w:tr>
      <w:tr w:rsidR="004A53D2" w:rsidRPr="00B83A14" w14:paraId="68583C4E" w14:textId="1CE511B1" w:rsidTr="004A53D2">
        <w:tc>
          <w:tcPr>
            <w:tcW w:w="9493" w:type="dxa"/>
            <w:tcBorders>
              <w:top w:val="nil"/>
              <w:bottom w:val="nil"/>
            </w:tcBorders>
          </w:tcPr>
          <w:p w14:paraId="19D70144" w14:textId="77777777" w:rsidR="004A53D2" w:rsidRPr="00B83A14" w:rsidRDefault="004A53D2" w:rsidP="001E5927">
            <w:pPr>
              <w:pStyle w:val="ListParagraph"/>
              <w:numPr>
                <w:ilvl w:val="2"/>
                <w:numId w:val="61"/>
              </w:numPr>
              <w:ind w:left="1701" w:firstLine="0"/>
              <w:rPr>
                <w:rFonts w:ascii="Times New Roman" w:hAnsi="Times New Roman" w:cs="Times New Roman"/>
                <w:bCs/>
                <w:sz w:val="28"/>
                <w:szCs w:val="28"/>
              </w:rPr>
            </w:pPr>
            <w:r w:rsidRPr="00B83A14">
              <w:rPr>
                <w:rFonts w:ascii="Times New Roman" w:hAnsi="Times New Roman" w:cs="Times New Roman"/>
                <w:bCs/>
                <w:sz w:val="28"/>
                <w:szCs w:val="28"/>
              </w:rPr>
              <w:t>Double-mixed refrigerant (DMR)</w:t>
            </w:r>
          </w:p>
        </w:tc>
      </w:tr>
      <w:tr w:rsidR="004A53D2" w:rsidRPr="00B83A14" w14:paraId="72AFCD18" w14:textId="4805696E" w:rsidTr="004A53D2">
        <w:tc>
          <w:tcPr>
            <w:tcW w:w="9493" w:type="dxa"/>
            <w:tcBorders>
              <w:top w:val="nil"/>
              <w:bottom w:val="nil"/>
            </w:tcBorders>
          </w:tcPr>
          <w:p w14:paraId="1C0E7BCB" w14:textId="77777777" w:rsidR="004A53D2" w:rsidRPr="00B83A14" w:rsidRDefault="004A53D2" w:rsidP="001E5927">
            <w:pPr>
              <w:pStyle w:val="ListParagraph"/>
              <w:numPr>
                <w:ilvl w:val="2"/>
                <w:numId w:val="61"/>
              </w:numPr>
              <w:ind w:left="1701" w:firstLine="0"/>
              <w:rPr>
                <w:rFonts w:ascii="Times New Roman" w:hAnsi="Times New Roman" w:cs="Times New Roman"/>
                <w:bCs/>
                <w:sz w:val="28"/>
                <w:szCs w:val="28"/>
              </w:rPr>
            </w:pPr>
            <w:r w:rsidRPr="00B83A14">
              <w:rPr>
                <w:rFonts w:ascii="Times New Roman" w:hAnsi="Times New Roman" w:cs="Times New Roman"/>
                <w:bCs/>
                <w:sz w:val="28"/>
                <w:szCs w:val="28"/>
              </w:rPr>
              <w:t>Dual-Effect Single Mixed Refrigerant (DSMR)</w:t>
            </w:r>
          </w:p>
        </w:tc>
      </w:tr>
      <w:tr w:rsidR="004A53D2" w:rsidRPr="00B83A14" w14:paraId="30845858" w14:textId="30A062DF" w:rsidTr="004A53D2">
        <w:tc>
          <w:tcPr>
            <w:tcW w:w="9493" w:type="dxa"/>
            <w:tcBorders>
              <w:top w:val="nil"/>
              <w:bottom w:val="nil"/>
            </w:tcBorders>
          </w:tcPr>
          <w:p w14:paraId="5D5C1451"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Analysis of Heat Transfer in Heat Exchanger</w:t>
            </w:r>
          </w:p>
        </w:tc>
      </w:tr>
      <w:tr w:rsidR="004A53D2" w:rsidRPr="00B83A14" w14:paraId="444E6597" w14:textId="0AE87F10" w:rsidTr="004A53D2">
        <w:tc>
          <w:tcPr>
            <w:tcW w:w="9493" w:type="dxa"/>
            <w:tcBorders>
              <w:top w:val="nil"/>
              <w:bottom w:val="nil"/>
            </w:tcBorders>
          </w:tcPr>
          <w:p w14:paraId="603DF78A"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Analysis of the MR composition</w:t>
            </w:r>
          </w:p>
        </w:tc>
      </w:tr>
      <w:tr w:rsidR="004A53D2" w:rsidRPr="00B83A14" w14:paraId="169310DE" w14:textId="26EE99A8" w:rsidTr="004A53D2">
        <w:tc>
          <w:tcPr>
            <w:tcW w:w="9493" w:type="dxa"/>
            <w:tcBorders>
              <w:top w:val="nil"/>
              <w:bottom w:val="nil"/>
            </w:tcBorders>
          </w:tcPr>
          <w:p w14:paraId="0E9C2062"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Gaps in previous research</w:t>
            </w:r>
          </w:p>
        </w:tc>
      </w:tr>
      <w:tr w:rsidR="004A53D2" w:rsidRPr="00B83A14" w14:paraId="0B0FD776" w14:textId="7A226338" w:rsidTr="004A53D2">
        <w:tc>
          <w:tcPr>
            <w:tcW w:w="9493" w:type="dxa"/>
            <w:tcBorders>
              <w:top w:val="nil"/>
              <w:bottom w:val="nil"/>
            </w:tcBorders>
          </w:tcPr>
          <w:p w14:paraId="22FAD025"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Future Scope</w:t>
            </w:r>
          </w:p>
        </w:tc>
      </w:tr>
      <w:tr w:rsidR="004A53D2" w:rsidRPr="00B83A14" w14:paraId="44B1A9EC" w14:textId="412F7A21" w:rsidTr="004A53D2">
        <w:tc>
          <w:tcPr>
            <w:tcW w:w="9493" w:type="dxa"/>
            <w:tcBorders>
              <w:top w:val="nil"/>
              <w:bottom w:val="single" w:sz="4" w:space="0" w:color="auto"/>
            </w:tcBorders>
          </w:tcPr>
          <w:p w14:paraId="79C9904C"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Research Focus</w:t>
            </w:r>
          </w:p>
        </w:tc>
      </w:tr>
      <w:tr w:rsidR="004A53D2" w:rsidRPr="00B83A14" w14:paraId="52FF917D" w14:textId="535DDF5F" w:rsidTr="004A53D2">
        <w:tc>
          <w:tcPr>
            <w:tcW w:w="9493" w:type="dxa"/>
            <w:tcBorders>
              <w:bottom w:val="nil"/>
            </w:tcBorders>
          </w:tcPr>
          <w:p w14:paraId="6ED09561"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Methodology</w:t>
            </w:r>
          </w:p>
        </w:tc>
      </w:tr>
      <w:tr w:rsidR="004A53D2" w:rsidRPr="00B83A14" w14:paraId="2F23CEC0" w14:textId="1E4FAF11" w:rsidTr="004A53D2">
        <w:tc>
          <w:tcPr>
            <w:tcW w:w="9493" w:type="dxa"/>
            <w:tcBorders>
              <w:top w:val="nil"/>
              <w:bottom w:val="nil"/>
            </w:tcBorders>
          </w:tcPr>
          <w:p w14:paraId="317D4DF0"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Steps Involved</w:t>
            </w:r>
          </w:p>
        </w:tc>
      </w:tr>
      <w:tr w:rsidR="004A53D2" w:rsidRPr="00B83A14" w14:paraId="46A2667B" w14:textId="65823A31" w:rsidTr="004A53D2">
        <w:tc>
          <w:tcPr>
            <w:tcW w:w="9493" w:type="dxa"/>
            <w:tcBorders>
              <w:top w:val="nil"/>
            </w:tcBorders>
          </w:tcPr>
          <w:p w14:paraId="0BBF5812" w14:textId="77777777" w:rsidR="004A53D2" w:rsidRPr="00B83A14" w:rsidRDefault="004A53D2" w:rsidP="001E5927">
            <w:pPr>
              <w:pStyle w:val="ListParagraph"/>
              <w:numPr>
                <w:ilvl w:val="1"/>
                <w:numId w:val="61"/>
              </w:numPr>
              <w:ind w:left="1276"/>
              <w:rPr>
                <w:rFonts w:ascii="Times New Roman" w:hAnsi="Times New Roman" w:cs="Times New Roman"/>
                <w:bCs/>
                <w:sz w:val="28"/>
                <w:szCs w:val="28"/>
              </w:rPr>
            </w:pPr>
            <w:r w:rsidRPr="00B83A14">
              <w:rPr>
                <w:rFonts w:ascii="Times New Roman" w:hAnsi="Times New Roman" w:cs="Times New Roman"/>
                <w:bCs/>
                <w:sz w:val="28"/>
                <w:szCs w:val="28"/>
              </w:rPr>
              <w:t>Optimization &amp; Simulation Work</w:t>
            </w:r>
          </w:p>
        </w:tc>
      </w:tr>
      <w:tr w:rsidR="004A53D2" w:rsidRPr="00B83A14" w14:paraId="10CA0FAA" w14:textId="101A6D83" w:rsidTr="004A53D2">
        <w:tc>
          <w:tcPr>
            <w:tcW w:w="9493" w:type="dxa"/>
          </w:tcPr>
          <w:p w14:paraId="5F426282"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Acknowledgment</w:t>
            </w:r>
          </w:p>
        </w:tc>
      </w:tr>
      <w:tr w:rsidR="004A53D2" w:rsidRPr="00B83A14" w14:paraId="2E35BCA9" w14:textId="3B2964EB" w:rsidTr="004A53D2">
        <w:tc>
          <w:tcPr>
            <w:tcW w:w="9493" w:type="dxa"/>
          </w:tcPr>
          <w:p w14:paraId="32C79898"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Credit Authorship Contribution Statement</w:t>
            </w:r>
          </w:p>
        </w:tc>
      </w:tr>
      <w:tr w:rsidR="004A53D2" w:rsidRPr="00B83A14" w14:paraId="5A4E4817" w14:textId="3D5BCF2B" w:rsidTr="004A53D2">
        <w:tc>
          <w:tcPr>
            <w:tcW w:w="9493" w:type="dxa"/>
          </w:tcPr>
          <w:p w14:paraId="5E937722"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Nomenclature</w:t>
            </w:r>
          </w:p>
        </w:tc>
      </w:tr>
      <w:tr w:rsidR="004A53D2" w:rsidRPr="00B83A14" w14:paraId="45E0B418" w14:textId="32BB5718" w:rsidTr="004A53D2">
        <w:tc>
          <w:tcPr>
            <w:tcW w:w="9493" w:type="dxa"/>
          </w:tcPr>
          <w:p w14:paraId="0830740C"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List of Figures</w:t>
            </w:r>
          </w:p>
        </w:tc>
      </w:tr>
      <w:tr w:rsidR="004A53D2" w:rsidRPr="00B83A14" w14:paraId="7083F02B" w14:textId="6CD8C9F3" w:rsidTr="004A53D2">
        <w:tc>
          <w:tcPr>
            <w:tcW w:w="9493" w:type="dxa"/>
          </w:tcPr>
          <w:p w14:paraId="5869DE59" w14:textId="77777777" w:rsidR="004A53D2" w:rsidRPr="00B83A14" w:rsidRDefault="004A53D2" w:rsidP="001E5927">
            <w:pPr>
              <w:pStyle w:val="ListParagraph"/>
              <w:numPr>
                <w:ilvl w:val="0"/>
                <w:numId w:val="61"/>
              </w:numPr>
              <w:ind w:left="567"/>
              <w:rPr>
                <w:rFonts w:ascii="Times New Roman" w:hAnsi="Times New Roman" w:cs="Times New Roman"/>
                <w:bCs/>
                <w:sz w:val="28"/>
                <w:szCs w:val="28"/>
              </w:rPr>
            </w:pPr>
            <w:r w:rsidRPr="00B83A14">
              <w:rPr>
                <w:rFonts w:ascii="Times New Roman" w:hAnsi="Times New Roman" w:cs="Times New Roman"/>
                <w:bCs/>
                <w:sz w:val="28"/>
                <w:szCs w:val="28"/>
              </w:rPr>
              <w:t>References</w:t>
            </w:r>
          </w:p>
        </w:tc>
      </w:tr>
    </w:tbl>
    <w:p w14:paraId="7971BFD9" w14:textId="77777777" w:rsidR="002611EB" w:rsidRPr="00BE0F82" w:rsidRDefault="002611EB" w:rsidP="00190F22">
      <w:pPr>
        <w:spacing w:after="0"/>
        <w:jc w:val="both"/>
        <w:rPr>
          <w:rFonts w:ascii="Times New Roman" w:hAnsi="Times New Roman" w:cs="Times New Roman"/>
          <w:bCs/>
          <w:sz w:val="28"/>
          <w:szCs w:val="28"/>
        </w:rPr>
      </w:pPr>
    </w:p>
    <w:p w14:paraId="2E561A4F" w14:textId="77777777" w:rsidR="00CD49F2" w:rsidRDefault="00CD49F2" w:rsidP="00190F22">
      <w:pPr>
        <w:spacing w:after="0"/>
        <w:jc w:val="both"/>
        <w:rPr>
          <w:rFonts w:ascii="Times New Roman" w:hAnsi="Times New Roman" w:cs="Times New Roman"/>
          <w:bCs/>
          <w:sz w:val="40"/>
          <w:szCs w:val="40"/>
        </w:rPr>
      </w:pPr>
    </w:p>
    <w:p w14:paraId="46F4E515" w14:textId="77777777" w:rsidR="00BE0F82" w:rsidRDefault="00BE0F82" w:rsidP="00190F22">
      <w:pPr>
        <w:spacing w:after="0"/>
        <w:jc w:val="both"/>
        <w:rPr>
          <w:rFonts w:ascii="Times New Roman" w:hAnsi="Times New Roman" w:cs="Times New Roman"/>
          <w:bCs/>
          <w:sz w:val="40"/>
          <w:szCs w:val="40"/>
        </w:rPr>
      </w:pPr>
    </w:p>
    <w:p w14:paraId="6CD5C5D5" w14:textId="77777777" w:rsidR="00AD2259" w:rsidRDefault="00AD2259" w:rsidP="00190F22">
      <w:pPr>
        <w:spacing w:after="0"/>
        <w:jc w:val="both"/>
        <w:rPr>
          <w:rFonts w:ascii="Times New Roman" w:hAnsi="Times New Roman" w:cs="Times New Roman"/>
          <w:bCs/>
          <w:sz w:val="40"/>
          <w:szCs w:val="40"/>
        </w:rPr>
      </w:pPr>
    </w:p>
    <w:p w14:paraId="1650F6E5" w14:textId="77777777" w:rsidR="00EB57B2" w:rsidRDefault="00EB57B2" w:rsidP="00190F22">
      <w:pPr>
        <w:spacing w:after="0"/>
        <w:jc w:val="both"/>
        <w:rPr>
          <w:rFonts w:ascii="Times New Roman" w:hAnsi="Times New Roman" w:cs="Times New Roman"/>
          <w:bCs/>
          <w:sz w:val="40"/>
          <w:szCs w:val="40"/>
        </w:rPr>
      </w:pPr>
    </w:p>
    <w:p w14:paraId="3F4386D3" w14:textId="77777777" w:rsidR="007D54A9" w:rsidRDefault="007D54A9" w:rsidP="00190F22">
      <w:pPr>
        <w:spacing w:after="0"/>
        <w:jc w:val="both"/>
        <w:rPr>
          <w:rFonts w:ascii="Times New Roman" w:hAnsi="Times New Roman" w:cs="Times New Roman"/>
          <w:bCs/>
          <w:sz w:val="40"/>
          <w:szCs w:val="40"/>
        </w:rPr>
      </w:pPr>
    </w:p>
    <w:p w14:paraId="78B9336D" w14:textId="77777777" w:rsidR="00CD49F2" w:rsidRPr="00190F22" w:rsidRDefault="00CD49F2" w:rsidP="00190F22">
      <w:pPr>
        <w:spacing w:after="0"/>
        <w:jc w:val="both"/>
        <w:rPr>
          <w:rFonts w:ascii="Times New Roman" w:hAnsi="Times New Roman" w:cs="Times New Roman"/>
          <w:bCs/>
          <w:sz w:val="40"/>
          <w:szCs w:val="40"/>
        </w:rPr>
      </w:pPr>
    </w:p>
    <w:p w14:paraId="2EE572DF" w14:textId="25183814" w:rsidR="00546458" w:rsidRPr="00546458" w:rsidRDefault="001205E6" w:rsidP="00547FAA">
      <w:pPr>
        <w:pStyle w:val="ListParagraph"/>
        <w:numPr>
          <w:ilvl w:val="0"/>
          <w:numId w:val="5"/>
        </w:numPr>
        <w:ind w:left="142"/>
        <w:rPr>
          <w:sz w:val="24"/>
          <w:szCs w:val="22"/>
        </w:rPr>
      </w:pPr>
      <w:r>
        <w:rPr>
          <w:b/>
          <w:bCs/>
          <w:sz w:val="32"/>
          <w:szCs w:val="28"/>
        </w:rPr>
        <w:lastRenderedPageBreak/>
        <w:t>KE</w:t>
      </w:r>
      <w:r w:rsidR="00546458">
        <w:rPr>
          <w:b/>
          <w:bCs/>
          <w:sz w:val="32"/>
          <w:szCs w:val="28"/>
        </w:rPr>
        <w:t xml:space="preserve">YWORDS: </w:t>
      </w:r>
    </w:p>
    <w:p w14:paraId="3E91BB84" w14:textId="795EE330" w:rsidR="00546458" w:rsidRDefault="00546458" w:rsidP="00546458">
      <w:pPr>
        <w:pStyle w:val="ListParagraph"/>
        <w:ind w:left="426"/>
        <w:rPr>
          <w:sz w:val="24"/>
          <w:szCs w:val="22"/>
        </w:rPr>
      </w:pPr>
      <w:r w:rsidRPr="00546458">
        <w:rPr>
          <w:sz w:val="24"/>
          <w:szCs w:val="22"/>
        </w:rPr>
        <w:t>Main Cryogenic Heat Exchanger (MCHE), Liquefied Natural Gas (LNG),</w:t>
      </w:r>
      <w:r>
        <w:rPr>
          <w:sz w:val="24"/>
          <w:szCs w:val="22"/>
        </w:rPr>
        <w:t xml:space="preserve"> Aspen Plus</w:t>
      </w:r>
      <w:r w:rsidR="00BE0510">
        <w:rPr>
          <w:sz w:val="24"/>
          <w:szCs w:val="22"/>
        </w:rPr>
        <w:t xml:space="preserve"> Software</w:t>
      </w:r>
      <w:r>
        <w:rPr>
          <w:sz w:val="24"/>
          <w:szCs w:val="22"/>
        </w:rPr>
        <w:t xml:space="preserve">, Double Mixed Refrigerant (DMR), </w:t>
      </w:r>
      <w:r w:rsidR="00BE0510">
        <w:rPr>
          <w:sz w:val="24"/>
          <w:szCs w:val="22"/>
        </w:rPr>
        <w:t>Parameter &amp; Composition Variation</w:t>
      </w:r>
      <w:r w:rsidR="007C1D07">
        <w:rPr>
          <w:sz w:val="24"/>
          <w:szCs w:val="22"/>
        </w:rPr>
        <w:t>, Optimization</w:t>
      </w:r>
    </w:p>
    <w:p w14:paraId="6A51D314" w14:textId="77777777" w:rsidR="00546F26" w:rsidRPr="00546458" w:rsidRDefault="00546F26" w:rsidP="00546458">
      <w:pPr>
        <w:pStyle w:val="ListParagraph"/>
        <w:ind w:left="426"/>
        <w:rPr>
          <w:sz w:val="24"/>
          <w:szCs w:val="22"/>
        </w:rPr>
      </w:pPr>
    </w:p>
    <w:p w14:paraId="5618D8E5" w14:textId="4F4253B2" w:rsidR="00F77842" w:rsidRPr="00FC7C63" w:rsidRDefault="00F77842" w:rsidP="00547FAA">
      <w:pPr>
        <w:pStyle w:val="ListParagraph"/>
        <w:numPr>
          <w:ilvl w:val="0"/>
          <w:numId w:val="5"/>
        </w:numPr>
        <w:ind w:left="142"/>
        <w:rPr>
          <w:b/>
          <w:bCs/>
          <w:sz w:val="32"/>
          <w:szCs w:val="28"/>
        </w:rPr>
      </w:pPr>
      <w:r w:rsidRPr="00FC7C63">
        <w:rPr>
          <w:b/>
          <w:bCs/>
          <w:sz w:val="32"/>
          <w:szCs w:val="28"/>
        </w:rPr>
        <w:t xml:space="preserve">ABSTRACT: </w:t>
      </w:r>
    </w:p>
    <w:p w14:paraId="4995A4A9" w14:textId="36CBCCD5" w:rsidR="003E0670" w:rsidRDefault="003E0670" w:rsidP="007C1D07">
      <w:pPr>
        <w:pBdr>
          <w:bottom w:val="single" w:sz="4" w:space="1" w:color="auto"/>
        </w:pBdr>
        <w:ind w:left="142"/>
        <w:jc w:val="both"/>
        <w:rPr>
          <w:sz w:val="24"/>
          <w:szCs w:val="22"/>
        </w:rPr>
      </w:pPr>
      <w:r w:rsidRPr="003E0670">
        <w:rPr>
          <w:sz w:val="24"/>
          <w:szCs w:val="22"/>
        </w:rPr>
        <w:t xml:space="preserve">This research endeavors to enhance the liquefaction process of Liquified Natural Gas (LNG) by strategically varying parameters within the Main Cryogenic Heat Exchanger (MCHE). The primary objective is </w:t>
      </w:r>
      <w:r w:rsidR="00365FFC">
        <w:rPr>
          <w:sz w:val="24"/>
          <w:szCs w:val="22"/>
        </w:rPr>
        <w:t xml:space="preserve">optimizing efficiency while minimizing energy consumption, </w:t>
      </w:r>
      <w:r w:rsidRPr="003E0670">
        <w:rPr>
          <w:sz w:val="24"/>
          <w:szCs w:val="22"/>
        </w:rPr>
        <w:t xml:space="preserve">contributing to a more sustainable and cost-effective LNG production. The study employs </w:t>
      </w:r>
      <w:r>
        <w:rPr>
          <w:sz w:val="24"/>
          <w:szCs w:val="22"/>
        </w:rPr>
        <w:t>basic</w:t>
      </w:r>
      <w:r w:rsidRPr="003E0670">
        <w:rPr>
          <w:sz w:val="24"/>
          <w:szCs w:val="22"/>
        </w:rPr>
        <w:t xml:space="preserve"> simulation and modeling </w:t>
      </w:r>
      <w:r w:rsidR="00C87053">
        <w:rPr>
          <w:sz w:val="24"/>
          <w:szCs w:val="22"/>
        </w:rPr>
        <w:t>techniques in Aspen plus Simulation Software</w:t>
      </w:r>
      <w:r w:rsidRPr="003E0670">
        <w:rPr>
          <w:sz w:val="24"/>
          <w:szCs w:val="22"/>
        </w:rPr>
        <w:t xml:space="preserve"> to analyze the impact of varied MCHE parameters </w:t>
      </w:r>
      <w:r w:rsidR="00C67C55">
        <w:rPr>
          <w:sz w:val="24"/>
          <w:szCs w:val="22"/>
        </w:rPr>
        <w:t xml:space="preserve">&amp; MR composition </w:t>
      </w:r>
      <w:r w:rsidRPr="003E0670">
        <w:rPr>
          <w:sz w:val="24"/>
          <w:szCs w:val="22"/>
        </w:rPr>
        <w:t xml:space="preserve">on the overall liquefaction process. Through systematic experimentation and data analysis, this project aims to identify optimal configurations that </w:t>
      </w:r>
      <w:r w:rsidR="00365FFC">
        <w:rPr>
          <w:sz w:val="24"/>
          <w:szCs w:val="22"/>
        </w:rPr>
        <w:t>balance</w:t>
      </w:r>
      <w:r w:rsidRPr="003E0670">
        <w:rPr>
          <w:sz w:val="24"/>
          <w:szCs w:val="22"/>
        </w:rPr>
        <w:t xml:space="preserve"> operational efficiency and energy conservation. The outcomes of this research hold the potential </w:t>
      </w:r>
      <w:r w:rsidR="00365FFC">
        <w:rPr>
          <w:sz w:val="24"/>
          <w:szCs w:val="22"/>
        </w:rPr>
        <w:t>to improve the sustainability and economic viability of LNG production significantly</w:t>
      </w:r>
      <w:r w:rsidRPr="003E0670">
        <w:rPr>
          <w:sz w:val="24"/>
          <w:szCs w:val="22"/>
        </w:rPr>
        <w:t>, addressing key challenges in the energy sector.</w:t>
      </w:r>
    </w:p>
    <w:p w14:paraId="34CD45C4" w14:textId="77777777" w:rsidR="007C1D07" w:rsidRDefault="007C1D07" w:rsidP="007C1D07">
      <w:pPr>
        <w:pBdr>
          <w:bottom w:val="single" w:sz="4" w:space="1" w:color="auto"/>
        </w:pBdr>
        <w:ind w:left="142"/>
        <w:jc w:val="both"/>
        <w:rPr>
          <w:sz w:val="24"/>
          <w:szCs w:val="22"/>
        </w:rPr>
      </w:pPr>
    </w:p>
    <w:p w14:paraId="258C7CBD" w14:textId="77777777" w:rsidR="00DF741E" w:rsidRDefault="00DF741E" w:rsidP="00690F42">
      <w:pPr>
        <w:ind w:left="426"/>
        <w:jc w:val="both"/>
        <w:rPr>
          <w:sz w:val="24"/>
          <w:szCs w:val="22"/>
        </w:rPr>
      </w:pPr>
    </w:p>
    <w:p w14:paraId="25A28686" w14:textId="529CB1E2" w:rsidR="00811894" w:rsidRPr="00FC7C63" w:rsidRDefault="00811894" w:rsidP="005B0C5C">
      <w:pPr>
        <w:pStyle w:val="ListParagraph"/>
        <w:numPr>
          <w:ilvl w:val="0"/>
          <w:numId w:val="5"/>
        </w:numPr>
        <w:ind w:left="142"/>
        <w:rPr>
          <w:b/>
          <w:bCs/>
          <w:sz w:val="32"/>
          <w:szCs w:val="28"/>
        </w:rPr>
      </w:pPr>
      <w:r w:rsidRPr="00FC7C63">
        <w:rPr>
          <w:b/>
          <w:bCs/>
          <w:sz w:val="32"/>
          <w:szCs w:val="28"/>
        </w:rPr>
        <w:t>INTRODUCTION:</w:t>
      </w:r>
    </w:p>
    <w:p w14:paraId="4DDD9834" w14:textId="77777777" w:rsidR="000076A8" w:rsidRPr="005B0C5C" w:rsidRDefault="000076A8" w:rsidP="000076A8">
      <w:pPr>
        <w:pStyle w:val="ListParagraph"/>
        <w:ind w:left="142"/>
        <w:rPr>
          <w:b/>
          <w:bCs/>
          <w:sz w:val="24"/>
          <w:szCs w:val="22"/>
        </w:rPr>
      </w:pPr>
    </w:p>
    <w:p w14:paraId="2F230D78" w14:textId="77777777" w:rsidR="000076A8" w:rsidRDefault="000076A8" w:rsidP="000076A8">
      <w:pPr>
        <w:pStyle w:val="ListParagraph"/>
        <w:numPr>
          <w:ilvl w:val="0"/>
          <w:numId w:val="9"/>
        </w:numPr>
        <w:ind w:left="567"/>
        <w:jc w:val="both"/>
        <w:rPr>
          <w:sz w:val="24"/>
          <w:szCs w:val="22"/>
        </w:rPr>
      </w:pPr>
      <w:r w:rsidRPr="000076A8">
        <w:rPr>
          <w:b/>
          <w:bCs/>
          <w:sz w:val="24"/>
          <w:szCs w:val="22"/>
          <w:u w:val="single"/>
        </w:rPr>
        <w:t>Global Energy Demand</w:t>
      </w:r>
      <w:r>
        <w:rPr>
          <w:sz w:val="24"/>
          <w:szCs w:val="22"/>
        </w:rPr>
        <w:t>:</w:t>
      </w:r>
    </w:p>
    <w:p w14:paraId="05EA7902" w14:textId="13BBC6DA" w:rsidR="00811894" w:rsidRPr="00C36376" w:rsidRDefault="00365FFC" w:rsidP="00100258">
      <w:pPr>
        <w:pStyle w:val="ListParagraph"/>
        <w:ind w:left="142"/>
        <w:jc w:val="both"/>
        <w:rPr>
          <w:sz w:val="24"/>
          <w:szCs w:val="22"/>
          <w:vertAlign w:val="superscript"/>
        </w:rPr>
      </w:pPr>
      <w:r w:rsidRPr="000076A8">
        <w:rPr>
          <w:sz w:val="24"/>
          <w:szCs w:val="22"/>
        </w:rPr>
        <w:t xml:space="preserve">Energy and petrochemical process plants consist of unit operations such as separators, valves, expanders, compressors, and heat exchangers. Each of these unit operations contributes its own </w:t>
      </w:r>
      <w:r w:rsidRPr="00100258">
        <w:rPr>
          <w:sz w:val="24"/>
          <w:szCs w:val="22"/>
        </w:rPr>
        <w:t>set of more or less realistic thermodynamic equations as well as mass and heat balances. Such equation systems normally have a few degrees of freedom. The units are linked to each other by the material and energy streams with another set of process variables, such as flow rate, pressure, and temperature. The challenging task is to minimize the investment and operating costs of the plant concerning these process variable</w:t>
      </w:r>
      <w:r w:rsidR="00C27489">
        <w:rPr>
          <w:sz w:val="24"/>
          <w:szCs w:val="22"/>
        </w:rPr>
        <w:t>s.</w:t>
      </w:r>
    </w:p>
    <w:p w14:paraId="6E84B747" w14:textId="77777777" w:rsidR="00DF741E" w:rsidRPr="000076A8" w:rsidRDefault="00DF741E" w:rsidP="00734A2C">
      <w:pPr>
        <w:pStyle w:val="ListParagraph"/>
        <w:ind w:left="142"/>
        <w:jc w:val="both"/>
        <w:rPr>
          <w:sz w:val="24"/>
          <w:szCs w:val="22"/>
        </w:rPr>
      </w:pPr>
    </w:p>
    <w:p w14:paraId="25DB6FF2" w14:textId="77777777" w:rsidR="000076A8" w:rsidRDefault="000076A8" w:rsidP="00546458">
      <w:pPr>
        <w:pStyle w:val="ListParagraph"/>
        <w:numPr>
          <w:ilvl w:val="0"/>
          <w:numId w:val="9"/>
        </w:numPr>
        <w:ind w:left="567" w:hanging="425"/>
        <w:jc w:val="both"/>
        <w:rPr>
          <w:sz w:val="24"/>
          <w:szCs w:val="22"/>
        </w:rPr>
      </w:pPr>
      <w:r w:rsidRPr="000076A8">
        <w:rPr>
          <w:b/>
          <w:bCs/>
          <w:sz w:val="24"/>
          <w:szCs w:val="22"/>
          <w:u w:val="single"/>
        </w:rPr>
        <w:t>Natural Gas &amp; Liquefied Natural Gas</w:t>
      </w:r>
      <w:r>
        <w:rPr>
          <w:sz w:val="24"/>
          <w:szCs w:val="22"/>
        </w:rPr>
        <w:t>:</w:t>
      </w:r>
    </w:p>
    <w:p w14:paraId="01687E82" w14:textId="0FCE6E1B" w:rsidR="00EB327E" w:rsidRDefault="000A7094" w:rsidP="00100258">
      <w:pPr>
        <w:ind w:left="142"/>
        <w:jc w:val="both"/>
        <w:rPr>
          <w:sz w:val="24"/>
          <w:szCs w:val="22"/>
        </w:rPr>
      </w:pPr>
      <w:r w:rsidRPr="000A7094">
        <w:rPr>
          <w:sz w:val="24"/>
          <w:szCs w:val="22"/>
        </w:rPr>
        <w:t xml:space="preserve">NG is the cleanest fossil fuel with abundant proven reserves. It is the third largest primary energy source after crude oil and coal. It contains mainly methane (about 90%), ethane, propane, butane, and trace amounts of nitrogen and CO2. It is nontoxic, colorless, odorless, and non-corrosive. NG has already established itself as a major and/or alternate source of fuel to supplement energy demand and curb the over-dependency on oil. In 2007, NG consumption was 2637.7 million </w:t>
      </w:r>
      <w:r w:rsidR="003829C2" w:rsidRPr="000A7094">
        <w:rPr>
          <w:sz w:val="24"/>
          <w:szCs w:val="22"/>
        </w:rPr>
        <w:t>tons</w:t>
      </w:r>
      <w:r w:rsidRPr="000A7094">
        <w:rPr>
          <w:sz w:val="24"/>
          <w:szCs w:val="22"/>
        </w:rPr>
        <w:t xml:space="preserve"> </w:t>
      </w:r>
      <w:r w:rsidR="003829C2">
        <w:rPr>
          <w:sz w:val="24"/>
          <w:szCs w:val="22"/>
        </w:rPr>
        <w:t xml:space="preserve">of </w:t>
      </w:r>
      <w:r w:rsidRPr="000A7094">
        <w:rPr>
          <w:sz w:val="24"/>
          <w:szCs w:val="22"/>
        </w:rPr>
        <w:t>oil equivalent, or about 23.8% of the total primary energy consumed worldwide</w:t>
      </w:r>
      <w:r w:rsidR="00B8052E">
        <w:rPr>
          <w:sz w:val="24"/>
          <w:szCs w:val="22"/>
        </w:rPr>
        <w:t>.</w:t>
      </w:r>
      <w:r w:rsidRPr="000A7094">
        <w:rPr>
          <w:sz w:val="24"/>
          <w:szCs w:val="22"/>
        </w:rPr>
        <w:t xml:space="preserve"> The usage is projected to increase by nearly 52% between 2005 and 2030 (IEO, 2008). NG is also a fast-growing and the </w:t>
      </w:r>
      <w:r w:rsidR="003829C2">
        <w:rPr>
          <w:sz w:val="24"/>
          <w:szCs w:val="22"/>
        </w:rPr>
        <w:t>second-largest</w:t>
      </w:r>
      <w:r w:rsidRPr="000A7094">
        <w:rPr>
          <w:sz w:val="24"/>
          <w:szCs w:val="22"/>
        </w:rPr>
        <w:t xml:space="preserve"> energy source for electric power generation, producing 3.4 million GWh in 2005 with a projection of 8.4 million GWh in 2030 (IEO, 2008). NG-fired combined cycle generation units have an average conversion efficiency of 57% (</w:t>
      </w:r>
      <w:proofErr w:type="spellStart"/>
      <w:r w:rsidRPr="00D56E6B">
        <w:rPr>
          <w:b/>
          <w:bCs/>
          <w:sz w:val="24"/>
          <w:szCs w:val="22"/>
        </w:rPr>
        <w:t>Kjärstad</w:t>
      </w:r>
      <w:proofErr w:type="spellEnd"/>
      <w:r w:rsidRPr="00D56E6B">
        <w:rPr>
          <w:b/>
          <w:bCs/>
          <w:sz w:val="24"/>
          <w:szCs w:val="22"/>
        </w:rPr>
        <w:t xml:space="preserve"> &amp; Johnsson, 2007</w:t>
      </w:r>
      <w:r w:rsidRPr="000A7094">
        <w:rPr>
          <w:sz w:val="24"/>
          <w:szCs w:val="22"/>
        </w:rPr>
        <w:t>), compared to 30% to 35% efficiency for coal</w:t>
      </w:r>
      <w:r w:rsidR="00A71B6B">
        <w:rPr>
          <w:sz w:val="24"/>
          <w:szCs w:val="22"/>
        </w:rPr>
        <w:t>.</w:t>
      </w:r>
    </w:p>
    <w:p w14:paraId="78DC2064" w14:textId="4A07BC09" w:rsidR="00100258" w:rsidRDefault="000A7094" w:rsidP="00100258">
      <w:pPr>
        <w:ind w:left="142"/>
        <w:jc w:val="both"/>
        <w:rPr>
          <w:sz w:val="24"/>
          <w:szCs w:val="22"/>
        </w:rPr>
      </w:pPr>
      <w:r w:rsidRPr="000A7094">
        <w:rPr>
          <w:sz w:val="24"/>
          <w:szCs w:val="22"/>
        </w:rPr>
        <w:lastRenderedPageBreak/>
        <w:t xml:space="preserve">However, the storage and transportation of NG is a critical technology and cost issue. Pipelines pose security </w:t>
      </w:r>
      <w:r w:rsidR="00144D64">
        <w:rPr>
          <w:sz w:val="24"/>
          <w:szCs w:val="22"/>
        </w:rPr>
        <w:t>risks</w:t>
      </w:r>
      <w:r w:rsidRPr="000A7094">
        <w:rPr>
          <w:sz w:val="24"/>
          <w:szCs w:val="22"/>
        </w:rPr>
        <w:t xml:space="preserve"> and are not always feasible or economical. They are often limited by a ‘ceiling’ amount of NG that can be transported. Alternately, an attractive option is to liquefy NG at the source and then transport it as LNG by specially built ships. Liquefaction reduces the volume of NG by a factor of about 600 at room temperature and facilitates bulk transport. LNG is the most economical means of transporting NG over distances </w:t>
      </w:r>
      <w:r w:rsidR="00395DEA">
        <w:rPr>
          <w:sz w:val="24"/>
          <w:szCs w:val="22"/>
        </w:rPr>
        <w:t xml:space="preserve">of </w:t>
      </w:r>
      <w:r w:rsidRPr="000A7094">
        <w:rPr>
          <w:sz w:val="24"/>
          <w:szCs w:val="22"/>
        </w:rPr>
        <w:t>more than 2200 miles onshore and 700 miles offshore (</w:t>
      </w:r>
      <w:r w:rsidRPr="00980EC0">
        <w:rPr>
          <w:b/>
          <w:bCs/>
          <w:sz w:val="24"/>
          <w:szCs w:val="22"/>
        </w:rPr>
        <w:t>Thomas &amp; Dawe, 2003</w:t>
      </w:r>
      <w:r w:rsidRPr="000A7094">
        <w:rPr>
          <w:sz w:val="24"/>
          <w:szCs w:val="22"/>
        </w:rPr>
        <w:t>)</w:t>
      </w:r>
      <w:r w:rsidR="001E30F9">
        <w:rPr>
          <w:sz w:val="24"/>
          <w:szCs w:val="22"/>
        </w:rPr>
        <w:t>.</w:t>
      </w:r>
    </w:p>
    <w:p w14:paraId="73AA93FD" w14:textId="37CCE6E4" w:rsidR="00100258" w:rsidRDefault="000A7094" w:rsidP="00100258">
      <w:pPr>
        <w:ind w:left="142"/>
        <w:jc w:val="both"/>
        <w:rPr>
          <w:sz w:val="24"/>
          <w:szCs w:val="22"/>
        </w:rPr>
      </w:pPr>
      <w:r w:rsidRPr="000A7094">
        <w:rPr>
          <w:sz w:val="24"/>
          <w:szCs w:val="22"/>
        </w:rPr>
        <w:t>LNG provides an excellent example of Design-For-Logistics or DFL products (</w:t>
      </w:r>
      <w:r w:rsidRPr="00980EC0">
        <w:rPr>
          <w:b/>
          <w:bCs/>
          <w:sz w:val="24"/>
          <w:szCs w:val="22"/>
        </w:rPr>
        <w:t>Lee, 1993</w:t>
      </w:r>
      <w:r w:rsidRPr="000A7094">
        <w:rPr>
          <w:sz w:val="24"/>
          <w:szCs w:val="22"/>
        </w:rPr>
        <w:t xml:space="preserve">). More than 90% of the feed heating value in a modern LNG plant is shipped as product LNG. The demand </w:t>
      </w:r>
      <w:r w:rsidR="00395DEA">
        <w:rPr>
          <w:sz w:val="24"/>
          <w:szCs w:val="22"/>
        </w:rPr>
        <w:t>for</w:t>
      </w:r>
      <w:r w:rsidRPr="000A7094">
        <w:rPr>
          <w:sz w:val="24"/>
          <w:szCs w:val="22"/>
        </w:rPr>
        <w:t xml:space="preserve"> LNG as an alternate fuel is doubling every ten years. The tendency to diversify energy sources for better energy security and new technology LNG ships are among the factors behind the recent increase in LNG demand. In 2007, 226.41 billion cubic meters of NG </w:t>
      </w:r>
      <w:r w:rsidR="00395DEA">
        <w:rPr>
          <w:sz w:val="24"/>
          <w:szCs w:val="22"/>
        </w:rPr>
        <w:t>were</w:t>
      </w:r>
      <w:r w:rsidRPr="000A7094">
        <w:rPr>
          <w:sz w:val="24"/>
          <w:szCs w:val="22"/>
        </w:rPr>
        <w:t xml:space="preserve"> transported as LNG (BP SRWE, 2008), accomplishing a total LNG movement of about 165.3 million ton</w:t>
      </w:r>
      <w:r w:rsidR="00395DEA">
        <w:rPr>
          <w:sz w:val="24"/>
          <w:szCs w:val="22"/>
        </w:rPr>
        <w:t>s</w:t>
      </w:r>
      <w:r w:rsidRPr="000A7094">
        <w:rPr>
          <w:sz w:val="24"/>
          <w:szCs w:val="22"/>
        </w:rPr>
        <w:t xml:space="preserve"> per annum (</w:t>
      </w:r>
      <w:r w:rsidR="00395DEA">
        <w:rPr>
          <w:sz w:val="24"/>
          <w:szCs w:val="22"/>
        </w:rPr>
        <w:t>MTPA</w:t>
      </w:r>
      <w:r w:rsidRPr="000A7094">
        <w:rPr>
          <w:sz w:val="24"/>
          <w:szCs w:val="22"/>
        </w:rPr>
        <w:t>)</w:t>
      </w:r>
      <w:r w:rsidR="009F168F">
        <w:rPr>
          <w:sz w:val="24"/>
          <w:szCs w:val="22"/>
        </w:rPr>
        <w:t xml:space="preserve">. </w:t>
      </w:r>
      <w:r w:rsidR="009F168F" w:rsidRPr="00EF10F7">
        <w:rPr>
          <w:sz w:val="24"/>
          <w:szCs w:val="22"/>
        </w:rPr>
        <w:t>LNG is stored again and re-gasified before it is supplied to the consumers.</w:t>
      </w:r>
    </w:p>
    <w:p w14:paraId="7A2DAA25" w14:textId="6D90DEEE" w:rsidR="00840EFD" w:rsidRDefault="00395DEA" w:rsidP="00100258">
      <w:pPr>
        <w:ind w:left="142"/>
        <w:jc w:val="both"/>
        <w:rPr>
          <w:sz w:val="24"/>
          <w:szCs w:val="22"/>
        </w:rPr>
      </w:pPr>
      <w:r w:rsidRPr="00EF10F7">
        <w:rPr>
          <w:sz w:val="24"/>
          <w:szCs w:val="22"/>
        </w:rPr>
        <w:t xml:space="preserve">The </w:t>
      </w:r>
      <w:r w:rsidR="009F168F" w:rsidRPr="009F168F">
        <w:rPr>
          <w:sz w:val="24"/>
          <w:szCs w:val="22"/>
        </w:rPr>
        <w:t xml:space="preserve">LNG supply chain is </w:t>
      </w:r>
      <w:r>
        <w:rPr>
          <w:sz w:val="24"/>
          <w:szCs w:val="22"/>
        </w:rPr>
        <w:t>capital-intensive</w:t>
      </w:r>
      <w:r w:rsidR="009F168F" w:rsidRPr="009F168F">
        <w:rPr>
          <w:sz w:val="24"/>
          <w:szCs w:val="22"/>
        </w:rPr>
        <w:t>, mainly due to cryogenic liquefaction and transportation. Although it has been considered costly and rigid since the early days, recent improvements in liquefaction and transportation technologies are transforming LNG into an increasingly favorable energy commodity</w:t>
      </w:r>
      <w:r w:rsidR="009F168F">
        <w:rPr>
          <w:sz w:val="24"/>
          <w:szCs w:val="22"/>
        </w:rPr>
        <w:t>.</w:t>
      </w:r>
      <w:r w:rsidR="00D117E9" w:rsidRPr="00D117E9">
        <w:rPr>
          <w:b/>
          <w:bCs/>
          <w:sz w:val="24"/>
          <w:szCs w:val="22"/>
          <w:vertAlign w:val="superscript"/>
        </w:rPr>
        <w:t xml:space="preserve"> [2]</w:t>
      </w:r>
    </w:p>
    <w:p w14:paraId="5165A23F" w14:textId="6E61480E" w:rsidR="00723B25" w:rsidRDefault="000A7094" w:rsidP="00723B25">
      <w:pPr>
        <w:jc w:val="center"/>
        <w:rPr>
          <w:sz w:val="24"/>
          <w:szCs w:val="22"/>
        </w:rPr>
      </w:pPr>
      <w:r w:rsidRPr="000A7094">
        <w:rPr>
          <w:sz w:val="24"/>
          <w:szCs w:val="22"/>
        </w:rPr>
        <w:br/>
      </w:r>
      <w:r w:rsidRPr="000A7094">
        <w:rPr>
          <w:sz w:val="24"/>
          <w:szCs w:val="22"/>
        </w:rPr>
        <w:br/>
      </w:r>
      <w:r w:rsidR="00723B25">
        <w:rPr>
          <w:noProof/>
          <w:sz w:val="24"/>
          <w:szCs w:val="22"/>
        </w:rPr>
        <w:drawing>
          <wp:inline distT="0" distB="0" distL="0" distR="0" wp14:anchorId="25162CC3" wp14:editId="62C6DE89">
            <wp:extent cx="4675063" cy="1859733"/>
            <wp:effectExtent l="0" t="0" r="0" b="7620"/>
            <wp:docPr id="180719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94479" name="Picture 1807194479"/>
                    <pic:cNvPicPr/>
                  </pic:nvPicPr>
                  <pic:blipFill>
                    <a:blip r:embed="rId8">
                      <a:extLst>
                        <a:ext uri="{28A0092B-C50C-407E-A947-70E740481C1C}">
                          <a14:useLocalDpi xmlns:a14="http://schemas.microsoft.com/office/drawing/2010/main" val="0"/>
                        </a:ext>
                      </a:extLst>
                    </a:blip>
                    <a:stretch>
                      <a:fillRect/>
                    </a:stretch>
                  </pic:blipFill>
                  <pic:spPr>
                    <a:xfrm>
                      <a:off x="0" y="0"/>
                      <a:ext cx="4760343" cy="1893657"/>
                    </a:xfrm>
                    <a:prstGeom prst="rect">
                      <a:avLst/>
                    </a:prstGeom>
                  </pic:spPr>
                </pic:pic>
              </a:graphicData>
            </a:graphic>
          </wp:inline>
        </w:drawing>
      </w:r>
    </w:p>
    <w:p w14:paraId="0FB80FDA" w14:textId="77777777" w:rsidR="00723B25" w:rsidRDefault="00723B25" w:rsidP="00723B25">
      <w:pPr>
        <w:jc w:val="center"/>
        <w:rPr>
          <w:sz w:val="24"/>
          <w:szCs w:val="22"/>
        </w:rPr>
      </w:pPr>
    </w:p>
    <w:p w14:paraId="04ECDD18" w14:textId="1EB328D5" w:rsidR="00F740F7" w:rsidRDefault="00840EFD" w:rsidP="00F740F7">
      <w:pPr>
        <w:jc w:val="center"/>
        <w:rPr>
          <w:sz w:val="24"/>
          <w:szCs w:val="22"/>
        </w:rPr>
      </w:pPr>
      <w:r>
        <w:rPr>
          <w:sz w:val="24"/>
          <w:szCs w:val="22"/>
        </w:rPr>
        <w:t xml:space="preserve">Fig </w:t>
      </w:r>
      <w:r w:rsidR="00C55BB2">
        <w:rPr>
          <w:sz w:val="24"/>
          <w:szCs w:val="22"/>
        </w:rPr>
        <w:t xml:space="preserve">1: </w:t>
      </w:r>
      <w:r>
        <w:rPr>
          <w:sz w:val="24"/>
          <w:szCs w:val="22"/>
        </w:rPr>
        <w:t>Schematic of a typical LNG supply chain</w:t>
      </w:r>
    </w:p>
    <w:p w14:paraId="332106BD" w14:textId="1280B06B" w:rsidR="004971FD" w:rsidRPr="004971FD" w:rsidRDefault="004971FD" w:rsidP="004971FD">
      <w:pPr>
        <w:pStyle w:val="ListParagraph"/>
        <w:numPr>
          <w:ilvl w:val="0"/>
          <w:numId w:val="9"/>
        </w:numPr>
        <w:ind w:left="567"/>
        <w:rPr>
          <w:b/>
          <w:bCs/>
          <w:sz w:val="24"/>
          <w:szCs w:val="22"/>
          <w:u w:val="single"/>
        </w:rPr>
      </w:pPr>
      <w:r w:rsidRPr="004971FD">
        <w:rPr>
          <w:b/>
          <w:bCs/>
          <w:sz w:val="24"/>
          <w:szCs w:val="22"/>
          <w:u w:val="single"/>
        </w:rPr>
        <w:t>LNG Process:</w:t>
      </w:r>
    </w:p>
    <w:p w14:paraId="37E3D844" w14:textId="3C52E6E2" w:rsidR="00987769" w:rsidRDefault="00A40294" w:rsidP="007F34D4">
      <w:pPr>
        <w:ind w:left="567"/>
        <w:jc w:val="both"/>
        <w:rPr>
          <w:sz w:val="24"/>
          <w:szCs w:val="22"/>
        </w:rPr>
      </w:pPr>
      <w:r w:rsidRPr="00A40294">
        <w:rPr>
          <w:sz w:val="24"/>
          <w:szCs w:val="22"/>
        </w:rPr>
        <w:t xml:space="preserve">Figure 2 </w:t>
      </w:r>
      <w:r w:rsidR="004E20DB">
        <w:rPr>
          <w:sz w:val="24"/>
          <w:szCs w:val="22"/>
        </w:rPr>
        <w:t xml:space="preserve">&amp; 3 </w:t>
      </w:r>
      <w:r w:rsidRPr="00A40294">
        <w:rPr>
          <w:sz w:val="24"/>
          <w:szCs w:val="22"/>
        </w:rPr>
        <w:t>shows a simplified configuration of an LNG process</w:t>
      </w:r>
      <w:r w:rsidR="004E20DB">
        <w:rPr>
          <w:sz w:val="24"/>
          <w:szCs w:val="22"/>
        </w:rPr>
        <w:t xml:space="preserve"> &amp; </w:t>
      </w:r>
      <w:r w:rsidRPr="00A40294">
        <w:rPr>
          <w:sz w:val="24"/>
          <w:szCs w:val="22"/>
        </w:rPr>
        <w:t>a typical LNG plant</w:t>
      </w:r>
      <w:r w:rsidR="004E20DB">
        <w:rPr>
          <w:sz w:val="24"/>
          <w:szCs w:val="22"/>
        </w:rPr>
        <w:t xml:space="preserve">. </w:t>
      </w:r>
      <w:r w:rsidRPr="00A40294">
        <w:rPr>
          <w:sz w:val="24"/>
          <w:szCs w:val="22"/>
        </w:rPr>
        <w:t>NG is first treated to remove condensates, acid gases, sulfur compounds, water</w:t>
      </w:r>
      <w:r>
        <w:rPr>
          <w:sz w:val="24"/>
          <w:szCs w:val="22"/>
        </w:rPr>
        <w:t>,</w:t>
      </w:r>
      <w:r w:rsidRPr="00A40294">
        <w:rPr>
          <w:sz w:val="24"/>
          <w:szCs w:val="22"/>
        </w:rPr>
        <w:t xml:space="preserve"> and mercury. The treated gas is then cooled to and liquefied at around -163 °C and atmospheric pressure to produce LNG. Often partially liquefied NG is fractionated to remove heavier hydrocarbons and produce natural gas liquid (NGL).</w:t>
      </w:r>
    </w:p>
    <w:p w14:paraId="2A99874E" w14:textId="77777777" w:rsidR="007C1D07" w:rsidRDefault="007C1D07" w:rsidP="007F34D4">
      <w:pPr>
        <w:ind w:left="567"/>
        <w:jc w:val="both"/>
        <w:rPr>
          <w:sz w:val="24"/>
          <w:szCs w:val="22"/>
        </w:rPr>
      </w:pPr>
    </w:p>
    <w:p w14:paraId="1504428E" w14:textId="77777777" w:rsidR="007F34D4" w:rsidRDefault="007F34D4" w:rsidP="007F34D4">
      <w:pPr>
        <w:ind w:left="567"/>
        <w:jc w:val="both"/>
        <w:rPr>
          <w:sz w:val="24"/>
          <w:szCs w:val="22"/>
        </w:rPr>
      </w:pPr>
    </w:p>
    <w:p w14:paraId="64483DA8" w14:textId="42723ACF" w:rsidR="007F34D4" w:rsidRDefault="007F34D4" w:rsidP="007F34D4">
      <w:pPr>
        <w:ind w:left="567"/>
        <w:jc w:val="both"/>
        <w:rPr>
          <w:sz w:val="24"/>
          <w:szCs w:val="22"/>
        </w:rPr>
      </w:pPr>
      <w:r>
        <w:rPr>
          <w:noProof/>
          <w:sz w:val="24"/>
          <w:szCs w:val="22"/>
        </w:rPr>
        <w:lastRenderedPageBreak/>
        <w:drawing>
          <wp:anchor distT="0" distB="0" distL="114300" distR="114300" simplePos="0" relativeHeight="251662336" behindDoc="1" locked="0" layoutInCell="1" allowOverlap="1" wp14:anchorId="3346FCCE" wp14:editId="656A3DFC">
            <wp:simplePos x="0" y="0"/>
            <wp:positionH relativeFrom="margin">
              <wp:align>center</wp:align>
            </wp:positionH>
            <wp:positionV relativeFrom="paragraph">
              <wp:posOffset>-207148</wp:posOffset>
            </wp:positionV>
            <wp:extent cx="4691269" cy="1249484"/>
            <wp:effectExtent l="0" t="0" r="0" b="8255"/>
            <wp:wrapNone/>
            <wp:docPr id="125764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7069" name="Picture 1257647069"/>
                    <pic:cNvPicPr/>
                  </pic:nvPicPr>
                  <pic:blipFill>
                    <a:blip r:embed="rId9">
                      <a:extLst>
                        <a:ext uri="{28A0092B-C50C-407E-A947-70E740481C1C}">
                          <a14:useLocalDpi xmlns:a14="http://schemas.microsoft.com/office/drawing/2010/main" val="0"/>
                        </a:ext>
                      </a:extLst>
                    </a:blip>
                    <a:stretch>
                      <a:fillRect/>
                    </a:stretch>
                  </pic:blipFill>
                  <pic:spPr>
                    <a:xfrm>
                      <a:off x="0" y="0"/>
                      <a:ext cx="4691269" cy="1249484"/>
                    </a:xfrm>
                    <a:prstGeom prst="rect">
                      <a:avLst/>
                    </a:prstGeom>
                  </pic:spPr>
                </pic:pic>
              </a:graphicData>
            </a:graphic>
            <wp14:sizeRelH relativeFrom="margin">
              <wp14:pctWidth>0</wp14:pctWidth>
            </wp14:sizeRelH>
          </wp:anchor>
        </w:drawing>
      </w:r>
    </w:p>
    <w:p w14:paraId="36E741C0" w14:textId="77777777" w:rsidR="007F34D4" w:rsidRDefault="007F34D4" w:rsidP="007F34D4">
      <w:pPr>
        <w:ind w:left="567"/>
        <w:rPr>
          <w:sz w:val="24"/>
          <w:szCs w:val="22"/>
        </w:rPr>
      </w:pPr>
    </w:p>
    <w:p w14:paraId="7B48EB96" w14:textId="77777777" w:rsidR="007F34D4" w:rsidRDefault="007F34D4" w:rsidP="007F34D4">
      <w:pPr>
        <w:ind w:left="567"/>
        <w:rPr>
          <w:sz w:val="24"/>
          <w:szCs w:val="22"/>
        </w:rPr>
      </w:pPr>
    </w:p>
    <w:p w14:paraId="30F7BE12" w14:textId="77777777" w:rsidR="007F34D4" w:rsidRDefault="007F34D4" w:rsidP="007F34D4">
      <w:pPr>
        <w:ind w:left="567"/>
        <w:rPr>
          <w:sz w:val="24"/>
          <w:szCs w:val="22"/>
        </w:rPr>
      </w:pPr>
    </w:p>
    <w:p w14:paraId="28584239" w14:textId="041AE8EA" w:rsidR="00987769" w:rsidRDefault="007F34D4" w:rsidP="00D117E9">
      <w:pPr>
        <w:ind w:left="2880"/>
        <w:jc w:val="both"/>
        <w:rPr>
          <w:sz w:val="24"/>
          <w:szCs w:val="22"/>
        </w:rPr>
      </w:pPr>
      <w:r>
        <w:rPr>
          <w:sz w:val="24"/>
          <w:szCs w:val="22"/>
        </w:rPr>
        <w:t xml:space="preserve">     </w:t>
      </w:r>
      <w:r w:rsidR="00987769">
        <w:rPr>
          <w:sz w:val="24"/>
          <w:szCs w:val="22"/>
        </w:rPr>
        <w:t xml:space="preserve">Fig </w:t>
      </w:r>
      <w:r w:rsidR="00116BE8">
        <w:rPr>
          <w:sz w:val="24"/>
          <w:szCs w:val="22"/>
        </w:rPr>
        <w:t>2</w:t>
      </w:r>
      <w:r w:rsidR="00987769">
        <w:rPr>
          <w:sz w:val="24"/>
          <w:szCs w:val="22"/>
        </w:rPr>
        <w:t>: Block Diagram of a Typical LNG Plan</w:t>
      </w:r>
      <w:r w:rsidR="00990038">
        <w:rPr>
          <w:sz w:val="24"/>
          <w:szCs w:val="22"/>
        </w:rPr>
        <w:t>t</w:t>
      </w:r>
    </w:p>
    <w:p w14:paraId="1AD10814" w14:textId="77777777" w:rsidR="00282732" w:rsidRDefault="00282732" w:rsidP="00A40294">
      <w:pPr>
        <w:ind w:left="567"/>
        <w:jc w:val="both"/>
        <w:rPr>
          <w:sz w:val="24"/>
          <w:szCs w:val="22"/>
        </w:rPr>
      </w:pPr>
    </w:p>
    <w:p w14:paraId="076FDBD2" w14:textId="45250F97" w:rsidR="00097721" w:rsidRPr="00D117E9" w:rsidRDefault="00A40294" w:rsidP="00A40294">
      <w:pPr>
        <w:ind w:left="567"/>
        <w:jc w:val="both"/>
        <w:rPr>
          <w:b/>
          <w:bCs/>
          <w:sz w:val="24"/>
          <w:szCs w:val="22"/>
          <w:vertAlign w:val="superscript"/>
        </w:rPr>
      </w:pPr>
      <w:r w:rsidRPr="00A40294">
        <w:rPr>
          <w:sz w:val="24"/>
          <w:szCs w:val="22"/>
        </w:rPr>
        <w:t>Refrigeration is used to liquefy NG. Depending on the technology, single or multiple refrigeration cycles in series, parallel</w:t>
      </w:r>
      <w:r>
        <w:rPr>
          <w:sz w:val="24"/>
          <w:szCs w:val="22"/>
        </w:rPr>
        <w:t>,</w:t>
      </w:r>
      <w:r w:rsidRPr="00A40294">
        <w:rPr>
          <w:sz w:val="24"/>
          <w:szCs w:val="22"/>
        </w:rPr>
        <w:t xml:space="preserve"> or cascade are used. A multi-stream heat exchanger (MSHE) is at the heart of this refrigeration, which produces and sub-cools LNG. </w:t>
      </w:r>
    </w:p>
    <w:p w14:paraId="21805071" w14:textId="5872E500" w:rsidR="00A40294" w:rsidRDefault="00A40294" w:rsidP="00A40294">
      <w:pPr>
        <w:ind w:left="567"/>
        <w:jc w:val="both"/>
        <w:rPr>
          <w:sz w:val="24"/>
          <w:szCs w:val="22"/>
        </w:rPr>
      </w:pPr>
      <w:r w:rsidRPr="00A40294">
        <w:rPr>
          <w:sz w:val="24"/>
          <w:szCs w:val="22"/>
        </w:rPr>
        <w:t xml:space="preserve">This MSHE is usually known as the main cryogenic heat exchanger (MCHE) in LNG plants. Plate &amp; fin, spiral-wound, and multi-pass shell &amp; tube are the most common types of MCHEs. Normally, a </w:t>
      </w:r>
      <w:r w:rsidR="004F38D6" w:rsidRPr="00A40294">
        <w:rPr>
          <w:sz w:val="24"/>
          <w:szCs w:val="22"/>
        </w:rPr>
        <w:t xml:space="preserve">low-pressure refrigerant </w:t>
      </w:r>
      <w:r w:rsidR="004F38D6">
        <w:rPr>
          <w:sz w:val="24"/>
          <w:szCs w:val="22"/>
        </w:rPr>
        <w:t>flow,</w:t>
      </w:r>
      <w:r w:rsidRPr="00A40294">
        <w:rPr>
          <w:sz w:val="24"/>
          <w:szCs w:val="22"/>
        </w:rPr>
        <w:t xml:space="preserve"> down the shell side of MCHE to cool and liquefy NG on the tube side</w:t>
      </w:r>
      <w:r w:rsidR="00333A7D">
        <w:rPr>
          <w:sz w:val="24"/>
          <w:szCs w:val="22"/>
        </w:rPr>
        <w:t>.</w:t>
      </w:r>
    </w:p>
    <w:p w14:paraId="20B73583" w14:textId="2FA597A8" w:rsidR="00282732" w:rsidRDefault="00282732" w:rsidP="00A40294">
      <w:pPr>
        <w:ind w:left="567"/>
        <w:jc w:val="both"/>
        <w:rPr>
          <w:sz w:val="24"/>
          <w:szCs w:val="22"/>
        </w:rPr>
      </w:pPr>
    </w:p>
    <w:p w14:paraId="22949752" w14:textId="7EB7D521" w:rsidR="00AA22B4" w:rsidRDefault="009570C7" w:rsidP="00A40294">
      <w:pPr>
        <w:ind w:left="567"/>
        <w:jc w:val="both"/>
        <w:rPr>
          <w:sz w:val="24"/>
          <w:szCs w:val="22"/>
        </w:rPr>
      </w:pPr>
      <w:r>
        <w:rPr>
          <w:noProof/>
          <w:sz w:val="24"/>
          <w:szCs w:val="22"/>
        </w:rPr>
        <w:drawing>
          <wp:anchor distT="0" distB="0" distL="114300" distR="114300" simplePos="0" relativeHeight="251681792" behindDoc="1" locked="0" layoutInCell="1" allowOverlap="1" wp14:anchorId="6D784FAB" wp14:editId="014ABA4A">
            <wp:simplePos x="0" y="0"/>
            <wp:positionH relativeFrom="margin">
              <wp:posOffset>1133475</wp:posOffset>
            </wp:positionH>
            <wp:positionV relativeFrom="paragraph">
              <wp:posOffset>-171450</wp:posOffset>
            </wp:positionV>
            <wp:extent cx="4660212" cy="1741017"/>
            <wp:effectExtent l="0" t="0" r="7620" b="0"/>
            <wp:wrapNone/>
            <wp:docPr id="2060231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1487" name="Picture 2060231487"/>
                    <pic:cNvPicPr/>
                  </pic:nvPicPr>
                  <pic:blipFill>
                    <a:blip r:embed="rId10">
                      <a:extLst>
                        <a:ext uri="{28A0092B-C50C-407E-A947-70E740481C1C}">
                          <a14:useLocalDpi xmlns:a14="http://schemas.microsoft.com/office/drawing/2010/main" val="0"/>
                        </a:ext>
                      </a:extLst>
                    </a:blip>
                    <a:stretch>
                      <a:fillRect/>
                    </a:stretch>
                  </pic:blipFill>
                  <pic:spPr>
                    <a:xfrm>
                      <a:off x="0" y="0"/>
                      <a:ext cx="4660212" cy="1741017"/>
                    </a:xfrm>
                    <a:prstGeom prst="rect">
                      <a:avLst/>
                    </a:prstGeom>
                  </pic:spPr>
                </pic:pic>
              </a:graphicData>
            </a:graphic>
            <wp14:sizeRelH relativeFrom="margin">
              <wp14:pctWidth>0</wp14:pctWidth>
            </wp14:sizeRelH>
            <wp14:sizeRelV relativeFrom="margin">
              <wp14:pctHeight>0</wp14:pctHeight>
            </wp14:sizeRelV>
          </wp:anchor>
        </w:drawing>
      </w:r>
    </w:p>
    <w:p w14:paraId="3108BEE3" w14:textId="3988B031" w:rsidR="00AA22B4" w:rsidRDefault="00AA22B4" w:rsidP="00A40294">
      <w:pPr>
        <w:ind w:left="567"/>
        <w:jc w:val="both"/>
        <w:rPr>
          <w:sz w:val="24"/>
          <w:szCs w:val="22"/>
        </w:rPr>
      </w:pPr>
    </w:p>
    <w:p w14:paraId="23C3B234" w14:textId="77777777" w:rsidR="00AA22B4" w:rsidRDefault="00AA22B4" w:rsidP="00A40294">
      <w:pPr>
        <w:ind w:left="567"/>
        <w:jc w:val="both"/>
        <w:rPr>
          <w:sz w:val="24"/>
          <w:szCs w:val="22"/>
        </w:rPr>
      </w:pPr>
    </w:p>
    <w:p w14:paraId="0EB2FC15" w14:textId="31FF596F" w:rsidR="00AA22B4" w:rsidRDefault="00AA22B4" w:rsidP="00A40294">
      <w:pPr>
        <w:ind w:left="567"/>
        <w:jc w:val="both"/>
        <w:rPr>
          <w:sz w:val="24"/>
          <w:szCs w:val="22"/>
        </w:rPr>
      </w:pPr>
    </w:p>
    <w:p w14:paraId="71BE776F" w14:textId="77777777" w:rsidR="00AA22B4" w:rsidRDefault="00AA22B4" w:rsidP="00A40294">
      <w:pPr>
        <w:ind w:left="567"/>
        <w:jc w:val="both"/>
        <w:rPr>
          <w:sz w:val="24"/>
          <w:szCs w:val="22"/>
        </w:rPr>
      </w:pPr>
    </w:p>
    <w:p w14:paraId="62B661B1" w14:textId="77777777" w:rsidR="00AA22B4" w:rsidRDefault="00AA22B4" w:rsidP="00A40294">
      <w:pPr>
        <w:ind w:left="567"/>
        <w:jc w:val="both"/>
        <w:rPr>
          <w:sz w:val="24"/>
          <w:szCs w:val="22"/>
        </w:rPr>
      </w:pPr>
    </w:p>
    <w:p w14:paraId="41EC9EC0" w14:textId="0FAD28FA" w:rsidR="00282732" w:rsidRPr="00D117E9" w:rsidRDefault="00C107DC" w:rsidP="00282732">
      <w:pPr>
        <w:ind w:left="567"/>
        <w:jc w:val="center"/>
        <w:rPr>
          <w:b/>
          <w:bCs/>
          <w:sz w:val="24"/>
          <w:szCs w:val="22"/>
          <w:vertAlign w:val="superscript"/>
        </w:rPr>
      </w:pPr>
      <w:r>
        <w:rPr>
          <w:sz w:val="24"/>
          <w:szCs w:val="22"/>
        </w:rPr>
        <w:t xml:space="preserve">Fig </w:t>
      </w:r>
      <w:r w:rsidR="00116BE8">
        <w:rPr>
          <w:sz w:val="24"/>
          <w:szCs w:val="22"/>
        </w:rPr>
        <w:t>3</w:t>
      </w:r>
      <w:r>
        <w:rPr>
          <w:sz w:val="24"/>
          <w:szCs w:val="22"/>
        </w:rPr>
        <w:t>: LNG Process Block Diagra</w:t>
      </w:r>
      <w:r w:rsidR="00282732">
        <w:rPr>
          <w:sz w:val="24"/>
          <w:szCs w:val="22"/>
        </w:rPr>
        <w:t>m</w:t>
      </w:r>
    </w:p>
    <w:p w14:paraId="64D9F12D" w14:textId="5ADDA9C3" w:rsidR="007C1D07" w:rsidRDefault="00621262" w:rsidP="009670C7">
      <w:pPr>
        <w:tabs>
          <w:tab w:val="left" w:pos="709"/>
        </w:tabs>
        <w:ind w:left="567"/>
        <w:jc w:val="both"/>
        <w:rPr>
          <w:sz w:val="24"/>
          <w:szCs w:val="22"/>
        </w:rPr>
      </w:pPr>
      <w:r>
        <w:rPr>
          <w:sz w:val="24"/>
          <w:szCs w:val="22"/>
        </w:rPr>
        <w:t>Many LNG plants integrate heat and power</w:t>
      </w:r>
      <w:r w:rsidR="00A40294" w:rsidRPr="00A40294">
        <w:rPr>
          <w:sz w:val="24"/>
          <w:szCs w:val="22"/>
        </w:rPr>
        <w:t xml:space="preserve"> using various energy networks. Heat is integrated using a network of heaters, coolers, and exchangers. Such heat exchanger networks (HENs) can be developed only when the total heat requirement of all process streams is known. In some LNG plants, fuel gas networks (FGNs) collect fuels from various sources within the plant and distribute them to turbine drivers, generators, boilers, etc. Although HENs are well studied and applied, FGNs are </w:t>
      </w:r>
      <w:r>
        <w:rPr>
          <w:sz w:val="24"/>
          <w:szCs w:val="22"/>
        </w:rPr>
        <w:t>a relatively</w:t>
      </w:r>
      <w:r w:rsidR="00A40294" w:rsidRPr="00A40294">
        <w:rPr>
          <w:sz w:val="24"/>
          <w:szCs w:val="22"/>
        </w:rPr>
        <w:t xml:space="preserve"> more recent activity in LNG plants.</w:t>
      </w:r>
    </w:p>
    <w:p w14:paraId="770B360A" w14:textId="77777777" w:rsidR="0073096D" w:rsidRDefault="0073096D" w:rsidP="009670C7">
      <w:pPr>
        <w:tabs>
          <w:tab w:val="left" w:pos="709"/>
        </w:tabs>
        <w:ind w:left="567"/>
        <w:jc w:val="both"/>
        <w:rPr>
          <w:sz w:val="24"/>
          <w:szCs w:val="22"/>
        </w:rPr>
      </w:pPr>
    </w:p>
    <w:p w14:paraId="078AEBE7" w14:textId="77777777" w:rsidR="0040410C" w:rsidRDefault="0040410C" w:rsidP="009670C7">
      <w:pPr>
        <w:tabs>
          <w:tab w:val="left" w:pos="709"/>
        </w:tabs>
        <w:ind w:left="567"/>
        <w:jc w:val="both"/>
        <w:rPr>
          <w:sz w:val="24"/>
          <w:szCs w:val="22"/>
        </w:rPr>
      </w:pPr>
    </w:p>
    <w:p w14:paraId="60A6D476" w14:textId="77777777" w:rsidR="00CD49F2" w:rsidRDefault="00CD49F2" w:rsidP="009670C7">
      <w:pPr>
        <w:tabs>
          <w:tab w:val="left" w:pos="709"/>
        </w:tabs>
        <w:ind w:left="567"/>
        <w:jc w:val="both"/>
        <w:rPr>
          <w:sz w:val="24"/>
          <w:szCs w:val="22"/>
        </w:rPr>
      </w:pPr>
    </w:p>
    <w:p w14:paraId="3A59A61D" w14:textId="77777777" w:rsidR="00CD49F2" w:rsidRDefault="00CD49F2" w:rsidP="009670C7">
      <w:pPr>
        <w:tabs>
          <w:tab w:val="left" w:pos="709"/>
        </w:tabs>
        <w:ind w:left="567"/>
        <w:jc w:val="both"/>
        <w:rPr>
          <w:sz w:val="24"/>
          <w:szCs w:val="22"/>
        </w:rPr>
      </w:pPr>
    </w:p>
    <w:p w14:paraId="3068BE12" w14:textId="13581DBC" w:rsidR="00052708" w:rsidRPr="008615C9" w:rsidRDefault="004B1377" w:rsidP="008615C9">
      <w:pPr>
        <w:pStyle w:val="ListParagraph"/>
        <w:numPr>
          <w:ilvl w:val="0"/>
          <w:numId w:val="5"/>
        </w:numPr>
        <w:ind w:left="284"/>
        <w:jc w:val="both"/>
        <w:rPr>
          <w:sz w:val="32"/>
          <w:szCs w:val="28"/>
        </w:rPr>
      </w:pPr>
      <w:r w:rsidRPr="00FC7C63">
        <w:rPr>
          <w:b/>
          <w:bCs/>
          <w:sz w:val="32"/>
          <w:szCs w:val="28"/>
        </w:rPr>
        <w:lastRenderedPageBreak/>
        <w:t>Literature Review</w:t>
      </w:r>
      <w:r w:rsidRPr="00FC7C63">
        <w:rPr>
          <w:sz w:val="32"/>
          <w:szCs w:val="28"/>
        </w:rPr>
        <w:t>:</w:t>
      </w:r>
    </w:p>
    <w:p w14:paraId="4EF2D98E" w14:textId="6909D435" w:rsidR="00092467" w:rsidRPr="00052708" w:rsidRDefault="00713543" w:rsidP="00052708">
      <w:pPr>
        <w:pStyle w:val="ListParagraph"/>
        <w:numPr>
          <w:ilvl w:val="0"/>
          <w:numId w:val="7"/>
        </w:numPr>
        <w:ind w:hanging="218"/>
        <w:jc w:val="center"/>
        <w:rPr>
          <w:b/>
          <w:bCs/>
          <w:sz w:val="24"/>
          <w:szCs w:val="22"/>
          <w:u w:val="single"/>
        </w:rPr>
      </w:pPr>
      <w:r>
        <w:rPr>
          <w:b/>
          <w:bCs/>
          <w:sz w:val="24"/>
          <w:szCs w:val="22"/>
          <w:u w:val="single"/>
        </w:rPr>
        <w:t>Current</w:t>
      </w:r>
      <w:r w:rsidR="00092467" w:rsidRPr="00052708">
        <w:rPr>
          <w:b/>
          <w:bCs/>
          <w:sz w:val="24"/>
          <w:szCs w:val="22"/>
          <w:u w:val="single"/>
        </w:rPr>
        <w:t xml:space="preserve"> Technologies &amp; Advancements:</w:t>
      </w:r>
    </w:p>
    <w:p w14:paraId="6EC2F519" w14:textId="77777777" w:rsidR="00092467" w:rsidRPr="00092467" w:rsidRDefault="00092467" w:rsidP="00092467">
      <w:pPr>
        <w:pStyle w:val="ListParagraph"/>
        <w:ind w:left="644"/>
        <w:rPr>
          <w:b/>
          <w:bCs/>
          <w:sz w:val="24"/>
          <w:szCs w:val="22"/>
          <w:u w:val="single"/>
        </w:rPr>
      </w:pPr>
    </w:p>
    <w:p w14:paraId="4CB0A278" w14:textId="77777777" w:rsidR="009670C7" w:rsidRDefault="00092467" w:rsidP="00092467">
      <w:pPr>
        <w:pStyle w:val="ListParagraph"/>
        <w:ind w:left="644"/>
        <w:jc w:val="both"/>
        <w:rPr>
          <w:sz w:val="24"/>
          <w:szCs w:val="22"/>
        </w:rPr>
      </w:pPr>
      <w:r w:rsidRPr="00010CBD">
        <w:rPr>
          <w:sz w:val="24"/>
          <w:szCs w:val="22"/>
        </w:rPr>
        <w:t xml:space="preserve">Since natural gas is a multi-component mixture, liquefaction will occur at a sliding temperature interval. </w:t>
      </w:r>
    </w:p>
    <w:p w14:paraId="62BCD372" w14:textId="0EF903DE" w:rsidR="00092467" w:rsidRPr="00533E87" w:rsidRDefault="00092467" w:rsidP="00092467">
      <w:pPr>
        <w:pStyle w:val="ListParagraph"/>
        <w:ind w:left="644"/>
        <w:jc w:val="both"/>
        <w:rPr>
          <w:b/>
          <w:bCs/>
          <w:sz w:val="24"/>
          <w:szCs w:val="22"/>
          <w:vertAlign w:val="superscript"/>
        </w:rPr>
      </w:pPr>
      <w:r w:rsidRPr="00010CBD">
        <w:rPr>
          <w:sz w:val="24"/>
          <w:szCs w:val="22"/>
        </w:rPr>
        <w:t xml:space="preserve">Two main approaches are used to design energy-effective LNG processes, cascade processes, and multi-component refrigerant cycles. In mixed refrigerant processes, such as the Prico process, the cold composite curve is matched to the hot composite curve using a single refrigeration cycle with a mixed working fluid that will evaporate at a sliding temperature interval; hence only one compressor is needed. An alternative to the Prico process is the Phillips Cas-cade, which consists of three pure working fluids, propane, and ethylene methane, each cycle with up to three pressure stages. In this way the cold composite curve from the refrigerants can be nicely matched with the natural gas hot composite curve, however, several compressors and heat exchanger passes are needed. In most commercial large-scale LNG plants as the Mixed Cascade Refrigeration (MCR) process by APCI and Mixed Fluid Cascade (MFC) by Statoil-Linde, the LNG process is a combination of the cascade and mixed refrigerant process. </w:t>
      </w:r>
      <w:r w:rsidRPr="00980EC0">
        <w:rPr>
          <w:b/>
          <w:bCs/>
          <w:sz w:val="24"/>
          <w:szCs w:val="22"/>
        </w:rPr>
        <w:t>Barclay and Denton (2005)</w:t>
      </w:r>
      <w:r w:rsidRPr="00010CBD">
        <w:rPr>
          <w:sz w:val="24"/>
          <w:szCs w:val="22"/>
        </w:rPr>
        <w:t xml:space="preserve"> have provided an overview and description of LNG processes. </w:t>
      </w:r>
    </w:p>
    <w:p w14:paraId="0108AEAF" w14:textId="0928506C" w:rsidR="00092467" w:rsidRPr="00092467" w:rsidRDefault="00092467" w:rsidP="00092467">
      <w:pPr>
        <w:pStyle w:val="ListParagraph"/>
        <w:spacing w:after="0" w:line="240" w:lineRule="auto"/>
        <w:ind w:left="644"/>
        <w:jc w:val="both"/>
        <w:rPr>
          <w:sz w:val="24"/>
          <w:szCs w:val="22"/>
        </w:rPr>
      </w:pPr>
      <w:r w:rsidRPr="00092467">
        <w:rPr>
          <w:sz w:val="24"/>
          <w:szCs w:val="22"/>
        </w:rPr>
        <w:t xml:space="preserve">The cryogenic industry has had its early start since Dr. Carl von Linde developed air and gas separation technologies in the nineteenth century in Munich, Germany. The LNG industry started its early development by using LNG technology for natural gas peak shaving. Peak shaving is a strategy used by the power industry to store natural gas for peak demand that cannot be met by their typical pipeline volume. </w:t>
      </w:r>
    </w:p>
    <w:p w14:paraId="45222320" w14:textId="77777777" w:rsidR="00092467" w:rsidRPr="00092467" w:rsidRDefault="00092467" w:rsidP="00092467">
      <w:pPr>
        <w:pStyle w:val="ListParagraph"/>
        <w:spacing w:after="0" w:line="240" w:lineRule="auto"/>
        <w:ind w:left="644"/>
        <w:jc w:val="both"/>
        <w:rPr>
          <w:sz w:val="24"/>
          <w:szCs w:val="22"/>
        </w:rPr>
      </w:pPr>
    </w:p>
    <w:p w14:paraId="49AA5B44" w14:textId="77777777" w:rsidR="00092467" w:rsidRPr="00092467" w:rsidRDefault="00092467" w:rsidP="00092467">
      <w:pPr>
        <w:pStyle w:val="ListParagraph"/>
        <w:spacing w:after="0" w:line="240" w:lineRule="auto"/>
        <w:ind w:left="644"/>
        <w:jc w:val="both"/>
        <w:rPr>
          <w:sz w:val="24"/>
          <w:szCs w:val="22"/>
        </w:rPr>
      </w:pPr>
      <w:r w:rsidRPr="00092467">
        <w:rPr>
          <w:sz w:val="24"/>
          <w:szCs w:val="22"/>
        </w:rPr>
        <w:t>At first, the cascade cycle was used in LNG plants. Later, A. Klimenko presented the mixed refrigerant concept (Dr. Chen-Hwahiu, 2008) at the LNG-1 Conference. Air Products applied its mixed refrigerant cycle to the Libya Marsa El Brega LNG plant. Afterward, Air Products improved the cycle to create the propane pre-cooled mixed refrigerant (C3-MR) cycle, which is being used in more than 80% of LNG plants globally. Phillips Petroleum invented the cascade liquefaction cycle (Dr Chen-Hwahiu, 2008). This cascade cycle is a closed-loop cycle of propane, ethylene, and methane refrigerants. Interestingly, when the C3-MR cycle was built at the Brunei LNG plant, the cascade cycle was built for the Kenai LNG plant in Alaska, and Prichard’s all-MR cycle was built later in Africa. A newer version of Phillips’ open loop cascade cycle has been built in Trinidad and several other places such as Egypt, Darwin, and Equatorial Guinea.</w:t>
      </w:r>
    </w:p>
    <w:p w14:paraId="5FF52F45" w14:textId="2B98C353" w:rsidR="00092467" w:rsidRPr="00EB327E" w:rsidRDefault="00092467" w:rsidP="00EB327E">
      <w:pPr>
        <w:pStyle w:val="ListParagraph"/>
        <w:spacing w:after="0" w:line="240" w:lineRule="auto"/>
        <w:ind w:left="644"/>
        <w:jc w:val="both"/>
        <w:rPr>
          <w:sz w:val="24"/>
          <w:szCs w:val="22"/>
        </w:rPr>
      </w:pPr>
      <w:r w:rsidRPr="00092467">
        <w:rPr>
          <w:sz w:val="24"/>
          <w:szCs w:val="22"/>
        </w:rPr>
        <w:t xml:space="preserve">Early contributors to the LNG industry include Lee Gaumer and Chuck Newton who invented the all-mixed refrigerant cycle and the C3-MR cycle for Air Products’ LNG process. The Wilkes Barre cryogenic facility has manufactured the coil wound LNG Main Cryogenic Heat Exchangers (MCHE) since the late 1960s. Ludwig Kniel of Lummus invented a cascade cycle and regasification plant synergy for an ethylene plant. Ludwig also introduced a nitrogen expansion cycle as a subcooling section for the LNG process (Dr. Chen-Hwahiu, 2008). Dr C. M. “Cheddy” Sliepcevich pioneered and managed the research, development, and implementation of the first commercial process for liquefaction and LNG ocean transport during his work with Chicago Stock Yards and Continental Oil Company at the University of Oklahoma. For his pioneering research in LNG technology, Cheddy, also referred to as the “Father of </w:t>
      </w:r>
      <w:r w:rsidRPr="00092467">
        <w:rPr>
          <w:sz w:val="24"/>
          <w:szCs w:val="22"/>
        </w:rPr>
        <w:lastRenderedPageBreak/>
        <w:t>LNG”, received the</w:t>
      </w:r>
      <w:r w:rsidR="00EB327E">
        <w:rPr>
          <w:sz w:val="24"/>
          <w:szCs w:val="22"/>
        </w:rPr>
        <w:t xml:space="preserve"> </w:t>
      </w:r>
      <w:r w:rsidRPr="00EB327E">
        <w:rPr>
          <w:sz w:val="24"/>
          <w:szCs w:val="22"/>
        </w:rPr>
        <w:t xml:space="preserve">Gas Industry Research Award from the American Gas Association Operating </w:t>
      </w:r>
      <w:r w:rsidR="0040188C">
        <w:rPr>
          <w:sz w:val="24"/>
          <w:szCs w:val="22"/>
        </w:rPr>
        <w:t>Section</w:t>
      </w:r>
      <w:r w:rsidRPr="00EB327E">
        <w:rPr>
          <w:sz w:val="24"/>
          <w:szCs w:val="22"/>
        </w:rPr>
        <w:t xml:space="preserve"> in 1986 in Seattle. The award, sponsored by Sprague Schlumberger, honored his scientific achievement in LNG research and his contribution to LNG safety. Some of his students, </w:t>
      </w:r>
      <w:r w:rsidR="00212023" w:rsidRPr="00212023">
        <w:rPr>
          <w:b/>
          <w:bCs/>
          <w:sz w:val="24"/>
          <w:szCs w:val="22"/>
        </w:rPr>
        <w:t>Bahareh Salehi (2018)</w:t>
      </w:r>
      <w:r w:rsidRPr="00212023">
        <w:rPr>
          <w:b/>
          <w:bCs/>
          <w:sz w:val="24"/>
          <w:szCs w:val="22"/>
        </w:rPr>
        <w:t>,</w:t>
      </w:r>
      <w:r w:rsidRPr="00EB327E">
        <w:rPr>
          <w:sz w:val="24"/>
          <w:szCs w:val="22"/>
        </w:rPr>
        <w:t xml:space="preserve"> have further developed his work in LNG safety.</w:t>
      </w:r>
    </w:p>
    <w:p w14:paraId="5C2347F3" w14:textId="77777777" w:rsidR="00092467" w:rsidRPr="00092467" w:rsidRDefault="00092467" w:rsidP="00092467">
      <w:pPr>
        <w:pStyle w:val="ListParagraph"/>
        <w:spacing w:after="0" w:line="240" w:lineRule="auto"/>
        <w:ind w:left="644"/>
        <w:jc w:val="both"/>
        <w:rPr>
          <w:sz w:val="24"/>
          <w:szCs w:val="22"/>
        </w:rPr>
      </w:pPr>
    </w:p>
    <w:p w14:paraId="508C25F8" w14:textId="77777777" w:rsidR="00092467" w:rsidRPr="00092467" w:rsidRDefault="00092467" w:rsidP="00092467">
      <w:pPr>
        <w:pStyle w:val="ListParagraph"/>
        <w:spacing w:after="0" w:line="240" w:lineRule="auto"/>
        <w:ind w:left="644"/>
        <w:jc w:val="both"/>
        <w:rPr>
          <w:sz w:val="24"/>
          <w:szCs w:val="22"/>
        </w:rPr>
      </w:pPr>
      <w:r w:rsidRPr="00092467">
        <w:rPr>
          <w:sz w:val="24"/>
          <w:szCs w:val="22"/>
        </w:rPr>
        <w:t>In the beginning, steam turbines were preferred for LNG plant application because of their prevalence in oil refineries. Steam turbines were implemented at the Bontang LNG plant in Badak, Brunei, and Das Island LNG plants. Later, it was discovered that gas turbines could be more economically applied in LNG plants, and, therefore, new LNG plants started using gas turbines.</w:t>
      </w:r>
    </w:p>
    <w:p w14:paraId="2B997C21" w14:textId="77777777" w:rsidR="00092467" w:rsidRPr="00092467" w:rsidRDefault="00092467" w:rsidP="00092467">
      <w:pPr>
        <w:pStyle w:val="ListParagraph"/>
        <w:spacing w:after="0" w:line="240" w:lineRule="auto"/>
        <w:ind w:left="644"/>
        <w:jc w:val="both"/>
        <w:rPr>
          <w:sz w:val="24"/>
          <w:szCs w:val="22"/>
        </w:rPr>
      </w:pPr>
    </w:p>
    <w:p w14:paraId="3A3BBA15" w14:textId="35CA073A" w:rsidR="00092467" w:rsidRPr="00092467" w:rsidRDefault="00092467" w:rsidP="00092467">
      <w:pPr>
        <w:pStyle w:val="ListParagraph"/>
        <w:spacing w:after="0" w:line="240" w:lineRule="auto"/>
        <w:ind w:left="644"/>
        <w:jc w:val="both"/>
        <w:rPr>
          <w:sz w:val="24"/>
          <w:szCs w:val="22"/>
        </w:rPr>
      </w:pPr>
      <w:r w:rsidRPr="00092467">
        <w:rPr>
          <w:sz w:val="24"/>
          <w:szCs w:val="22"/>
        </w:rPr>
        <w:t>As gas turbine drivers are being improved, the water-cooled exchangers are being changed to ambient air-cooled heat exchangers. This is attributed to two factors: one is the concern over water temperature changes and the second is because of the simple and more efficient use of large ambient air-cooled exchangers.</w:t>
      </w:r>
    </w:p>
    <w:p w14:paraId="205E8508" w14:textId="77777777" w:rsidR="00092467" w:rsidRPr="00092467" w:rsidRDefault="00092467" w:rsidP="00092467">
      <w:pPr>
        <w:pStyle w:val="ListParagraph"/>
        <w:spacing w:after="0" w:line="240" w:lineRule="auto"/>
        <w:ind w:left="644"/>
        <w:jc w:val="both"/>
        <w:rPr>
          <w:sz w:val="24"/>
          <w:szCs w:val="22"/>
        </w:rPr>
      </w:pPr>
    </w:p>
    <w:p w14:paraId="65224FBB" w14:textId="77777777" w:rsidR="00092467" w:rsidRPr="00092467" w:rsidRDefault="00092467" w:rsidP="00092467">
      <w:pPr>
        <w:pStyle w:val="ListParagraph"/>
        <w:spacing w:after="0" w:line="240" w:lineRule="auto"/>
        <w:ind w:left="644"/>
        <w:jc w:val="both"/>
        <w:rPr>
          <w:sz w:val="24"/>
          <w:szCs w:val="22"/>
        </w:rPr>
      </w:pPr>
      <w:r w:rsidRPr="00092467">
        <w:rPr>
          <w:sz w:val="24"/>
          <w:szCs w:val="22"/>
        </w:rPr>
        <w:t>Heat exchangers used in LNG are classified into coil-wound heat exchangers and plate-fin core exchangers.</w:t>
      </w:r>
    </w:p>
    <w:p w14:paraId="7059B23D" w14:textId="77777777" w:rsidR="00092467" w:rsidRPr="00092467" w:rsidRDefault="00092467" w:rsidP="00092467">
      <w:pPr>
        <w:pStyle w:val="ListParagraph"/>
        <w:spacing w:after="0" w:line="240" w:lineRule="auto"/>
        <w:ind w:left="644"/>
        <w:jc w:val="both"/>
        <w:rPr>
          <w:sz w:val="24"/>
          <w:szCs w:val="22"/>
        </w:rPr>
      </w:pPr>
      <w:r w:rsidRPr="00092467">
        <w:rPr>
          <w:sz w:val="24"/>
          <w:szCs w:val="22"/>
        </w:rPr>
        <w:t xml:space="preserve">Coil-wound heat exchangers have evolved from smaller sizes to reach an approximate 15- feet diameter and approximately 200 feet in height and weigh up to 300 metric tons, including thousands of tubing capable of holding internal pressure up to 1,100 </w:t>
      </w:r>
      <w:proofErr w:type="spellStart"/>
      <w:r w:rsidRPr="00092467">
        <w:rPr>
          <w:sz w:val="24"/>
          <w:szCs w:val="22"/>
        </w:rPr>
        <w:t>psig</w:t>
      </w:r>
      <w:proofErr w:type="spellEnd"/>
      <w:r w:rsidRPr="00092467">
        <w:rPr>
          <w:sz w:val="24"/>
          <w:szCs w:val="22"/>
        </w:rPr>
        <w:t>. Currently, Air Products and Linde manufacture these cryogenic heat exchangers and it can take up to 25 months to complete one exchanger.</w:t>
      </w:r>
    </w:p>
    <w:p w14:paraId="3C17D149" w14:textId="77777777" w:rsidR="00092467" w:rsidRPr="00092467" w:rsidRDefault="00092467" w:rsidP="00092467">
      <w:pPr>
        <w:pStyle w:val="ListParagraph"/>
        <w:spacing w:after="0" w:line="240" w:lineRule="auto"/>
        <w:ind w:left="644"/>
        <w:jc w:val="both"/>
        <w:rPr>
          <w:sz w:val="24"/>
          <w:szCs w:val="22"/>
        </w:rPr>
      </w:pPr>
      <w:r w:rsidRPr="00092467">
        <w:rPr>
          <w:sz w:val="24"/>
          <w:szCs w:val="22"/>
        </w:rPr>
        <w:t>Plate-fin exchangers are manufactured by several vendors and are much cheaper than coil-wound heat exchangers. Variations include core-in-kettle exchangers. These exchangers are manufactured by vacuum brazing the aluminum components into the whole exchanger and require shop testing for high-pressure performance.</w:t>
      </w:r>
    </w:p>
    <w:p w14:paraId="40FFBC1F" w14:textId="46B5FA8B" w:rsidR="00523FC8" w:rsidRPr="00A20F31" w:rsidRDefault="00092467" w:rsidP="00A20F31">
      <w:pPr>
        <w:pStyle w:val="ListParagraph"/>
        <w:spacing w:after="0" w:line="240" w:lineRule="auto"/>
        <w:ind w:left="644"/>
        <w:jc w:val="both"/>
        <w:rPr>
          <w:sz w:val="24"/>
          <w:szCs w:val="22"/>
        </w:rPr>
      </w:pPr>
      <w:r w:rsidRPr="00092467">
        <w:rPr>
          <w:sz w:val="24"/>
          <w:szCs w:val="22"/>
        </w:rPr>
        <w:t>Phillips Petroleum developed the close-loop optimized LNG cascade cycle and improved it in the early 90s to what is known today as the open-loop process cycle. For mixed refrigerant cycles, there are the Pritchard PRICO cycle and Air Products all MR and C3-MR cycles. There are also other cycles by some French companies. Conoco Phillips’ optimum cascade cycle can be built in large LNG plants up to 8+ MTPA. This process is being used in LNG plants built in Darwin, Egypt, and Equatorial Guinea and will be used in the Angola LNG plant.</w:t>
      </w:r>
    </w:p>
    <w:p w14:paraId="23133F2C" w14:textId="77777777" w:rsidR="00523FC8" w:rsidRDefault="00523FC8" w:rsidP="00523FC8">
      <w:pPr>
        <w:pStyle w:val="ListParagraph"/>
        <w:spacing w:after="0" w:line="240" w:lineRule="auto"/>
        <w:ind w:left="644"/>
        <w:jc w:val="both"/>
        <w:rPr>
          <w:sz w:val="24"/>
          <w:szCs w:val="22"/>
        </w:rPr>
      </w:pPr>
    </w:p>
    <w:p w14:paraId="3A96BFA2" w14:textId="0FB87375" w:rsidR="00523FC8" w:rsidRDefault="0046128F" w:rsidP="00EE6A44">
      <w:pPr>
        <w:pStyle w:val="ListParagraph"/>
        <w:spacing w:after="0" w:line="240" w:lineRule="auto"/>
        <w:ind w:left="644"/>
        <w:jc w:val="both"/>
        <w:rPr>
          <w:sz w:val="24"/>
          <w:szCs w:val="22"/>
        </w:rPr>
      </w:pPr>
      <w:r>
        <w:rPr>
          <w:sz w:val="24"/>
          <w:szCs w:val="22"/>
        </w:rPr>
        <w:t xml:space="preserve">                   </w:t>
      </w:r>
      <w:r w:rsidR="00523FC8" w:rsidRPr="00523FC8">
        <w:rPr>
          <w:sz w:val="24"/>
          <w:szCs w:val="22"/>
        </w:rPr>
        <w:t xml:space="preserve">Irrespective of the refrigeration process employed, LNG plants are extremely expensive to operate; hence, there have been </w:t>
      </w:r>
      <w:r w:rsidR="00B43F91">
        <w:rPr>
          <w:sz w:val="24"/>
          <w:szCs w:val="22"/>
        </w:rPr>
        <w:t>several</w:t>
      </w:r>
      <w:r w:rsidR="00523FC8" w:rsidRPr="00523FC8">
        <w:rPr>
          <w:sz w:val="24"/>
          <w:szCs w:val="22"/>
        </w:rPr>
        <w:t xml:space="preserve"> studies on optimizing the process. Most of these studies have focused on optimizing operational expenditure (OPEX) with only a handful addressing capital expenditure (CAPEX). The main aim of optimizing operating expenditure has been to minimize the gap between hot and cold composite curves, which is what primarily affects the process efficiency. Some specific </w:t>
      </w:r>
      <w:r w:rsidR="00B43F91">
        <w:rPr>
          <w:sz w:val="24"/>
          <w:szCs w:val="22"/>
        </w:rPr>
        <w:t>examples</w:t>
      </w:r>
      <w:r w:rsidR="00523FC8" w:rsidRPr="00523FC8">
        <w:rPr>
          <w:sz w:val="24"/>
          <w:szCs w:val="22"/>
        </w:rPr>
        <w:t xml:space="preserve"> of such studies include the work of Shah et al. (</w:t>
      </w:r>
      <w:r w:rsidR="00523FC8" w:rsidRPr="00980EC0">
        <w:rPr>
          <w:b/>
          <w:bCs/>
          <w:sz w:val="24"/>
          <w:szCs w:val="22"/>
        </w:rPr>
        <w:t>Shah, Rangaiah &amp; Hoadley, 2009</w:t>
      </w:r>
      <w:r w:rsidR="00523FC8" w:rsidRPr="00523FC8">
        <w:rPr>
          <w:sz w:val="24"/>
          <w:szCs w:val="22"/>
        </w:rPr>
        <w:t xml:space="preserve">), who optimized two objective functions simultaneously, namely, capital expenditure and energy efficiency, and </w:t>
      </w:r>
      <w:r w:rsidR="00523FC8" w:rsidRPr="00980EC0">
        <w:rPr>
          <w:b/>
          <w:bCs/>
          <w:sz w:val="24"/>
          <w:szCs w:val="22"/>
        </w:rPr>
        <w:t>Jensen and Skogestad (2009)</w:t>
      </w:r>
      <w:r w:rsidR="00523FC8" w:rsidRPr="00523FC8">
        <w:rPr>
          <w:sz w:val="24"/>
          <w:szCs w:val="22"/>
        </w:rPr>
        <w:t>, who included capital expenditures as a portion of the optimization investigation of the single mixed refrigerant (SMR) process</w:t>
      </w:r>
      <w:r w:rsidR="00D70011">
        <w:rPr>
          <w:sz w:val="24"/>
          <w:szCs w:val="22"/>
        </w:rPr>
        <w:t>.</w:t>
      </w:r>
    </w:p>
    <w:p w14:paraId="6CC5C38B" w14:textId="77777777" w:rsidR="00754DA7" w:rsidRPr="00EE6A44" w:rsidRDefault="00754DA7" w:rsidP="00EE6A44">
      <w:pPr>
        <w:pStyle w:val="ListParagraph"/>
        <w:spacing w:after="0" w:line="240" w:lineRule="auto"/>
        <w:ind w:left="644"/>
        <w:jc w:val="both"/>
        <w:rPr>
          <w:sz w:val="24"/>
          <w:szCs w:val="22"/>
        </w:rPr>
      </w:pPr>
    </w:p>
    <w:p w14:paraId="1871A561" w14:textId="1F94C4CA" w:rsidR="00A92B68" w:rsidRDefault="000736F8" w:rsidP="000D6D6C">
      <w:pPr>
        <w:spacing w:after="0" w:line="240" w:lineRule="auto"/>
        <w:ind w:left="644" w:firstLine="76"/>
        <w:jc w:val="both"/>
        <w:rPr>
          <w:sz w:val="24"/>
          <w:szCs w:val="22"/>
        </w:rPr>
      </w:pPr>
      <w:r>
        <w:rPr>
          <w:sz w:val="24"/>
          <w:szCs w:val="22"/>
        </w:rPr>
        <w:lastRenderedPageBreak/>
        <w:t xml:space="preserve">                 </w:t>
      </w:r>
      <w:proofErr w:type="spellStart"/>
      <w:r w:rsidR="00523FC8" w:rsidRPr="00541939">
        <w:rPr>
          <w:b/>
          <w:bCs/>
          <w:sz w:val="24"/>
          <w:szCs w:val="22"/>
        </w:rPr>
        <w:t>Ait</w:t>
      </w:r>
      <w:proofErr w:type="spellEnd"/>
      <w:r w:rsidR="00523FC8" w:rsidRPr="00541939">
        <w:rPr>
          <w:b/>
          <w:bCs/>
          <w:sz w:val="24"/>
          <w:szCs w:val="22"/>
        </w:rPr>
        <w:t>-Ali’s (1979)</w:t>
      </w:r>
      <w:r w:rsidR="00523FC8" w:rsidRPr="00523FC8">
        <w:rPr>
          <w:sz w:val="24"/>
          <w:szCs w:val="22"/>
        </w:rPr>
        <w:t xml:space="preserve"> optimization study on mixed refrigerant process operation proved to be a major contribution to the refrigeration processes. However, it was strictly restricted to the optimization computational methodology dominant at that time. Importance was placed on decreasing the compressor’s power and numerous simplifications were considered to attain that target. </w:t>
      </w:r>
    </w:p>
    <w:p w14:paraId="32C6EE3B" w14:textId="77777777" w:rsidR="00A92B68" w:rsidRDefault="00A92B68" w:rsidP="000736F8">
      <w:pPr>
        <w:spacing w:after="0" w:line="240" w:lineRule="auto"/>
        <w:ind w:left="644" w:firstLine="76"/>
        <w:jc w:val="both"/>
        <w:rPr>
          <w:sz w:val="24"/>
          <w:szCs w:val="22"/>
        </w:rPr>
      </w:pPr>
    </w:p>
    <w:p w14:paraId="11B8F9C7" w14:textId="3EC4FABA" w:rsidR="00A92B68" w:rsidRDefault="00A92B68" w:rsidP="00A92B68">
      <w:pPr>
        <w:spacing w:after="0" w:line="240" w:lineRule="auto"/>
        <w:ind w:left="720" w:firstLine="720"/>
        <w:jc w:val="both"/>
        <w:rPr>
          <w:sz w:val="24"/>
          <w:szCs w:val="22"/>
        </w:rPr>
      </w:pPr>
      <w:r>
        <w:rPr>
          <w:sz w:val="24"/>
          <w:szCs w:val="22"/>
        </w:rPr>
        <w:t xml:space="preserve">   </w:t>
      </w:r>
      <w:r w:rsidR="00523FC8" w:rsidRPr="00541939">
        <w:rPr>
          <w:b/>
          <w:bCs/>
          <w:sz w:val="24"/>
          <w:szCs w:val="22"/>
        </w:rPr>
        <w:t>Gao, Lin</w:t>
      </w:r>
      <w:r w:rsidR="00E25AFC" w:rsidRPr="00541939">
        <w:rPr>
          <w:b/>
          <w:bCs/>
          <w:sz w:val="24"/>
          <w:szCs w:val="22"/>
        </w:rPr>
        <w:t>,</w:t>
      </w:r>
      <w:r w:rsidR="00523FC8" w:rsidRPr="00541939">
        <w:rPr>
          <w:b/>
          <w:bCs/>
          <w:sz w:val="24"/>
          <w:szCs w:val="22"/>
        </w:rPr>
        <w:t xml:space="preserve"> and Gu (2009)</w:t>
      </w:r>
      <w:r w:rsidR="00523FC8" w:rsidRPr="00523FC8">
        <w:rPr>
          <w:sz w:val="24"/>
          <w:szCs w:val="22"/>
        </w:rPr>
        <w:t xml:space="preserve"> performed an optimization study on an LNG process for coal bed methane (CBM) within the simulation package HYSYS. </w:t>
      </w:r>
      <w:r w:rsidRPr="00523FC8">
        <w:rPr>
          <w:sz w:val="24"/>
          <w:szCs w:val="22"/>
        </w:rPr>
        <w:t>In the research, Gao et al. (2009) did not incorporate butane as a component of the mixed refrigerant though butane composition had a significant consequence on optimum performance. In addition, propane was tuned as constant; hence, the residual component flows were permitted to vary until the minimum value for the objective function was achieved. Regarding the optimization objective, the consumed compressor power and shared production flow rates were minimized.</w:t>
      </w:r>
    </w:p>
    <w:p w14:paraId="0B84DC91" w14:textId="77777777" w:rsidR="00A92B68" w:rsidRDefault="00A92B68" w:rsidP="00A92B68">
      <w:pPr>
        <w:spacing w:after="0" w:line="240" w:lineRule="auto"/>
        <w:ind w:left="720" w:firstLine="720"/>
        <w:jc w:val="both"/>
        <w:rPr>
          <w:sz w:val="24"/>
          <w:szCs w:val="22"/>
        </w:rPr>
      </w:pPr>
    </w:p>
    <w:p w14:paraId="467B1235" w14:textId="2E3D95CF" w:rsidR="00523FC8" w:rsidRPr="00523FC8" w:rsidRDefault="00A92B68" w:rsidP="00A92B68">
      <w:pPr>
        <w:spacing w:after="0" w:line="240" w:lineRule="auto"/>
        <w:ind w:left="720" w:firstLine="720"/>
        <w:jc w:val="both"/>
        <w:rPr>
          <w:sz w:val="24"/>
          <w:szCs w:val="22"/>
        </w:rPr>
      </w:pPr>
      <w:r>
        <w:rPr>
          <w:sz w:val="24"/>
          <w:szCs w:val="22"/>
        </w:rPr>
        <w:t xml:space="preserve">  </w:t>
      </w:r>
      <w:r w:rsidR="00523FC8" w:rsidRPr="00523FC8">
        <w:rPr>
          <w:sz w:val="24"/>
          <w:szCs w:val="22"/>
        </w:rPr>
        <w:t xml:space="preserve">The optimization was performed using a consecutive method, related to the method of </w:t>
      </w:r>
      <w:r w:rsidR="00523FC8" w:rsidRPr="00541939">
        <w:rPr>
          <w:b/>
          <w:bCs/>
          <w:color w:val="000000" w:themeColor="text1"/>
          <w:sz w:val="24"/>
          <w:szCs w:val="22"/>
        </w:rPr>
        <w:t>Lee et al. (2002)</w:t>
      </w:r>
      <w:r w:rsidR="00523FC8" w:rsidRPr="00523FC8">
        <w:rPr>
          <w:sz w:val="24"/>
          <w:szCs w:val="22"/>
        </w:rPr>
        <w:t xml:space="preserve">, which could not ensure inclusive optimality. The system’s key parameters were optimized in sequential order: composition of components, discharge pressures, and temperatures of the heat exchanger. </w:t>
      </w:r>
    </w:p>
    <w:p w14:paraId="1E6B9C10" w14:textId="77777777" w:rsidR="00504AA9" w:rsidRDefault="00504AA9" w:rsidP="00504AA9">
      <w:pPr>
        <w:pStyle w:val="ListParagraph"/>
        <w:ind w:left="644"/>
        <w:jc w:val="both"/>
        <w:rPr>
          <w:sz w:val="24"/>
          <w:szCs w:val="22"/>
        </w:rPr>
      </w:pPr>
    </w:p>
    <w:p w14:paraId="6CD03ACE" w14:textId="77777777" w:rsidR="00A92B68" w:rsidRDefault="00504AA9" w:rsidP="00504AA9">
      <w:pPr>
        <w:pStyle w:val="ListParagraph"/>
        <w:ind w:left="644"/>
        <w:jc w:val="both"/>
        <w:rPr>
          <w:sz w:val="24"/>
          <w:szCs w:val="22"/>
        </w:rPr>
      </w:pPr>
      <w:r>
        <w:rPr>
          <w:sz w:val="24"/>
          <w:szCs w:val="22"/>
        </w:rPr>
        <w:t xml:space="preserve">                  </w:t>
      </w:r>
      <w:proofErr w:type="spellStart"/>
      <w:r w:rsidRPr="00541939">
        <w:rPr>
          <w:b/>
          <w:bCs/>
          <w:sz w:val="24"/>
          <w:szCs w:val="22"/>
        </w:rPr>
        <w:t>Kanoglu</w:t>
      </w:r>
      <w:proofErr w:type="spellEnd"/>
      <w:r w:rsidRPr="00541939">
        <w:rPr>
          <w:b/>
          <w:bCs/>
          <w:sz w:val="24"/>
          <w:szCs w:val="22"/>
        </w:rPr>
        <w:t xml:space="preserve"> et al. (2001)</w:t>
      </w:r>
      <w:r w:rsidRPr="00A3225E">
        <w:rPr>
          <w:sz w:val="24"/>
          <w:szCs w:val="22"/>
        </w:rPr>
        <w:t xml:space="preserve"> highlighted the advantages of replacing the Joule Thomson valve (JT) instead of the turbine expander for LNG expansion units. </w:t>
      </w:r>
    </w:p>
    <w:p w14:paraId="2D6EE30C" w14:textId="77777777" w:rsidR="00A92B68" w:rsidRDefault="00A92B68" w:rsidP="00504AA9">
      <w:pPr>
        <w:pStyle w:val="ListParagraph"/>
        <w:ind w:left="644"/>
        <w:jc w:val="both"/>
        <w:rPr>
          <w:sz w:val="24"/>
          <w:szCs w:val="22"/>
        </w:rPr>
      </w:pPr>
    </w:p>
    <w:p w14:paraId="3457BF83" w14:textId="7D0CAD10" w:rsidR="00504AA9" w:rsidRPr="00504AA9" w:rsidRDefault="00A92B68" w:rsidP="00504AA9">
      <w:pPr>
        <w:pStyle w:val="ListParagraph"/>
        <w:ind w:left="644"/>
        <w:jc w:val="both"/>
        <w:rPr>
          <w:sz w:val="24"/>
          <w:szCs w:val="22"/>
        </w:rPr>
      </w:pPr>
      <w:r>
        <w:rPr>
          <w:sz w:val="24"/>
          <w:szCs w:val="22"/>
        </w:rPr>
        <w:t xml:space="preserve">                  </w:t>
      </w:r>
      <w:r w:rsidR="00504AA9" w:rsidRPr="00541939">
        <w:rPr>
          <w:b/>
          <w:bCs/>
          <w:sz w:val="24"/>
          <w:szCs w:val="22"/>
        </w:rPr>
        <w:t>Mortazavi et al. (2010)</w:t>
      </w:r>
      <w:r w:rsidR="00504AA9" w:rsidRPr="00A3225E">
        <w:rPr>
          <w:sz w:val="24"/>
          <w:szCs w:val="22"/>
        </w:rPr>
        <w:t xml:space="preserve"> observed the impact of substituting expansion valves with liquid turbines and two-phase expanders on the capacity and efficiency of the propane pre-cooled</w:t>
      </w:r>
      <w:r w:rsidR="00504AA9">
        <w:rPr>
          <w:sz w:val="24"/>
          <w:szCs w:val="22"/>
        </w:rPr>
        <w:t xml:space="preserve"> </w:t>
      </w:r>
      <w:r w:rsidR="00504AA9" w:rsidRPr="00A3225E">
        <w:rPr>
          <w:sz w:val="24"/>
          <w:szCs w:val="22"/>
        </w:rPr>
        <w:t>multi-component refrigerant (MCR) natural gas liquefaction cycle licensed by Air Products</w:t>
      </w:r>
    </w:p>
    <w:p w14:paraId="2BD0FA70" w14:textId="77777777" w:rsidR="00504AA9" w:rsidRDefault="00667963" w:rsidP="00092467">
      <w:pPr>
        <w:pStyle w:val="ListParagraph"/>
        <w:ind w:left="644"/>
        <w:jc w:val="both"/>
        <w:rPr>
          <w:sz w:val="24"/>
          <w:szCs w:val="22"/>
        </w:rPr>
      </w:pPr>
      <w:r>
        <w:rPr>
          <w:sz w:val="24"/>
          <w:szCs w:val="22"/>
        </w:rPr>
        <w:t xml:space="preserve">                   </w:t>
      </w:r>
    </w:p>
    <w:p w14:paraId="2F7A8608" w14:textId="2980E1C2" w:rsidR="00A3225E" w:rsidRDefault="00504AA9" w:rsidP="00856ED9">
      <w:pPr>
        <w:pStyle w:val="ListParagraph"/>
        <w:ind w:left="644"/>
        <w:jc w:val="both"/>
        <w:rPr>
          <w:sz w:val="24"/>
          <w:szCs w:val="22"/>
        </w:rPr>
      </w:pPr>
      <w:r>
        <w:rPr>
          <w:sz w:val="24"/>
          <w:szCs w:val="22"/>
        </w:rPr>
        <w:t xml:space="preserve">                  </w:t>
      </w:r>
      <w:r w:rsidR="00B43F91" w:rsidRPr="00541939">
        <w:rPr>
          <w:b/>
          <w:bCs/>
          <w:sz w:val="24"/>
          <w:szCs w:val="22"/>
        </w:rPr>
        <w:t>Gandhi Raju</w:t>
      </w:r>
      <w:r w:rsidR="00667963" w:rsidRPr="00541939">
        <w:rPr>
          <w:b/>
          <w:bCs/>
          <w:sz w:val="24"/>
          <w:szCs w:val="22"/>
        </w:rPr>
        <w:t xml:space="preserve"> (2009)</w:t>
      </w:r>
      <w:r w:rsidR="00667963" w:rsidRPr="00667963">
        <w:rPr>
          <w:sz w:val="24"/>
          <w:szCs w:val="22"/>
        </w:rPr>
        <w:t xml:space="preserve"> specified the ‘acclaimed’ composition of mixed refrigerants for precooled systems claiming the ‘optimal’ composition of refrigerant. </w:t>
      </w:r>
      <w:r w:rsidR="00B43F91" w:rsidRPr="00667963">
        <w:rPr>
          <w:sz w:val="24"/>
          <w:szCs w:val="22"/>
        </w:rPr>
        <w:t>Gandhi Raju</w:t>
      </w:r>
      <w:r w:rsidR="00667963" w:rsidRPr="00667963">
        <w:rPr>
          <w:sz w:val="24"/>
          <w:szCs w:val="22"/>
        </w:rPr>
        <w:t xml:space="preserve"> (2009) proposed that using and executing the technology in operational plants is challenging, as the necessary compositions differ intensely with varying plant conditions and schemes. An essential method of assessing efficiency is the closeness between the cold and hot composite curves. The technology cannot demonstrate the temperature profiles for the shown refrigeration compositions. </w:t>
      </w:r>
      <w:r w:rsidR="00D772A6">
        <w:rPr>
          <w:sz w:val="24"/>
          <w:szCs w:val="22"/>
        </w:rPr>
        <w:t>However</w:t>
      </w:r>
      <w:r w:rsidR="00667963" w:rsidRPr="00667963">
        <w:rPr>
          <w:sz w:val="24"/>
          <w:szCs w:val="22"/>
        </w:rPr>
        <w:t xml:space="preserve">, the points between these cold and hot composite curves differ between 7 </w:t>
      </w:r>
      <w:r w:rsidR="00D772A6">
        <w:rPr>
          <w:sz w:val="24"/>
          <w:szCs w:val="22"/>
        </w:rPr>
        <w:t xml:space="preserve">deg </w:t>
      </w:r>
      <w:r w:rsidR="00667963" w:rsidRPr="00667963">
        <w:rPr>
          <w:sz w:val="24"/>
          <w:szCs w:val="22"/>
        </w:rPr>
        <w:t xml:space="preserve">C and 12 </w:t>
      </w:r>
      <w:r w:rsidR="00D772A6">
        <w:rPr>
          <w:sz w:val="24"/>
          <w:szCs w:val="22"/>
        </w:rPr>
        <w:t xml:space="preserve">deg </w:t>
      </w:r>
      <w:r w:rsidR="00667963" w:rsidRPr="00667963">
        <w:rPr>
          <w:sz w:val="24"/>
          <w:szCs w:val="22"/>
        </w:rPr>
        <w:t xml:space="preserve">C, which specifies process inefficiencies. The author concluded that it is possible to achieve even greater </w:t>
      </w:r>
      <w:r w:rsidR="00BD485A">
        <w:rPr>
          <w:sz w:val="24"/>
          <w:szCs w:val="22"/>
        </w:rPr>
        <w:t>efficiencies</w:t>
      </w:r>
      <w:r w:rsidR="00667963" w:rsidRPr="00667963">
        <w:rPr>
          <w:sz w:val="24"/>
          <w:szCs w:val="22"/>
        </w:rPr>
        <w:t xml:space="preserve"> and/</w:t>
      </w:r>
      <w:r w:rsidR="00D772A6">
        <w:rPr>
          <w:sz w:val="24"/>
          <w:szCs w:val="22"/>
        </w:rPr>
        <w:t xml:space="preserve">or </w:t>
      </w:r>
      <w:r w:rsidR="00667963" w:rsidRPr="00667963">
        <w:rPr>
          <w:sz w:val="24"/>
          <w:szCs w:val="22"/>
        </w:rPr>
        <w:t xml:space="preserve">higher </w:t>
      </w:r>
      <w:r w:rsidR="00D772A6">
        <w:rPr>
          <w:sz w:val="24"/>
          <w:szCs w:val="22"/>
        </w:rPr>
        <w:t>amounts</w:t>
      </w:r>
      <w:r w:rsidR="00667963" w:rsidRPr="00667963">
        <w:rPr>
          <w:sz w:val="24"/>
          <w:szCs w:val="22"/>
        </w:rPr>
        <w:t xml:space="preserve"> of refrigeration with suitable variations to the composition of refrigerant and/or the operating/design condition</w:t>
      </w:r>
      <w:r w:rsidR="00856ED9">
        <w:rPr>
          <w:sz w:val="24"/>
          <w:szCs w:val="22"/>
        </w:rPr>
        <w:t>.</w:t>
      </w:r>
    </w:p>
    <w:p w14:paraId="581C31C1" w14:textId="77777777" w:rsidR="00A20F31" w:rsidRDefault="00A20F31" w:rsidP="00856ED9">
      <w:pPr>
        <w:pStyle w:val="ListParagraph"/>
        <w:ind w:left="644"/>
        <w:jc w:val="both"/>
        <w:rPr>
          <w:sz w:val="24"/>
          <w:szCs w:val="22"/>
        </w:rPr>
      </w:pPr>
    </w:p>
    <w:p w14:paraId="74D1E402" w14:textId="4D95A834" w:rsidR="00911592" w:rsidRPr="00EB327E" w:rsidRDefault="00302909" w:rsidP="00EB327E">
      <w:pPr>
        <w:pStyle w:val="ListParagraph"/>
        <w:ind w:left="567"/>
        <w:jc w:val="both"/>
        <w:rPr>
          <w:sz w:val="24"/>
          <w:szCs w:val="22"/>
        </w:rPr>
      </w:pPr>
      <w:r>
        <w:rPr>
          <w:sz w:val="24"/>
          <w:szCs w:val="22"/>
        </w:rPr>
        <w:t xml:space="preserve">                   </w:t>
      </w:r>
      <w:r w:rsidR="00911592" w:rsidRPr="00302909">
        <w:rPr>
          <w:b/>
          <w:bCs/>
          <w:sz w:val="24"/>
          <w:szCs w:val="22"/>
        </w:rPr>
        <w:t>Castillo et al. (2012)</w:t>
      </w:r>
      <w:r w:rsidR="00911592" w:rsidRPr="00911592">
        <w:rPr>
          <w:sz w:val="24"/>
          <w:szCs w:val="22"/>
        </w:rPr>
        <w:t xml:space="preserve"> in their paper “Conceptual analysis of the precooling stage for LNG processes” made a comparison between different precooling cycles for LNG processes which were carried out through computational simulation using Aspen HYSYS.</w:t>
      </w:r>
      <w:r w:rsidR="00EB327E">
        <w:rPr>
          <w:sz w:val="24"/>
          <w:szCs w:val="22"/>
        </w:rPr>
        <w:t xml:space="preserve"> </w:t>
      </w:r>
      <w:r w:rsidR="00DC476A" w:rsidRPr="00EB327E">
        <w:rPr>
          <w:sz w:val="24"/>
          <w:szCs w:val="22"/>
        </w:rPr>
        <w:t>The paper aimed</w:t>
      </w:r>
      <w:r w:rsidR="00911592" w:rsidRPr="00EB327E">
        <w:rPr>
          <w:sz w:val="24"/>
          <w:szCs w:val="22"/>
        </w:rPr>
        <w:t xml:space="preserve"> to provide future development with a clear idea of the technical advantages and disadvantages involved in the selection of the process for the precooling cycle. The results of the research revealed that 3 stages propane precooled was found to be the most energetically efficient among studied cases, even better than a </w:t>
      </w:r>
      <w:r w:rsidR="00DC476A" w:rsidRPr="00EB327E">
        <w:rPr>
          <w:sz w:val="24"/>
          <w:szCs w:val="22"/>
        </w:rPr>
        <w:lastRenderedPageBreak/>
        <w:t>two-stage</w:t>
      </w:r>
      <w:r w:rsidR="00911592" w:rsidRPr="00EB327E">
        <w:rPr>
          <w:sz w:val="24"/>
          <w:szCs w:val="22"/>
        </w:rPr>
        <w:t xml:space="preserve"> mixed refrigerant process (C2/C3) for both climate conditions, warm (25°C) and cold (6°C) respectively. However, due to the reduced power share that may be reached with a propane cycle temperature restriction, the mixed refrigerant precooling cycle is the preferred alternative under cold climate conditions.</w:t>
      </w:r>
    </w:p>
    <w:p w14:paraId="5D307471" w14:textId="77777777" w:rsidR="000C1523" w:rsidRPr="00911592" w:rsidRDefault="000C1523" w:rsidP="00911592">
      <w:pPr>
        <w:pStyle w:val="ListParagraph"/>
        <w:ind w:left="567" w:firstLine="76"/>
        <w:jc w:val="both"/>
        <w:rPr>
          <w:sz w:val="24"/>
          <w:szCs w:val="22"/>
        </w:rPr>
      </w:pPr>
    </w:p>
    <w:p w14:paraId="31454430" w14:textId="5E23474B" w:rsidR="00F7150E" w:rsidRDefault="009B70D8" w:rsidP="00856ED9">
      <w:pPr>
        <w:pStyle w:val="ListParagraph"/>
        <w:ind w:left="644"/>
        <w:jc w:val="both"/>
        <w:rPr>
          <w:rFonts w:ascii="TimesNewRomanPSMT" w:hAnsi="TimesNewRomanPSMT"/>
          <w:color w:val="000000"/>
          <w:sz w:val="24"/>
          <w:szCs w:val="24"/>
        </w:rPr>
      </w:pPr>
      <w:r>
        <w:rPr>
          <w:sz w:val="24"/>
          <w:szCs w:val="22"/>
        </w:rPr>
        <w:t xml:space="preserve">                  </w:t>
      </w:r>
      <w:r w:rsidR="00F7150E" w:rsidRPr="00302909">
        <w:rPr>
          <w:b/>
          <w:bCs/>
          <w:sz w:val="24"/>
          <w:szCs w:val="22"/>
        </w:rPr>
        <w:t>Paradowski et al. (2004)</w:t>
      </w:r>
      <w:r w:rsidR="00F7150E" w:rsidRPr="00F7150E">
        <w:rPr>
          <w:sz w:val="24"/>
          <w:szCs w:val="22"/>
        </w:rPr>
        <w:t xml:space="preserve"> performed parametric research on a pre-cooled propane mixed refrigerant cycle. </w:t>
      </w:r>
      <w:r w:rsidR="00DC476A">
        <w:rPr>
          <w:sz w:val="24"/>
          <w:szCs w:val="22"/>
        </w:rPr>
        <w:t>Their study investigated mixed refrigerant composition, propane cycle pressures, precooling temperature, and propane cycle compressor speed</w:t>
      </w:r>
      <w:r w:rsidR="00F7150E" w:rsidRPr="00F7150E">
        <w:rPr>
          <w:sz w:val="24"/>
          <w:szCs w:val="22"/>
        </w:rPr>
        <w:t>. The study focused on the importance of the propane-mixed refrigerant cycle even for larger plants than those already constructed, consequently maintaining its position as the first option liquefaction cycle</w:t>
      </w:r>
      <w:r w:rsidR="00F7150E" w:rsidRPr="00F7150E">
        <w:rPr>
          <w:rFonts w:ascii="TimesNewRomanPSMT" w:hAnsi="TimesNewRomanPSMT"/>
          <w:color w:val="000000"/>
          <w:sz w:val="24"/>
          <w:szCs w:val="24"/>
        </w:rPr>
        <w:t>.</w:t>
      </w:r>
    </w:p>
    <w:p w14:paraId="40DDF9E9" w14:textId="77777777" w:rsidR="00BE7AA8" w:rsidRDefault="00BE7AA8" w:rsidP="00856ED9">
      <w:pPr>
        <w:pStyle w:val="ListParagraph"/>
        <w:ind w:left="644"/>
        <w:jc w:val="both"/>
        <w:rPr>
          <w:rFonts w:ascii="TimesNewRomanPSMT" w:hAnsi="TimesNewRomanPSMT"/>
          <w:color w:val="000000"/>
          <w:sz w:val="24"/>
          <w:szCs w:val="24"/>
        </w:rPr>
      </w:pPr>
    </w:p>
    <w:p w14:paraId="2089A8F3" w14:textId="236528CC" w:rsidR="003331BC" w:rsidRPr="00A20F31" w:rsidRDefault="00DB2064" w:rsidP="00A20F31">
      <w:pPr>
        <w:pStyle w:val="ListParagraph"/>
        <w:ind w:firstLine="720"/>
        <w:jc w:val="both"/>
        <w:rPr>
          <w:sz w:val="24"/>
          <w:szCs w:val="22"/>
        </w:rPr>
      </w:pPr>
      <w:r>
        <w:rPr>
          <w:rFonts w:ascii="TimesNewRomanPSMT" w:hAnsi="TimesNewRomanPSMT"/>
          <w:color w:val="000000"/>
          <w:sz w:val="24"/>
          <w:szCs w:val="24"/>
        </w:rPr>
        <w:t xml:space="preserve">   </w:t>
      </w:r>
      <w:r w:rsidRPr="00302909">
        <w:rPr>
          <w:b/>
          <w:bCs/>
          <w:sz w:val="24"/>
          <w:szCs w:val="22"/>
        </w:rPr>
        <w:t>Saffari (20</w:t>
      </w:r>
      <w:r w:rsidR="001E5102">
        <w:rPr>
          <w:b/>
          <w:bCs/>
          <w:sz w:val="24"/>
          <w:szCs w:val="22"/>
        </w:rPr>
        <w:t>10</w:t>
      </w:r>
      <w:r w:rsidRPr="00302909">
        <w:rPr>
          <w:b/>
          <w:bCs/>
          <w:sz w:val="24"/>
          <w:szCs w:val="22"/>
        </w:rPr>
        <w:t>)</w:t>
      </w:r>
      <w:r w:rsidRPr="00DB2064">
        <w:rPr>
          <w:sz w:val="24"/>
          <w:szCs w:val="22"/>
        </w:rPr>
        <w:t xml:space="preserve"> optimized the energy efficiency of an industrial pre-cooled propane mixed refrigerant LNG base load plant by varying the components of refrigerants and the mole fractions in liquefaction and sub-cooling cycles. This process was simulated using the HYSYS software. The Peng Robinson equation of state was used for thermodynamic calculations of properties both for natural gas and refrigerants. Two approaches for modeling and optimization were studied and some parameters were evaluated</w:t>
      </w:r>
      <w:r w:rsidR="00A20F31">
        <w:rPr>
          <w:sz w:val="24"/>
          <w:szCs w:val="22"/>
        </w:rPr>
        <w:t>.</w:t>
      </w:r>
    </w:p>
    <w:p w14:paraId="4082DABB" w14:textId="77777777" w:rsidR="00723B25" w:rsidRDefault="00723B25" w:rsidP="00A3225E">
      <w:pPr>
        <w:pStyle w:val="ListParagraph"/>
        <w:ind w:left="644"/>
        <w:jc w:val="both"/>
        <w:rPr>
          <w:sz w:val="24"/>
          <w:szCs w:val="22"/>
        </w:rPr>
      </w:pPr>
    </w:p>
    <w:p w14:paraId="057E492D" w14:textId="04BE2E2E" w:rsidR="00DF273C" w:rsidRPr="001C3EB3" w:rsidRDefault="00523FC8" w:rsidP="001C3EB3">
      <w:pPr>
        <w:pStyle w:val="ListParagraph"/>
        <w:numPr>
          <w:ilvl w:val="0"/>
          <w:numId w:val="7"/>
        </w:numPr>
        <w:ind w:hanging="218"/>
        <w:jc w:val="center"/>
        <w:rPr>
          <w:sz w:val="24"/>
          <w:szCs w:val="22"/>
        </w:rPr>
      </w:pPr>
      <w:r w:rsidRPr="00523FC8">
        <w:rPr>
          <w:sz w:val="24"/>
          <w:szCs w:val="22"/>
        </w:rPr>
        <w:t xml:space="preserve"> </w:t>
      </w:r>
      <w:r>
        <w:rPr>
          <w:b/>
          <w:bCs/>
          <w:sz w:val="24"/>
          <w:szCs w:val="22"/>
          <w:u w:val="single"/>
        </w:rPr>
        <w:t xml:space="preserve"> MR </w:t>
      </w:r>
      <w:r w:rsidR="00010CBD" w:rsidRPr="00092467">
        <w:rPr>
          <w:b/>
          <w:bCs/>
          <w:sz w:val="24"/>
          <w:szCs w:val="22"/>
          <w:u w:val="single"/>
        </w:rPr>
        <w:t>Liquefaction Technology Analysis</w:t>
      </w:r>
    </w:p>
    <w:p w14:paraId="4CFBF9C1" w14:textId="77777777" w:rsidR="001C3EB3" w:rsidRPr="001C3EB3" w:rsidRDefault="001C3EB3" w:rsidP="001C3EB3">
      <w:pPr>
        <w:pStyle w:val="ListParagraph"/>
        <w:ind w:left="644"/>
        <w:rPr>
          <w:sz w:val="24"/>
          <w:szCs w:val="22"/>
        </w:rPr>
      </w:pPr>
    </w:p>
    <w:p w14:paraId="6C5E1561" w14:textId="171EF1F7" w:rsidR="00723B25" w:rsidRPr="00F771C7" w:rsidRDefault="00723B25" w:rsidP="00F771C7">
      <w:pPr>
        <w:pStyle w:val="ListParagraph"/>
        <w:spacing w:after="0" w:line="240" w:lineRule="auto"/>
        <w:ind w:left="709"/>
        <w:jc w:val="both"/>
        <w:rPr>
          <w:sz w:val="24"/>
          <w:szCs w:val="22"/>
        </w:rPr>
      </w:pPr>
      <w:r w:rsidRPr="00F771C7">
        <w:rPr>
          <w:sz w:val="24"/>
          <w:szCs w:val="22"/>
        </w:rPr>
        <w:t>There have been tremendous developments in liquefaction technology in recent years.</w:t>
      </w:r>
    </w:p>
    <w:p w14:paraId="706721F9" w14:textId="663EEF43" w:rsidR="00723B25" w:rsidRPr="00F771C7" w:rsidRDefault="00723B25" w:rsidP="00F771C7">
      <w:pPr>
        <w:pStyle w:val="ListParagraph"/>
        <w:spacing w:after="0" w:line="240" w:lineRule="auto"/>
        <w:ind w:left="709"/>
        <w:jc w:val="both"/>
        <w:rPr>
          <w:sz w:val="24"/>
          <w:szCs w:val="22"/>
        </w:rPr>
      </w:pPr>
      <w:r w:rsidRPr="00F771C7">
        <w:rPr>
          <w:sz w:val="24"/>
          <w:szCs w:val="22"/>
        </w:rPr>
        <w:t xml:space="preserve">For mixed refrigerant cycles, there is the single mixed refrigerant cycle and the double mixed refrigerant developed by Shell. Shell also developed the Parallel MR cycle, which utilizes the split casing propane compressor arrangement. The Axen’s Liquefin cycle is essentially a dual mixed refrigerant cycle. Air Products has developed the AP-X™ cycle to plant capacity up to 8+ MTPA. Linde and Statoil invented the mixed fluid cascade cycle, which is being applied to the Snohvit LNG plant in the Arctic region of Norway. An </w:t>
      </w:r>
      <w:r w:rsidR="00A66EC6" w:rsidRPr="00F771C7">
        <w:rPr>
          <w:sz w:val="24"/>
          <w:szCs w:val="22"/>
        </w:rPr>
        <w:t>all-electric</w:t>
      </w:r>
      <w:r w:rsidRPr="00F771C7">
        <w:rPr>
          <w:sz w:val="24"/>
          <w:szCs w:val="22"/>
        </w:rPr>
        <w:t xml:space="preserve"> drive configuration is being used in Snohvit LNG to increase overall liquefaction efficiency. Further, cryogenic liquid expanders are now commonly used in liquefaction processes to increase liquid production.</w:t>
      </w:r>
    </w:p>
    <w:p w14:paraId="75FE6B4F" w14:textId="77777777" w:rsidR="00523FC8" w:rsidRDefault="00723B25" w:rsidP="00523FC8">
      <w:pPr>
        <w:pStyle w:val="ListParagraph"/>
        <w:spacing w:after="0" w:line="240" w:lineRule="auto"/>
        <w:ind w:left="709"/>
        <w:jc w:val="both"/>
        <w:rPr>
          <w:sz w:val="24"/>
          <w:szCs w:val="22"/>
        </w:rPr>
      </w:pPr>
      <w:r w:rsidRPr="00F771C7">
        <w:rPr>
          <w:sz w:val="24"/>
          <w:szCs w:val="22"/>
        </w:rPr>
        <w:t xml:space="preserve">One of the most critical and challenging sections of an LNG plant is the refrigeration section, which consists of a rather complicated mechanical refrigeration system to produce the low temperature required for liquefaction. The following types of </w:t>
      </w:r>
      <w:r w:rsidR="00523FC8">
        <w:rPr>
          <w:sz w:val="24"/>
          <w:szCs w:val="22"/>
        </w:rPr>
        <w:t xml:space="preserve">MR </w:t>
      </w:r>
      <w:r w:rsidRPr="00F771C7">
        <w:rPr>
          <w:sz w:val="24"/>
          <w:szCs w:val="22"/>
        </w:rPr>
        <w:t>liquefaction processes can be considered to accomplish this task:</w:t>
      </w:r>
    </w:p>
    <w:p w14:paraId="4E959157" w14:textId="77777777" w:rsidR="00E16D7C" w:rsidRPr="00302909" w:rsidRDefault="00E16D7C" w:rsidP="00302909">
      <w:pPr>
        <w:spacing w:after="0" w:line="240" w:lineRule="auto"/>
        <w:jc w:val="both"/>
        <w:rPr>
          <w:sz w:val="24"/>
          <w:szCs w:val="22"/>
        </w:rPr>
      </w:pPr>
    </w:p>
    <w:p w14:paraId="56113440" w14:textId="25EE9CC4" w:rsidR="00523FC8" w:rsidRDefault="00523FC8" w:rsidP="00F771C7">
      <w:pPr>
        <w:pStyle w:val="ListParagraph"/>
        <w:numPr>
          <w:ilvl w:val="0"/>
          <w:numId w:val="22"/>
        </w:numPr>
        <w:spacing w:after="0" w:line="240" w:lineRule="auto"/>
        <w:ind w:left="709" w:firstLine="992"/>
        <w:jc w:val="both"/>
        <w:rPr>
          <w:sz w:val="24"/>
          <w:szCs w:val="22"/>
        </w:rPr>
      </w:pPr>
      <w:r w:rsidRPr="00F771C7">
        <w:rPr>
          <w:sz w:val="24"/>
          <w:szCs w:val="22"/>
        </w:rPr>
        <w:t xml:space="preserve">Single mixed </w:t>
      </w:r>
      <w:r w:rsidR="00636EAB">
        <w:rPr>
          <w:sz w:val="24"/>
          <w:szCs w:val="22"/>
        </w:rPr>
        <w:t>R</w:t>
      </w:r>
      <w:r w:rsidRPr="00F771C7">
        <w:rPr>
          <w:sz w:val="24"/>
          <w:szCs w:val="22"/>
        </w:rPr>
        <w:t xml:space="preserve">efrigerant </w:t>
      </w:r>
      <w:r w:rsidR="00636EAB">
        <w:rPr>
          <w:sz w:val="24"/>
          <w:szCs w:val="22"/>
        </w:rPr>
        <w:t>P</w:t>
      </w:r>
      <w:r w:rsidRPr="00F771C7">
        <w:rPr>
          <w:sz w:val="24"/>
          <w:szCs w:val="22"/>
        </w:rPr>
        <w:t>rocess (</w:t>
      </w:r>
      <w:r w:rsidRPr="006F4933">
        <w:rPr>
          <w:b/>
          <w:bCs/>
          <w:sz w:val="24"/>
          <w:szCs w:val="22"/>
        </w:rPr>
        <w:t>SMR</w:t>
      </w:r>
      <w:r w:rsidRPr="00F771C7">
        <w:rPr>
          <w:sz w:val="24"/>
          <w:szCs w:val="22"/>
        </w:rPr>
        <w:t>)</w:t>
      </w:r>
    </w:p>
    <w:p w14:paraId="0D2165B4" w14:textId="3346F130" w:rsidR="00723B25" w:rsidRDefault="00723B25" w:rsidP="00F771C7">
      <w:pPr>
        <w:pStyle w:val="ListParagraph"/>
        <w:numPr>
          <w:ilvl w:val="0"/>
          <w:numId w:val="22"/>
        </w:numPr>
        <w:spacing w:after="0" w:line="240" w:lineRule="auto"/>
        <w:ind w:left="709" w:firstLine="992"/>
        <w:jc w:val="both"/>
        <w:rPr>
          <w:sz w:val="24"/>
          <w:szCs w:val="22"/>
        </w:rPr>
      </w:pPr>
      <w:r w:rsidRPr="00F771C7">
        <w:rPr>
          <w:sz w:val="24"/>
          <w:szCs w:val="22"/>
        </w:rPr>
        <w:t xml:space="preserve">Pre-cooled mixed </w:t>
      </w:r>
      <w:r w:rsidR="00636EAB">
        <w:rPr>
          <w:sz w:val="24"/>
          <w:szCs w:val="22"/>
        </w:rPr>
        <w:t>R</w:t>
      </w:r>
      <w:r w:rsidRPr="00F771C7">
        <w:rPr>
          <w:sz w:val="24"/>
          <w:szCs w:val="22"/>
        </w:rPr>
        <w:t xml:space="preserve">efrigerant </w:t>
      </w:r>
      <w:r w:rsidR="00636EAB">
        <w:rPr>
          <w:sz w:val="24"/>
          <w:szCs w:val="22"/>
        </w:rPr>
        <w:t>P</w:t>
      </w:r>
      <w:r w:rsidRPr="00F771C7">
        <w:rPr>
          <w:sz w:val="24"/>
          <w:szCs w:val="22"/>
        </w:rPr>
        <w:t>rocess (</w:t>
      </w:r>
      <w:r w:rsidRPr="006F4933">
        <w:rPr>
          <w:b/>
          <w:bCs/>
          <w:sz w:val="24"/>
          <w:szCs w:val="22"/>
        </w:rPr>
        <w:t>PMR</w:t>
      </w:r>
      <w:r w:rsidRPr="00F771C7">
        <w:rPr>
          <w:sz w:val="24"/>
          <w:szCs w:val="22"/>
        </w:rPr>
        <w:t>)</w:t>
      </w:r>
    </w:p>
    <w:p w14:paraId="3E36CAB4" w14:textId="407181B8" w:rsidR="009B1F4B" w:rsidRDefault="009B1F4B" w:rsidP="00F771C7">
      <w:pPr>
        <w:pStyle w:val="ListParagraph"/>
        <w:numPr>
          <w:ilvl w:val="0"/>
          <w:numId w:val="22"/>
        </w:numPr>
        <w:spacing w:after="0" w:line="240" w:lineRule="auto"/>
        <w:ind w:left="709" w:firstLine="992"/>
        <w:jc w:val="both"/>
        <w:rPr>
          <w:sz w:val="24"/>
          <w:szCs w:val="22"/>
        </w:rPr>
      </w:pPr>
      <w:r>
        <w:rPr>
          <w:sz w:val="24"/>
          <w:szCs w:val="22"/>
        </w:rPr>
        <w:t xml:space="preserve">Double mixed </w:t>
      </w:r>
      <w:r w:rsidR="00636EAB">
        <w:rPr>
          <w:sz w:val="24"/>
          <w:szCs w:val="22"/>
        </w:rPr>
        <w:t>R</w:t>
      </w:r>
      <w:r>
        <w:rPr>
          <w:sz w:val="24"/>
          <w:szCs w:val="22"/>
        </w:rPr>
        <w:t xml:space="preserve">efrigerant </w:t>
      </w:r>
      <w:r w:rsidR="00636EAB">
        <w:rPr>
          <w:sz w:val="24"/>
          <w:szCs w:val="22"/>
        </w:rPr>
        <w:t>P</w:t>
      </w:r>
      <w:r>
        <w:rPr>
          <w:sz w:val="24"/>
          <w:szCs w:val="22"/>
        </w:rPr>
        <w:t>rocess (</w:t>
      </w:r>
      <w:r w:rsidRPr="006F4933">
        <w:rPr>
          <w:b/>
          <w:bCs/>
          <w:sz w:val="24"/>
          <w:szCs w:val="22"/>
        </w:rPr>
        <w:t>DMR</w:t>
      </w:r>
      <w:r>
        <w:rPr>
          <w:sz w:val="24"/>
          <w:szCs w:val="22"/>
        </w:rPr>
        <w:t>)</w:t>
      </w:r>
    </w:p>
    <w:p w14:paraId="4B9C8AF6" w14:textId="2AF973C8" w:rsidR="00523FC8" w:rsidRPr="00302909" w:rsidRDefault="00636EAB" w:rsidP="00302909">
      <w:pPr>
        <w:pStyle w:val="ListParagraph"/>
        <w:numPr>
          <w:ilvl w:val="0"/>
          <w:numId w:val="22"/>
        </w:numPr>
        <w:spacing w:after="0" w:line="240" w:lineRule="auto"/>
        <w:ind w:left="709" w:firstLine="992"/>
        <w:jc w:val="both"/>
        <w:rPr>
          <w:sz w:val="24"/>
          <w:szCs w:val="22"/>
        </w:rPr>
      </w:pPr>
      <w:r>
        <w:rPr>
          <w:sz w:val="24"/>
          <w:szCs w:val="22"/>
        </w:rPr>
        <w:t>Dual Effect Single Mixed Refrigerant Process</w:t>
      </w:r>
      <w:r w:rsidR="006F4933">
        <w:rPr>
          <w:sz w:val="24"/>
          <w:szCs w:val="22"/>
        </w:rPr>
        <w:t xml:space="preserve"> (</w:t>
      </w:r>
      <w:r w:rsidR="006F4933" w:rsidRPr="006F4933">
        <w:rPr>
          <w:b/>
          <w:bCs/>
          <w:sz w:val="24"/>
          <w:szCs w:val="22"/>
        </w:rPr>
        <w:t>DSMR</w:t>
      </w:r>
      <w:r w:rsidR="006F4933">
        <w:rPr>
          <w:sz w:val="24"/>
          <w:szCs w:val="22"/>
        </w:rPr>
        <w:t>)</w:t>
      </w:r>
    </w:p>
    <w:p w14:paraId="5EE2E787" w14:textId="43872603" w:rsidR="00523FC8" w:rsidRPr="00EB16E8" w:rsidRDefault="00723B25" w:rsidP="00EB16E8">
      <w:pPr>
        <w:pStyle w:val="ListParagraph"/>
        <w:ind w:left="709"/>
        <w:jc w:val="both"/>
        <w:rPr>
          <w:sz w:val="24"/>
          <w:szCs w:val="22"/>
        </w:rPr>
      </w:pPr>
      <w:r w:rsidRPr="00F771C7">
        <w:rPr>
          <w:sz w:val="24"/>
          <w:szCs w:val="22"/>
        </w:rPr>
        <w:t xml:space="preserve">The development of LNG technology has responded to growing LNG demand with </w:t>
      </w:r>
      <w:r w:rsidR="00A66EC6" w:rsidRPr="00F771C7">
        <w:rPr>
          <w:sz w:val="24"/>
          <w:szCs w:val="22"/>
        </w:rPr>
        <w:t>innovations</w:t>
      </w:r>
      <w:r w:rsidRPr="00F771C7">
        <w:rPr>
          <w:sz w:val="24"/>
          <w:szCs w:val="22"/>
        </w:rPr>
        <w:t xml:space="preserve"> in liquefaction technology, coupled with energy integration of the LNG chain. </w:t>
      </w:r>
      <w:r w:rsidR="00A66EC6" w:rsidRPr="00F771C7">
        <w:rPr>
          <w:sz w:val="24"/>
          <w:szCs w:val="22"/>
        </w:rPr>
        <w:t>Soon</w:t>
      </w:r>
      <w:r w:rsidRPr="00F771C7">
        <w:rPr>
          <w:sz w:val="24"/>
          <w:szCs w:val="22"/>
        </w:rPr>
        <w:t>, we can imagine an increase in global liquefaction capacity, LNG storage, and LNG ship size. The sites for LNG liquefaction plants or receiving terminals will expand to include offshore areas</w:t>
      </w:r>
      <w:r w:rsidR="00523FC8">
        <w:rPr>
          <w:sz w:val="24"/>
          <w:szCs w:val="22"/>
        </w:rPr>
        <w:t>.</w:t>
      </w:r>
    </w:p>
    <w:p w14:paraId="3DBAA8D1" w14:textId="03ECDAC1" w:rsidR="00523FC8" w:rsidRDefault="00523FC8" w:rsidP="00523FC8">
      <w:pPr>
        <w:pStyle w:val="ListParagraph"/>
        <w:numPr>
          <w:ilvl w:val="0"/>
          <w:numId w:val="23"/>
        </w:numPr>
        <w:jc w:val="both"/>
        <w:rPr>
          <w:b/>
          <w:bCs/>
          <w:sz w:val="24"/>
          <w:szCs w:val="22"/>
        </w:rPr>
      </w:pPr>
      <w:r w:rsidRPr="00523FC8">
        <w:rPr>
          <w:b/>
          <w:bCs/>
          <w:sz w:val="24"/>
          <w:szCs w:val="22"/>
        </w:rPr>
        <w:lastRenderedPageBreak/>
        <w:t>Single Mixed Refrigerant Process (</w:t>
      </w:r>
      <w:r>
        <w:rPr>
          <w:b/>
          <w:bCs/>
          <w:sz w:val="24"/>
          <w:szCs w:val="22"/>
        </w:rPr>
        <w:t>S</w:t>
      </w:r>
      <w:r w:rsidRPr="00523FC8">
        <w:rPr>
          <w:b/>
          <w:bCs/>
          <w:sz w:val="24"/>
          <w:szCs w:val="22"/>
        </w:rPr>
        <w:t>MR):</w:t>
      </w:r>
    </w:p>
    <w:p w14:paraId="3D87B047" w14:textId="5A34D84F" w:rsidR="009E4552" w:rsidRPr="009E4552" w:rsidRDefault="009E4552" w:rsidP="009E4552">
      <w:pPr>
        <w:pStyle w:val="ListParagraph"/>
        <w:numPr>
          <w:ilvl w:val="0"/>
          <w:numId w:val="24"/>
        </w:numPr>
        <w:jc w:val="both"/>
        <w:rPr>
          <w:sz w:val="24"/>
          <w:szCs w:val="22"/>
        </w:rPr>
      </w:pPr>
      <w:r w:rsidRPr="009E4552">
        <w:rPr>
          <w:sz w:val="24"/>
          <w:szCs w:val="22"/>
        </w:rPr>
        <w:t>Uses a single mixed refrigerant throughout the liquefaction process.</w:t>
      </w:r>
    </w:p>
    <w:p w14:paraId="42D2F600" w14:textId="343CE147" w:rsidR="009E4552" w:rsidRPr="009E4552" w:rsidRDefault="009E4552" w:rsidP="009E4552">
      <w:pPr>
        <w:pStyle w:val="ListParagraph"/>
        <w:numPr>
          <w:ilvl w:val="0"/>
          <w:numId w:val="24"/>
        </w:numPr>
        <w:jc w:val="both"/>
        <w:rPr>
          <w:sz w:val="24"/>
          <w:szCs w:val="22"/>
        </w:rPr>
      </w:pPr>
      <w:r w:rsidRPr="009E4552">
        <w:rPr>
          <w:sz w:val="24"/>
          <w:szCs w:val="22"/>
        </w:rPr>
        <w:t>Follows a simpler process configuration with a single mixed refrigerant loop.</w:t>
      </w:r>
    </w:p>
    <w:p w14:paraId="5CE1953F" w14:textId="55E51746" w:rsidR="009E4552" w:rsidRPr="009E4552" w:rsidRDefault="009E4552" w:rsidP="009E4552">
      <w:pPr>
        <w:pStyle w:val="ListParagraph"/>
        <w:numPr>
          <w:ilvl w:val="0"/>
          <w:numId w:val="24"/>
        </w:numPr>
        <w:jc w:val="both"/>
        <w:rPr>
          <w:sz w:val="24"/>
          <w:szCs w:val="22"/>
        </w:rPr>
      </w:pPr>
      <w:r w:rsidRPr="009E4552">
        <w:rPr>
          <w:sz w:val="24"/>
          <w:szCs w:val="22"/>
        </w:rPr>
        <w:t>May have limitations in terms of flexibility and efficiency optimization due to the use of a single mixed refrigerant.</w:t>
      </w:r>
    </w:p>
    <w:p w14:paraId="5495E1FB" w14:textId="7E4676B8" w:rsidR="009E4552" w:rsidRPr="009E4552" w:rsidRDefault="009E4552" w:rsidP="009E4552">
      <w:pPr>
        <w:pStyle w:val="ListParagraph"/>
        <w:numPr>
          <w:ilvl w:val="0"/>
          <w:numId w:val="24"/>
        </w:numPr>
        <w:jc w:val="both"/>
        <w:rPr>
          <w:sz w:val="24"/>
          <w:szCs w:val="22"/>
        </w:rPr>
      </w:pPr>
      <w:r w:rsidRPr="009E4552">
        <w:rPr>
          <w:sz w:val="24"/>
          <w:szCs w:val="22"/>
        </w:rPr>
        <w:t>Typically has a fixed temperature profile for the entire liquefaction process.</w:t>
      </w:r>
    </w:p>
    <w:p w14:paraId="0F2B5B51" w14:textId="49B40152" w:rsidR="009E4552" w:rsidRDefault="009E4552" w:rsidP="009E4552">
      <w:pPr>
        <w:pStyle w:val="ListParagraph"/>
        <w:numPr>
          <w:ilvl w:val="0"/>
          <w:numId w:val="24"/>
        </w:numPr>
        <w:jc w:val="both"/>
        <w:rPr>
          <w:sz w:val="24"/>
          <w:szCs w:val="22"/>
        </w:rPr>
      </w:pPr>
      <w:r w:rsidRPr="009E4552">
        <w:rPr>
          <w:sz w:val="24"/>
          <w:szCs w:val="22"/>
        </w:rPr>
        <w:t>Generally simpler in terms of design and potentially lower in cost due to the use of a single mixed refrigerant.</w:t>
      </w:r>
    </w:p>
    <w:p w14:paraId="2D0EDE93" w14:textId="2E7D885E" w:rsidR="00D70011" w:rsidRPr="00D70011" w:rsidRDefault="004648A2" w:rsidP="004648A2">
      <w:pPr>
        <w:jc w:val="both"/>
        <w:rPr>
          <w:sz w:val="24"/>
          <w:szCs w:val="22"/>
        </w:rPr>
      </w:pPr>
      <w:r>
        <w:rPr>
          <w:noProof/>
          <w:sz w:val="24"/>
          <w:szCs w:val="22"/>
        </w:rPr>
        <w:drawing>
          <wp:inline distT="0" distB="0" distL="0" distR="0" wp14:anchorId="33A714D7" wp14:editId="55E42DAD">
            <wp:extent cx="6660515" cy="2171700"/>
            <wp:effectExtent l="0" t="0" r="6985" b="0"/>
            <wp:docPr id="182761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5686" name="Picture 1827615686"/>
                    <pic:cNvPicPr/>
                  </pic:nvPicPr>
                  <pic:blipFill>
                    <a:blip r:embed="rId11">
                      <a:extLst>
                        <a:ext uri="{28A0092B-C50C-407E-A947-70E740481C1C}">
                          <a14:useLocalDpi xmlns:a14="http://schemas.microsoft.com/office/drawing/2010/main" val="0"/>
                        </a:ext>
                      </a:extLst>
                    </a:blip>
                    <a:stretch>
                      <a:fillRect/>
                    </a:stretch>
                  </pic:blipFill>
                  <pic:spPr>
                    <a:xfrm>
                      <a:off x="0" y="0"/>
                      <a:ext cx="6660515" cy="2171700"/>
                    </a:xfrm>
                    <a:prstGeom prst="rect">
                      <a:avLst/>
                    </a:prstGeom>
                  </pic:spPr>
                </pic:pic>
              </a:graphicData>
            </a:graphic>
          </wp:inline>
        </w:drawing>
      </w:r>
    </w:p>
    <w:p w14:paraId="7E62B37B" w14:textId="77777777" w:rsidR="003803E7" w:rsidRDefault="004648A2" w:rsidP="004648A2">
      <w:pPr>
        <w:ind w:left="2880"/>
        <w:jc w:val="both"/>
        <w:rPr>
          <w:sz w:val="32"/>
          <w:szCs w:val="28"/>
        </w:rPr>
      </w:pPr>
      <w:r>
        <w:rPr>
          <w:sz w:val="32"/>
          <w:szCs w:val="28"/>
        </w:rPr>
        <w:t xml:space="preserve">  </w:t>
      </w:r>
    </w:p>
    <w:p w14:paraId="40196D94" w14:textId="2C29C5A3" w:rsidR="00BD018D" w:rsidRDefault="004648A2" w:rsidP="003E7873">
      <w:pPr>
        <w:ind w:left="2880"/>
        <w:jc w:val="both"/>
        <w:rPr>
          <w:sz w:val="32"/>
          <w:szCs w:val="28"/>
        </w:rPr>
      </w:pPr>
      <w:r>
        <w:rPr>
          <w:sz w:val="32"/>
          <w:szCs w:val="28"/>
        </w:rPr>
        <w:t xml:space="preserve">  </w:t>
      </w:r>
      <w:r w:rsidR="007049FA" w:rsidRPr="00B74184">
        <w:rPr>
          <w:sz w:val="32"/>
          <w:szCs w:val="28"/>
        </w:rPr>
        <w:t xml:space="preserve">Fig </w:t>
      </w:r>
      <w:r w:rsidR="007049FA">
        <w:rPr>
          <w:sz w:val="32"/>
          <w:szCs w:val="28"/>
        </w:rPr>
        <w:t>4</w:t>
      </w:r>
      <w:r w:rsidR="007049FA" w:rsidRPr="00B74184">
        <w:rPr>
          <w:sz w:val="32"/>
          <w:szCs w:val="28"/>
        </w:rPr>
        <w:t xml:space="preserve">: </w:t>
      </w:r>
      <w:r w:rsidR="005C4C5F">
        <w:rPr>
          <w:sz w:val="32"/>
          <w:szCs w:val="28"/>
        </w:rPr>
        <w:t>S</w:t>
      </w:r>
      <w:r w:rsidR="007049FA" w:rsidRPr="00B74184">
        <w:rPr>
          <w:sz w:val="32"/>
          <w:szCs w:val="28"/>
        </w:rPr>
        <w:t>MR Liquefaction Process for N</w:t>
      </w:r>
      <w:r w:rsidR="00A76F5A">
        <w:rPr>
          <w:sz w:val="32"/>
          <w:szCs w:val="28"/>
        </w:rPr>
        <w:t>G</w:t>
      </w:r>
    </w:p>
    <w:p w14:paraId="60619569" w14:textId="1AADBE08" w:rsidR="00BD018D" w:rsidRDefault="00BD018D" w:rsidP="00BD018D">
      <w:pPr>
        <w:jc w:val="both"/>
        <w:rPr>
          <w:sz w:val="32"/>
          <w:szCs w:val="28"/>
        </w:rPr>
      </w:pPr>
      <w:r>
        <w:rPr>
          <w:sz w:val="32"/>
          <w:szCs w:val="28"/>
        </w:rPr>
        <w:br/>
      </w:r>
    </w:p>
    <w:p w14:paraId="31C86648" w14:textId="4A563E32" w:rsidR="00523FC8" w:rsidRDefault="00523FC8" w:rsidP="00523FC8">
      <w:pPr>
        <w:pStyle w:val="ListParagraph"/>
        <w:numPr>
          <w:ilvl w:val="0"/>
          <w:numId w:val="23"/>
        </w:numPr>
        <w:jc w:val="both"/>
        <w:rPr>
          <w:b/>
          <w:bCs/>
          <w:sz w:val="24"/>
          <w:szCs w:val="22"/>
        </w:rPr>
      </w:pPr>
      <w:r>
        <w:rPr>
          <w:b/>
          <w:bCs/>
          <w:sz w:val="24"/>
          <w:szCs w:val="22"/>
        </w:rPr>
        <w:t xml:space="preserve">Pre-cooled Mixed </w:t>
      </w:r>
      <w:r w:rsidRPr="00523FC8">
        <w:rPr>
          <w:b/>
          <w:bCs/>
          <w:sz w:val="24"/>
          <w:szCs w:val="22"/>
        </w:rPr>
        <w:t>Refrigerant Process (</w:t>
      </w:r>
      <w:r>
        <w:rPr>
          <w:b/>
          <w:bCs/>
          <w:sz w:val="24"/>
          <w:szCs w:val="22"/>
        </w:rPr>
        <w:t>P</w:t>
      </w:r>
      <w:r w:rsidRPr="00523FC8">
        <w:rPr>
          <w:b/>
          <w:bCs/>
          <w:sz w:val="24"/>
          <w:szCs w:val="22"/>
        </w:rPr>
        <w:t>MR):</w:t>
      </w:r>
    </w:p>
    <w:p w14:paraId="5BAABD3C" w14:textId="77777777" w:rsidR="00F95335" w:rsidRDefault="00F95335" w:rsidP="00F95335">
      <w:pPr>
        <w:pStyle w:val="ListParagraph"/>
        <w:ind w:left="1069"/>
        <w:jc w:val="both"/>
        <w:rPr>
          <w:b/>
          <w:bCs/>
          <w:sz w:val="24"/>
          <w:szCs w:val="22"/>
        </w:rPr>
      </w:pPr>
    </w:p>
    <w:p w14:paraId="3B45F013" w14:textId="7B06D1E8" w:rsidR="009E4552" w:rsidRPr="009E4552" w:rsidRDefault="009E4552" w:rsidP="009E4552">
      <w:pPr>
        <w:pStyle w:val="ListParagraph"/>
        <w:numPr>
          <w:ilvl w:val="0"/>
          <w:numId w:val="25"/>
        </w:numPr>
        <w:jc w:val="both"/>
        <w:rPr>
          <w:sz w:val="24"/>
          <w:szCs w:val="22"/>
        </w:rPr>
      </w:pPr>
      <w:r w:rsidRPr="009E4552">
        <w:rPr>
          <w:sz w:val="24"/>
          <w:szCs w:val="22"/>
        </w:rPr>
        <w:t>Utilizes two separate mixed refrigerants – one for pre-cooling and the other for the main liquefaction cycle.</w:t>
      </w:r>
    </w:p>
    <w:p w14:paraId="16C27A2B" w14:textId="29124C12" w:rsidR="009E4552" w:rsidRPr="009E4552" w:rsidRDefault="009E4552" w:rsidP="009E4552">
      <w:pPr>
        <w:pStyle w:val="ListParagraph"/>
        <w:numPr>
          <w:ilvl w:val="0"/>
          <w:numId w:val="25"/>
        </w:numPr>
        <w:jc w:val="both"/>
        <w:rPr>
          <w:sz w:val="24"/>
          <w:szCs w:val="22"/>
        </w:rPr>
      </w:pPr>
      <w:r w:rsidRPr="009E4552">
        <w:rPr>
          <w:sz w:val="24"/>
          <w:szCs w:val="22"/>
        </w:rPr>
        <w:t>Involves a more complex setup with distinct mixed refrigerants for pre-cooling and the main liquefaction cycle, allowing for better heat exchange efficiency.</w:t>
      </w:r>
    </w:p>
    <w:p w14:paraId="68F4A13A" w14:textId="4321B214" w:rsidR="009E4552" w:rsidRPr="009E4552" w:rsidRDefault="009E4552" w:rsidP="009E4552">
      <w:pPr>
        <w:pStyle w:val="ListParagraph"/>
        <w:numPr>
          <w:ilvl w:val="0"/>
          <w:numId w:val="25"/>
        </w:numPr>
        <w:jc w:val="both"/>
        <w:rPr>
          <w:sz w:val="24"/>
          <w:szCs w:val="22"/>
        </w:rPr>
      </w:pPr>
      <w:r w:rsidRPr="009E4552">
        <w:rPr>
          <w:sz w:val="24"/>
          <w:szCs w:val="22"/>
        </w:rPr>
        <w:t>Offers improved efficiency compared to SMR by employing a separate refrigerant for pre-cooling, allowing for better temperature control.</w:t>
      </w:r>
    </w:p>
    <w:p w14:paraId="21F9151E" w14:textId="30DD5026" w:rsidR="009E4552" w:rsidRPr="009E4552" w:rsidRDefault="009E4552" w:rsidP="009E4552">
      <w:pPr>
        <w:pStyle w:val="ListParagraph"/>
        <w:numPr>
          <w:ilvl w:val="0"/>
          <w:numId w:val="25"/>
        </w:numPr>
        <w:jc w:val="both"/>
        <w:rPr>
          <w:sz w:val="24"/>
          <w:szCs w:val="22"/>
        </w:rPr>
      </w:pPr>
      <w:r w:rsidRPr="009E4552">
        <w:rPr>
          <w:sz w:val="24"/>
          <w:szCs w:val="22"/>
        </w:rPr>
        <w:t>Allows for better temperature optimization with distinct temperature profiles for pre-cooling and the main liquefaction cycle.</w:t>
      </w:r>
    </w:p>
    <w:p w14:paraId="78B920FD" w14:textId="07727BFD" w:rsidR="009E4552" w:rsidRPr="009E4552" w:rsidRDefault="009E4552" w:rsidP="009E4552">
      <w:pPr>
        <w:pStyle w:val="ListParagraph"/>
        <w:numPr>
          <w:ilvl w:val="0"/>
          <w:numId w:val="25"/>
        </w:numPr>
        <w:jc w:val="both"/>
        <w:rPr>
          <w:sz w:val="24"/>
          <w:szCs w:val="22"/>
        </w:rPr>
      </w:pPr>
      <w:r w:rsidRPr="009E4552">
        <w:rPr>
          <w:sz w:val="24"/>
          <w:szCs w:val="22"/>
        </w:rPr>
        <w:t>Involves a more complex design and may have higher associated costs due to the use of two separate mixed refrigerants and additional equipment for pre-cooling.</w:t>
      </w:r>
    </w:p>
    <w:p w14:paraId="5F11A356" w14:textId="4BD77CC3" w:rsidR="009E4552" w:rsidRDefault="009E4552" w:rsidP="009E4552">
      <w:pPr>
        <w:pStyle w:val="ListParagraph"/>
        <w:ind w:left="1789"/>
        <w:jc w:val="both"/>
        <w:rPr>
          <w:sz w:val="24"/>
          <w:szCs w:val="22"/>
        </w:rPr>
      </w:pPr>
    </w:p>
    <w:p w14:paraId="68D99C41" w14:textId="24DA22EA" w:rsidR="009E4552" w:rsidRDefault="002D3F41" w:rsidP="009E4552">
      <w:pPr>
        <w:pStyle w:val="ListParagraph"/>
        <w:ind w:left="1789"/>
        <w:jc w:val="both"/>
        <w:rPr>
          <w:sz w:val="24"/>
          <w:szCs w:val="22"/>
        </w:rPr>
      </w:pPr>
      <w:r>
        <w:rPr>
          <w:noProof/>
          <w:sz w:val="24"/>
          <w:szCs w:val="22"/>
        </w:rPr>
        <w:lastRenderedPageBreak/>
        <w:drawing>
          <wp:anchor distT="0" distB="0" distL="114300" distR="114300" simplePos="0" relativeHeight="251659264" behindDoc="1" locked="0" layoutInCell="1" allowOverlap="1" wp14:anchorId="3764ACE5" wp14:editId="2ECE85E4">
            <wp:simplePos x="0" y="0"/>
            <wp:positionH relativeFrom="page">
              <wp:align>center</wp:align>
            </wp:positionH>
            <wp:positionV relativeFrom="paragraph">
              <wp:posOffset>7950</wp:posOffset>
            </wp:positionV>
            <wp:extent cx="5533390" cy="4184295"/>
            <wp:effectExtent l="0" t="0" r="0" b="6985"/>
            <wp:wrapNone/>
            <wp:docPr id="163771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10046" name="Picture 1637710046"/>
                    <pic:cNvPicPr/>
                  </pic:nvPicPr>
                  <pic:blipFill>
                    <a:blip r:embed="rId12">
                      <a:extLst>
                        <a:ext uri="{28A0092B-C50C-407E-A947-70E740481C1C}">
                          <a14:useLocalDpi xmlns:a14="http://schemas.microsoft.com/office/drawing/2010/main" val="0"/>
                        </a:ext>
                      </a:extLst>
                    </a:blip>
                    <a:stretch>
                      <a:fillRect/>
                    </a:stretch>
                  </pic:blipFill>
                  <pic:spPr>
                    <a:xfrm>
                      <a:off x="0" y="0"/>
                      <a:ext cx="5537352" cy="4187291"/>
                    </a:xfrm>
                    <a:prstGeom prst="rect">
                      <a:avLst/>
                    </a:prstGeom>
                  </pic:spPr>
                </pic:pic>
              </a:graphicData>
            </a:graphic>
            <wp14:sizeRelH relativeFrom="page">
              <wp14:pctWidth>0</wp14:pctWidth>
            </wp14:sizeRelH>
            <wp14:sizeRelV relativeFrom="page">
              <wp14:pctHeight>0</wp14:pctHeight>
            </wp14:sizeRelV>
          </wp:anchor>
        </w:drawing>
      </w:r>
    </w:p>
    <w:p w14:paraId="34574117" w14:textId="77777777" w:rsidR="002D3F41" w:rsidRDefault="002D3F41" w:rsidP="002D3F41">
      <w:pPr>
        <w:jc w:val="both"/>
        <w:rPr>
          <w:sz w:val="32"/>
          <w:szCs w:val="28"/>
        </w:rPr>
      </w:pPr>
    </w:p>
    <w:p w14:paraId="5E7EEC8F" w14:textId="77777777" w:rsidR="002D3F41" w:rsidRDefault="002D3F41" w:rsidP="002D3F41">
      <w:pPr>
        <w:jc w:val="both"/>
        <w:rPr>
          <w:sz w:val="32"/>
          <w:szCs w:val="28"/>
        </w:rPr>
      </w:pPr>
    </w:p>
    <w:p w14:paraId="07B2E68F" w14:textId="77777777" w:rsidR="002D3F41" w:rsidRDefault="002D3F41" w:rsidP="002D3F41">
      <w:pPr>
        <w:jc w:val="both"/>
        <w:rPr>
          <w:sz w:val="32"/>
          <w:szCs w:val="28"/>
        </w:rPr>
      </w:pPr>
    </w:p>
    <w:p w14:paraId="3F494A4E" w14:textId="77777777" w:rsidR="002D3F41" w:rsidRDefault="002D3F41" w:rsidP="002D3F41">
      <w:pPr>
        <w:jc w:val="both"/>
        <w:rPr>
          <w:sz w:val="32"/>
          <w:szCs w:val="28"/>
        </w:rPr>
      </w:pPr>
    </w:p>
    <w:p w14:paraId="1B72B754" w14:textId="77777777" w:rsidR="002D3F41" w:rsidRDefault="002D3F41" w:rsidP="002D3F41">
      <w:pPr>
        <w:jc w:val="both"/>
        <w:rPr>
          <w:sz w:val="32"/>
          <w:szCs w:val="28"/>
        </w:rPr>
      </w:pPr>
    </w:p>
    <w:p w14:paraId="000560AB" w14:textId="77777777" w:rsidR="002D3F41" w:rsidRDefault="002D3F41" w:rsidP="002D3F41">
      <w:pPr>
        <w:jc w:val="both"/>
        <w:rPr>
          <w:sz w:val="32"/>
          <w:szCs w:val="28"/>
        </w:rPr>
      </w:pPr>
    </w:p>
    <w:p w14:paraId="42ED981A" w14:textId="77777777" w:rsidR="002D3F41" w:rsidRDefault="002D3F41" w:rsidP="002D3F41">
      <w:pPr>
        <w:jc w:val="both"/>
        <w:rPr>
          <w:sz w:val="32"/>
          <w:szCs w:val="28"/>
        </w:rPr>
      </w:pPr>
    </w:p>
    <w:p w14:paraId="4B4B51AE" w14:textId="77777777" w:rsidR="002D3F41" w:rsidRDefault="002D3F41" w:rsidP="002D3F41">
      <w:pPr>
        <w:jc w:val="both"/>
        <w:rPr>
          <w:sz w:val="32"/>
          <w:szCs w:val="28"/>
        </w:rPr>
      </w:pPr>
    </w:p>
    <w:p w14:paraId="69C5FA12" w14:textId="77777777" w:rsidR="002D3F41" w:rsidRDefault="002D3F41" w:rsidP="002D3F41">
      <w:pPr>
        <w:jc w:val="both"/>
        <w:rPr>
          <w:sz w:val="32"/>
          <w:szCs w:val="28"/>
        </w:rPr>
      </w:pPr>
    </w:p>
    <w:p w14:paraId="7D35C242" w14:textId="77777777" w:rsidR="002D3F41" w:rsidRDefault="002D3F41" w:rsidP="002D3F41">
      <w:pPr>
        <w:jc w:val="both"/>
        <w:rPr>
          <w:sz w:val="32"/>
          <w:szCs w:val="28"/>
        </w:rPr>
      </w:pPr>
    </w:p>
    <w:p w14:paraId="12F9FB80" w14:textId="77777777" w:rsidR="002D3F41" w:rsidRDefault="002D3F41" w:rsidP="002D3F41">
      <w:pPr>
        <w:jc w:val="both"/>
        <w:rPr>
          <w:sz w:val="32"/>
          <w:szCs w:val="28"/>
        </w:rPr>
      </w:pPr>
    </w:p>
    <w:p w14:paraId="1671ED9E" w14:textId="598FCD90" w:rsidR="00A5667A" w:rsidRPr="003E7873" w:rsidRDefault="009E4552" w:rsidP="003E7873">
      <w:pPr>
        <w:ind w:left="2160" w:firstLine="720"/>
        <w:jc w:val="both"/>
        <w:rPr>
          <w:sz w:val="32"/>
          <w:szCs w:val="28"/>
        </w:rPr>
      </w:pPr>
      <w:r w:rsidRPr="00B74184">
        <w:rPr>
          <w:sz w:val="32"/>
          <w:szCs w:val="28"/>
        </w:rPr>
        <w:t>Fig 5: PMR Liquefaction Process for NG</w:t>
      </w:r>
    </w:p>
    <w:p w14:paraId="6E0B4148" w14:textId="77777777" w:rsidR="00A5667A" w:rsidRPr="0040188C" w:rsidRDefault="00A5667A" w:rsidP="0040188C">
      <w:pPr>
        <w:jc w:val="both"/>
        <w:rPr>
          <w:sz w:val="24"/>
          <w:szCs w:val="22"/>
        </w:rPr>
      </w:pPr>
    </w:p>
    <w:p w14:paraId="2B67E229" w14:textId="19B6DFA3" w:rsidR="00A66EC6" w:rsidRDefault="00523FC8" w:rsidP="009E4552">
      <w:pPr>
        <w:pStyle w:val="ListParagraph"/>
        <w:numPr>
          <w:ilvl w:val="0"/>
          <w:numId w:val="23"/>
        </w:numPr>
        <w:jc w:val="both"/>
        <w:rPr>
          <w:b/>
          <w:bCs/>
          <w:sz w:val="24"/>
          <w:szCs w:val="22"/>
        </w:rPr>
      </w:pPr>
      <w:r>
        <w:rPr>
          <w:b/>
          <w:bCs/>
          <w:sz w:val="24"/>
          <w:szCs w:val="22"/>
        </w:rPr>
        <w:t xml:space="preserve">Double </w:t>
      </w:r>
      <w:r w:rsidRPr="00523FC8">
        <w:rPr>
          <w:b/>
          <w:bCs/>
          <w:sz w:val="24"/>
          <w:szCs w:val="22"/>
        </w:rPr>
        <w:t>Mixed Refrigerant Process (DMR</w:t>
      </w:r>
      <w:r>
        <w:rPr>
          <w:b/>
          <w:bCs/>
          <w:sz w:val="24"/>
          <w:szCs w:val="22"/>
        </w:rPr>
        <w:t>):</w:t>
      </w:r>
    </w:p>
    <w:p w14:paraId="59D7CCC7" w14:textId="77777777" w:rsidR="003B33C9" w:rsidRDefault="003B33C9" w:rsidP="003B33C9">
      <w:pPr>
        <w:pStyle w:val="ListParagraph"/>
        <w:ind w:left="1069"/>
        <w:jc w:val="both"/>
        <w:rPr>
          <w:b/>
          <w:bCs/>
          <w:sz w:val="24"/>
          <w:szCs w:val="22"/>
        </w:rPr>
      </w:pPr>
    </w:p>
    <w:p w14:paraId="25FF08DF" w14:textId="421D8577" w:rsidR="009E4552" w:rsidRPr="009E4552" w:rsidRDefault="009E4552" w:rsidP="009E4552">
      <w:pPr>
        <w:pStyle w:val="ListParagraph"/>
        <w:numPr>
          <w:ilvl w:val="1"/>
          <w:numId w:val="23"/>
        </w:numPr>
        <w:jc w:val="both"/>
        <w:rPr>
          <w:sz w:val="24"/>
          <w:szCs w:val="22"/>
        </w:rPr>
      </w:pPr>
      <w:r w:rsidRPr="009E4552">
        <w:rPr>
          <w:sz w:val="24"/>
          <w:szCs w:val="22"/>
        </w:rPr>
        <w:t>Incorporates two mixed refrigerants, each serving a specific purpose in the liquefaction process, providing additional flexibility for optimization.</w:t>
      </w:r>
    </w:p>
    <w:p w14:paraId="44E236E4" w14:textId="5EE36976" w:rsidR="009E4552" w:rsidRPr="009E4552" w:rsidRDefault="009E4552" w:rsidP="009E4552">
      <w:pPr>
        <w:pStyle w:val="ListParagraph"/>
        <w:numPr>
          <w:ilvl w:val="1"/>
          <w:numId w:val="23"/>
        </w:numPr>
        <w:jc w:val="both"/>
        <w:rPr>
          <w:sz w:val="24"/>
          <w:szCs w:val="22"/>
        </w:rPr>
      </w:pPr>
      <w:r w:rsidRPr="009E4552">
        <w:rPr>
          <w:sz w:val="24"/>
          <w:szCs w:val="22"/>
        </w:rPr>
        <w:t>Employs a dual-loop system with two separate mixed refrigerants, offering increased control over the heat exchange process and overall efficiency.</w:t>
      </w:r>
    </w:p>
    <w:p w14:paraId="64F00E38" w14:textId="37183CBB" w:rsidR="009E4552" w:rsidRPr="009E4552" w:rsidRDefault="009E4552" w:rsidP="009E4552">
      <w:pPr>
        <w:pStyle w:val="ListParagraph"/>
        <w:numPr>
          <w:ilvl w:val="1"/>
          <w:numId w:val="23"/>
        </w:numPr>
        <w:jc w:val="both"/>
        <w:rPr>
          <w:sz w:val="24"/>
          <w:szCs w:val="22"/>
        </w:rPr>
      </w:pPr>
      <w:r w:rsidRPr="009E4552">
        <w:rPr>
          <w:sz w:val="24"/>
          <w:szCs w:val="22"/>
        </w:rPr>
        <w:t>Provides enhanced flexibility and efficiency by using two distinct mixed refrigerants, allowing for more precise control over the cooling process and improved overall performance.</w:t>
      </w:r>
    </w:p>
    <w:p w14:paraId="61E94EE5" w14:textId="2A511C42" w:rsidR="009E4552" w:rsidRPr="009E4552" w:rsidRDefault="009E4552" w:rsidP="009E4552">
      <w:pPr>
        <w:pStyle w:val="ListParagraph"/>
        <w:numPr>
          <w:ilvl w:val="1"/>
          <w:numId w:val="23"/>
        </w:numPr>
        <w:jc w:val="both"/>
        <w:rPr>
          <w:sz w:val="24"/>
          <w:szCs w:val="22"/>
        </w:rPr>
      </w:pPr>
      <w:r w:rsidRPr="009E4552">
        <w:rPr>
          <w:sz w:val="24"/>
          <w:szCs w:val="22"/>
        </w:rPr>
        <w:t>Enables precise control over temperature profiles in both the pre-cooling and liquefaction stages, contributing to higher efficiency.</w:t>
      </w:r>
    </w:p>
    <w:p w14:paraId="772E6858" w14:textId="5F0FB8EE" w:rsidR="009E4552" w:rsidRDefault="009E4552" w:rsidP="009E4552">
      <w:pPr>
        <w:pStyle w:val="ListParagraph"/>
        <w:numPr>
          <w:ilvl w:val="1"/>
          <w:numId w:val="23"/>
        </w:numPr>
        <w:jc w:val="both"/>
        <w:rPr>
          <w:sz w:val="24"/>
          <w:szCs w:val="22"/>
        </w:rPr>
      </w:pPr>
      <w:r w:rsidRPr="009E4552">
        <w:rPr>
          <w:sz w:val="24"/>
          <w:szCs w:val="22"/>
        </w:rPr>
        <w:t>While more complex than SMR, DMR offers a balance between complexity and efficiency, allowing for better optimization without excessively increasing costs.</w:t>
      </w:r>
    </w:p>
    <w:p w14:paraId="1A9E4C80" w14:textId="77777777" w:rsidR="00761D6B" w:rsidRDefault="00761D6B" w:rsidP="00761D6B">
      <w:pPr>
        <w:pStyle w:val="ListParagraph"/>
        <w:ind w:left="1789"/>
        <w:jc w:val="both"/>
        <w:rPr>
          <w:sz w:val="24"/>
          <w:szCs w:val="22"/>
        </w:rPr>
      </w:pPr>
    </w:p>
    <w:p w14:paraId="6359DE31" w14:textId="77777777" w:rsidR="009E4552" w:rsidRDefault="009E4552" w:rsidP="009E4552">
      <w:pPr>
        <w:pStyle w:val="ListParagraph"/>
        <w:ind w:left="1789"/>
        <w:jc w:val="both"/>
        <w:rPr>
          <w:sz w:val="24"/>
          <w:szCs w:val="22"/>
        </w:rPr>
      </w:pPr>
    </w:p>
    <w:p w14:paraId="649988F9" w14:textId="14944A3C" w:rsidR="009E4552" w:rsidRPr="000E4B5A" w:rsidRDefault="00761D6B" w:rsidP="000E4B5A">
      <w:pPr>
        <w:pStyle w:val="ListParagraph"/>
        <w:ind w:left="0"/>
        <w:jc w:val="both"/>
        <w:rPr>
          <w:sz w:val="24"/>
          <w:szCs w:val="22"/>
        </w:rPr>
      </w:pPr>
      <w:r>
        <w:rPr>
          <w:noProof/>
          <w:sz w:val="24"/>
          <w:szCs w:val="22"/>
        </w:rPr>
        <w:lastRenderedPageBreak/>
        <w:drawing>
          <wp:inline distT="0" distB="0" distL="0" distR="0" wp14:anchorId="1A87099A" wp14:editId="5C62A10B">
            <wp:extent cx="6660515" cy="3122295"/>
            <wp:effectExtent l="0" t="0" r="6985" b="1905"/>
            <wp:docPr id="1398362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62682" name="Picture 1398362682"/>
                    <pic:cNvPicPr/>
                  </pic:nvPicPr>
                  <pic:blipFill>
                    <a:blip r:embed="rId13">
                      <a:extLst>
                        <a:ext uri="{28A0092B-C50C-407E-A947-70E740481C1C}">
                          <a14:useLocalDpi xmlns:a14="http://schemas.microsoft.com/office/drawing/2010/main" val="0"/>
                        </a:ext>
                      </a:extLst>
                    </a:blip>
                    <a:stretch>
                      <a:fillRect/>
                    </a:stretch>
                  </pic:blipFill>
                  <pic:spPr>
                    <a:xfrm>
                      <a:off x="0" y="0"/>
                      <a:ext cx="6660515" cy="3122295"/>
                    </a:xfrm>
                    <a:prstGeom prst="rect">
                      <a:avLst/>
                    </a:prstGeom>
                  </pic:spPr>
                </pic:pic>
              </a:graphicData>
            </a:graphic>
          </wp:inline>
        </w:drawing>
      </w:r>
    </w:p>
    <w:p w14:paraId="3FDCB89D" w14:textId="77777777" w:rsidR="009E4552" w:rsidRDefault="009E4552" w:rsidP="009E4552">
      <w:pPr>
        <w:pStyle w:val="ListParagraph"/>
        <w:ind w:left="1789"/>
        <w:jc w:val="both"/>
        <w:rPr>
          <w:sz w:val="24"/>
          <w:szCs w:val="22"/>
        </w:rPr>
      </w:pPr>
    </w:p>
    <w:p w14:paraId="4323BEC9" w14:textId="77777777" w:rsidR="003803E7" w:rsidRDefault="003803E7" w:rsidP="009E4552">
      <w:pPr>
        <w:pStyle w:val="ListParagraph"/>
        <w:ind w:left="1789"/>
        <w:jc w:val="both"/>
        <w:rPr>
          <w:sz w:val="24"/>
          <w:szCs w:val="22"/>
        </w:rPr>
      </w:pPr>
    </w:p>
    <w:p w14:paraId="712E9A39" w14:textId="32C714E2" w:rsidR="003331BC" w:rsidRPr="00FE5D9A" w:rsidRDefault="00146936" w:rsidP="00FE5D9A">
      <w:pPr>
        <w:ind w:left="2160" w:hanging="2160"/>
        <w:jc w:val="center"/>
        <w:rPr>
          <w:sz w:val="32"/>
          <w:szCs w:val="28"/>
        </w:rPr>
      </w:pPr>
      <w:r w:rsidRPr="00B74184">
        <w:rPr>
          <w:sz w:val="32"/>
          <w:szCs w:val="28"/>
        </w:rPr>
        <w:t xml:space="preserve">Fig </w:t>
      </w:r>
      <w:r>
        <w:rPr>
          <w:sz w:val="32"/>
          <w:szCs w:val="28"/>
        </w:rPr>
        <w:t>6</w:t>
      </w:r>
      <w:r w:rsidRPr="00B74184">
        <w:rPr>
          <w:sz w:val="32"/>
          <w:szCs w:val="28"/>
        </w:rPr>
        <w:t xml:space="preserve">: </w:t>
      </w:r>
      <w:r>
        <w:rPr>
          <w:sz w:val="32"/>
          <w:szCs w:val="28"/>
        </w:rPr>
        <w:t xml:space="preserve">Dual Mixed Refrigerant (DMR) model with cascading </w:t>
      </w:r>
      <w:r w:rsidR="00B0717C">
        <w:rPr>
          <w:sz w:val="32"/>
          <w:szCs w:val="28"/>
        </w:rPr>
        <w:t>PRICO cycles</w:t>
      </w:r>
      <w:r>
        <w:rPr>
          <w:sz w:val="32"/>
          <w:szCs w:val="28"/>
        </w:rPr>
        <w:t xml:space="preserve"> for the warm and cold MR Streams</w:t>
      </w:r>
    </w:p>
    <w:p w14:paraId="1F924DC0" w14:textId="77777777" w:rsidR="00AA0A5B" w:rsidRDefault="00AA0A5B" w:rsidP="00DF273C">
      <w:pPr>
        <w:pStyle w:val="ListParagraph"/>
        <w:ind w:left="644"/>
        <w:rPr>
          <w:b/>
          <w:bCs/>
          <w:sz w:val="24"/>
          <w:szCs w:val="22"/>
          <w:u w:val="single"/>
        </w:rPr>
      </w:pPr>
    </w:p>
    <w:p w14:paraId="39F7CE73" w14:textId="77777777" w:rsidR="00A5401B" w:rsidRDefault="00A5401B" w:rsidP="00DF273C">
      <w:pPr>
        <w:pStyle w:val="ListParagraph"/>
        <w:ind w:left="644"/>
        <w:rPr>
          <w:b/>
          <w:bCs/>
          <w:sz w:val="24"/>
          <w:szCs w:val="22"/>
          <w:u w:val="single"/>
        </w:rPr>
      </w:pPr>
    </w:p>
    <w:p w14:paraId="08B4C861" w14:textId="77777777" w:rsidR="00A5401B" w:rsidRDefault="00A5401B" w:rsidP="00DF273C">
      <w:pPr>
        <w:pStyle w:val="ListParagraph"/>
        <w:ind w:left="644"/>
        <w:rPr>
          <w:b/>
          <w:bCs/>
          <w:sz w:val="24"/>
          <w:szCs w:val="22"/>
          <w:u w:val="single"/>
        </w:rPr>
      </w:pPr>
    </w:p>
    <w:p w14:paraId="07627191" w14:textId="77777777" w:rsidR="00A5401B" w:rsidRDefault="00A5401B" w:rsidP="00DF273C">
      <w:pPr>
        <w:pStyle w:val="ListParagraph"/>
        <w:ind w:left="644"/>
        <w:rPr>
          <w:b/>
          <w:bCs/>
          <w:sz w:val="24"/>
          <w:szCs w:val="22"/>
          <w:u w:val="single"/>
        </w:rPr>
      </w:pPr>
    </w:p>
    <w:p w14:paraId="5B279E45" w14:textId="46402534" w:rsidR="00A5401B" w:rsidRDefault="00FD3ED0" w:rsidP="00DF273C">
      <w:pPr>
        <w:pStyle w:val="ListParagraph"/>
        <w:ind w:left="644"/>
        <w:rPr>
          <w:b/>
          <w:bCs/>
          <w:sz w:val="24"/>
          <w:szCs w:val="22"/>
          <w:u w:val="single"/>
        </w:rPr>
      </w:pPr>
      <w:r>
        <w:rPr>
          <w:b/>
          <w:bCs/>
          <w:noProof/>
          <w:sz w:val="24"/>
          <w:szCs w:val="22"/>
          <w:u w:val="single"/>
        </w:rPr>
        <w:lastRenderedPageBreak/>
        <w:drawing>
          <wp:anchor distT="0" distB="0" distL="114300" distR="114300" simplePos="0" relativeHeight="251669504" behindDoc="1" locked="0" layoutInCell="1" allowOverlap="1" wp14:anchorId="29B8053D" wp14:editId="30129C85">
            <wp:simplePos x="0" y="0"/>
            <wp:positionH relativeFrom="column">
              <wp:posOffset>899531</wp:posOffset>
            </wp:positionH>
            <wp:positionV relativeFrom="paragraph">
              <wp:posOffset>4261485</wp:posOffset>
            </wp:positionV>
            <wp:extent cx="5693410" cy="2501265"/>
            <wp:effectExtent l="0" t="0" r="2540" b="0"/>
            <wp:wrapNone/>
            <wp:docPr id="1141459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9046" name="Picture 1141459046"/>
                    <pic:cNvPicPr/>
                  </pic:nvPicPr>
                  <pic:blipFill>
                    <a:blip r:embed="rId14">
                      <a:extLst>
                        <a:ext uri="{28A0092B-C50C-407E-A947-70E740481C1C}">
                          <a14:useLocalDpi xmlns:a14="http://schemas.microsoft.com/office/drawing/2010/main" val="0"/>
                        </a:ext>
                      </a:extLst>
                    </a:blip>
                    <a:stretch>
                      <a:fillRect/>
                    </a:stretch>
                  </pic:blipFill>
                  <pic:spPr>
                    <a:xfrm>
                      <a:off x="0" y="0"/>
                      <a:ext cx="5693410" cy="250126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2"/>
          <w:u w:val="single"/>
        </w:rPr>
        <w:drawing>
          <wp:inline distT="0" distB="0" distL="0" distR="0" wp14:anchorId="4B8CF1B8" wp14:editId="7DE8A5D2">
            <wp:extent cx="6210935" cy="4226943"/>
            <wp:effectExtent l="0" t="0" r="0" b="2540"/>
            <wp:docPr id="1642927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27925" name="Picture 1642927925"/>
                    <pic:cNvPicPr/>
                  </pic:nvPicPr>
                  <pic:blipFill rotWithShape="1">
                    <a:blip r:embed="rId15">
                      <a:extLst>
                        <a:ext uri="{28A0092B-C50C-407E-A947-70E740481C1C}">
                          <a14:useLocalDpi xmlns:a14="http://schemas.microsoft.com/office/drawing/2010/main" val="0"/>
                        </a:ext>
                      </a:extLst>
                    </a:blip>
                    <a:srcRect b="1833"/>
                    <a:stretch/>
                  </pic:blipFill>
                  <pic:spPr bwMode="auto">
                    <a:xfrm>
                      <a:off x="0" y="0"/>
                      <a:ext cx="6210935" cy="4226943"/>
                    </a:xfrm>
                    <a:prstGeom prst="rect">
                      <a:avLst/>
                    </a:prstGeom>
                    <a:ln>
                      <a:noFill/>
                    </a:ln>
                    <a:extLst>
                      <a:ext uri="{53640926-AAD7-44D8-BBD7-CCE9431645EC}">
                        <a14:shadowObscured xmlns:a14="http://schemas.microsoft.com/office/drawing/2010/main"/>
                      </a:ext>
                    </a:extLst>
                  </pic:spPr>
                </pic:pic>
              </a:graphicData>
            </a:graphic>
          </wp:inline>
        </w:drawing>
      </w:r>
    </w:p>
    <w:p w14:paraId="5F08FA80" w14:textId="666B87A8" w:rsidR="00B925FA" w:rsidRDefault="00B925FA" w:rsidP="00031D96">
      <w:pPr>
        <w:pStyle w:val="ListParagraph"/>
        <w:ind w:left="644"/>
        <w:jc w:val="center"/>
        <w:rPr>
          <w:sz w:val="32"/>
          <w:szCs w:val="28"/>
        </w:rPr>
      </w:pPr>
    </w:p>
    <w:p w14:paraId="7B546FBB" w14:textId="295C0AF2" w:rsidR="00B925FA" w:rsidRDefault="00B925FA" w:rsidP="00031D96">
      <w:pPr>
        <w:pStyle w:val="ListParagraph"/>
        <w:ind w:left="644"/>
        <w:jc w:val="center"/>
        <w:rPr>
          <w:sz w:val="32"/>
          <w:szCs w:val="28"/>
        </w:rPr>
      </w:pPr>
    </w:p>
    <w:p w14:paraId="0C496365" w14:textId="245D830E" w:rsidR="00B925FA" w:rsidRDefault="00B925FA" w:rsidP="00031D96">
      <w:pPr>
        <w:pStyle w:val="ListParagraph"/>
        <w:ind w:left="644"/>
        <w:jc w:val="center"/>
        <w:rPr>
          <w:sz w:val="32"/>
          <w:szCs w:val="28"/>
        </w:rPr>
      </w:pPr>
    </w:p>
    <w:p w14:paraId="0893FB7E" w14:textId="77777777" w:rsidR="00B925FA" w:rsidRDefault="00B925FA" w:rsidP="00031D96">
      <w:pPr>
        <w:pStyle w:val="ListParagraph"/>
        <w:ind w:left="644"/>
        <w:jc w:val="center"/>
        <w:rPr>
          <w:sz w:val="32"/>
          <w:szCs w:val="28"/>
        </w:rPr>
      </w:pPr>
    </w:p>
    <w:p w14:paraId="65EAAB68" w14:textId="77777777" w:rsidR="00B925FA" w:rsidRDefault="00B925FA" w:rsidP="00031D96">
      <w:pPr>
        <w:pStyle w:val="ListParagraph"/>
        <w:ind w:left="644"/>
        <w:jc w:val="center"/>
        <w:rPr>
          <w:sz w:val="32"/>
          <w:szCs w:val="28"/>
        </w:rPr>
      </w:pPr>
    </w:p>
    <w:p w14:paraId="078EFA25" w14:textId="77777777" w:rsidR="00B925FA" w:rsidRDefault="00B925FA" w:rsidP="00031D96">
      <w:pPr>
        <w:pStyle w:val="ListParagraph"/>
        <w:ind w:left="644"/>
        <w:jc w:val="center"/>
        <w:rPr>
          <w:sz w:val="32"/>
          <w:szCs w:val="28"/>
        </w:rPr>
      </w:pPr>
    </w:p>
    <w:p w14:paraId="295A5EBC" w14:textId="77777777" w:rsidR="00B925FA" w:rsidRDefault="00B925FA" w:rsidP="00031D96">
      <w:pPr>
        <w:pStyle w:val="ListParagraph"/>
        <w:ind w:left="644"/>
        <w:jc w:val="center"/>
        <w:rPr>
          <w:sz w:val="32"/>
          <w:szCs w:val="28"/>
        </w:rPr>
      </w:pPr>
    </w:p>
    <w:p w14:paraId="5F935F44" w14:textId="77777777" w:rsidR="00B925FA" w:rsidRDefault="00B925FA" w:rsidP="00031D96">
      <w:pPr>
        <w:pStyle w:val="ListParagraph"/>
        <w:ind w:left="644"/>
        <w:jc w:val="center"/>
        <w:rPr>
          <w:sz w:val="32"/>
          <w:szCs w:val="28"/>
        </w:rPr>
      </w:pPr>
    </w:p>
    <w:p w14:paraId="76840A13" w14:textId="77777777" w:rsidR="00B925FA" w:rsidRPr="00FD3ED0" w:rsidRDefault="00B925FA" w:rsidP="00FD3ED0">
      <w:pPr>
        <w:rPr>
          <w:sz w:val="32"/>
          <w:szCs w:val="28"/>
        </w:rPr>
      </w:pPr>
    </w:p>
    <w:p w14:paraId="372C6CE1" w14:textId="77777777" w:rsidR="003803E7" w:rsidRDefault="003803E7" w:rsidP="00031D96">
      <w:pPr>
        <w:pStyle w:val="ListParagraph"/>
        <w:ind w:left="644"/>
        <w:jc w:val="center"/>
        <w:rPr>
          <w:sz w:val="32"/>
          <w:szCs w:val="28"/>
        </w:rPr>
      </w:pPr>
    </w:p>
    <w:p w14:paraId="7EF9E588" w14:textId="4D5B006E" w:rsidR="004648A2" w:rsidRDefault="00031D96" w:rsidP="00031D96">
      <w:pPr>
        <w:pStyle w:val="ListParagraph"/>
        <w:ind w:left="644"/>
        <w:jc w:val="center"/>
        <w:rPr>
          <w:b/>
          <w:bCs/>
          <w:sz w:val="24"/>
          <w:szCs w:val="22"/>
          <w:u w:val="single"/>
        </w:rPr>
      </w:pPr>
      <w:r w:rsidRPr="00B74184">
        <w:rPr>
          <w:sz w:val="32"/>
          <w:szCs w:val="28"/>
        </w:rPr>
        <w:t xml:space="preserve">Fig </w:t>
      </w:r>
      <w:r>
        <w:rPr>
          <w:sz w:val="32"/>
          <w:szCs w:val="28"/>
        </w:rPr>
        <w:t>7</w:t>
      </w:r>
      <w:r w:rsidRPr="00B74184">
        <w:rPr>
          <w:sz w:val="32"/>
          <w:szCs w:val="28"/>
        </w:rPr>
        <w:t xml:space="preserve">: </w:t>
      </w:r>
      <w:r>
        <w:rPr>
          <w:sz w:val="32"/>
          <w:szCs w:val="28"/>
        </w:rPr>
        <w:t>Convectional DMR Process</w:t>
      </w:r>
    </w:p>
    <w:p w14:paraId="74387047" w14:textId="77777777" w:rsidR="004648A2" w:rsidRDefault="004648A2" w:rsidP="00DF273C">
      <w:pPr>
        <w:pStyle w:val="ListParagraph"/>
        <w:ind w:left="644"/>
        <w:rPr>
          <w:b/>
          <w:bCs/>
          <w:sz w:val="24"/>
          <w:szCs w:val="22"/>
          <w:u w:val="single"/>
        </w:rPr>
      </w:pPr>
    </w:p>
    <w:p w14:paraId="54995C66" w14:textId="77777777" w:rsidR="005C0DA9" w:rsidRDefault="005C0DA9" w:rsidP="003D4D8B">
      <w:pPr>
        <w:rPr>
          <w:b/>
          <w:bCs/>
          <w:sz w:val="24"/>
          <w:szCs w:val="22"/>
          <w:u w:val="single"/>
        </w:rPr>
      </w:pPr>
    </w:p>
    <w:p w14:paraId="76E1BFE7" w14:textId="77777777" w:rsidR="0040188C" w:rsidRPr="003D4D8B" w:rsidRDefault="0040188C" w:rsidP="003D4D8B">
      <w:pPr>
        <w:rPr>
          <w:b/>
          <w:bCs/>
          <w:sz w:val="24"/>
          <w:szCs w:val="22"/>
          <w:u w:val="single"/>
        </w:rPr>
      </w:pPr>
    </w:p>
    <w:p w14:paraId="6EC1DD8D" w14:textId="15F65754" w:rsidR="004648A2" w:rsidRDefault="00346DB0" w:rsidP="00346DB0">
      <w:pPr>
        <w:pStyle w:val="ListParagraph"/>
        <w:numPr>
          <w:ilvl w:val="0"/>
          <w:numId w:val="23"/>
        </w:numPr>
        <w:rPr>
          <w:b/>
          <w:bCs/>
          <w:sz w:val="24"/>
          <w:szCs w:val="22"/>
        </w:rPr>
      </w:pPr>
      <w:r w:rsidRPr="00346DB0">
        <w:rPr>
          <w:b/>
          <w:bCs/>
          <w:sz w:val="24"/>
          <w:szCs w:val="22"/>
        </w:rPr>
        <w:lastRenderedPageBreak/>
        <w:t>Dual-Effect Single Mixed refrigerant (DSMR):</w:t>
      </w:r>
    </w:p>
    <w:p w14:paraId="12B2896A" w14:textId="77777777" w:rsidR="00A40EF9" w:rsidRDefault="00A40EF9" w:rsidP="00A40EF9">
      <w:pPr>
        <w:pStyle w:val="ListParagraph"/>
        <w:ind w:left="1069"/>
        <w:rPr>
          <w:b/>
          <w:bCs/>
          <w:sz w:val="24"/>
          <w:szCs w:val="22"/>
        </w:rPr>
      </w:pPr>
    </w:p>
    <w:p w14:paraId="7E77EA0A" w14:textId="21C8DA21" w:rsidR="00346DB0" w:rsidRPr="00346DB0" w:rsidRDefault="00346DB0" w:rsidP="00346DB0">
      <w:pPr>
        <w:pStyle w:val="ListParagraph"/>
        <w:numPr>
          <w:ilvl w:val="0"/>
          <w:numId w:val="53"/>
        </w:numPr>
        <w:ind w:left="1701"/>
        <w:jc w:val="both"/>
        <w:rPr>
          <w:sz w:val="24"/>
          <w:szCs w:val="22"/>
        </w:rPr>
      </w:pPr>
      <w:r w:rsidRPr="00346DB0">
        <w:rPr>
          <w:sz w:val="24"/>
          <w:szCs w:val="22"/>
        </w:rPr>
        <w:t>The Dual Effect Single Mixed Refrigerant (DESMR) process involves combining two or more refrigerants with different thermodynamic properties to create a single mixed refrigerant. This composition blend is carefully designed to optimize the overall cooling performance.</w:t>
      </w:r>
    </w:p>
    <w:p w14:paraId="594D3D14" w14:textId="1D42531A" w:rsidR="00346DB0" w:rsidRPr="00346DB0" w:rsidRDefault="00346DB0" w:rsidP="00346DB0">
      <w:pPr>
        <w:pStyle w:val="ListParagraph"/>
        <w:numPr>
          <w:ilvl w:val="0"/>
          <w:numId w:val="53"/>
        </w:numPr>
        <w:ind w:left="1701"/>
        <w:jc w:val="both"/>
        <w:rPr>
          <w:sz w:val="24"/>
          <w:szCs w:val="22"/>
        </w:rPr>
      </w:pPr>
      <w:r w:rsidRPr="00346DB0">
        <w:rPr>
          <w:sz w:val="24"/>
          <w:szCs w:val="22"/>
        </w:rPr>
        <w:t>The "Dual Effect" refers to the use of two separate refrigeration stages within the process. Each stage operates at a different temperature level, allowing for more efficient heat transfer and improved overall system performance.</w:t>
      </w:r>
    </w:p>
    <w:p w14:paraId="38FF7EB3" w14:textId="4BC2AFFD" w:rsidR="00346DB0" w:rsidRPr="00346DB0" w:rsidRDefault="00346DB0" w:rsidP="00346DB0">
      <w:pPr>
        <w:pStyle w:val="ListParagraph"/>
        <w:numPr>
          <w:ilvl w:val="0"/>
          <w:numId w:val="53"/>
        </w:numPr>
        <w:ind w:left="1701"/>
        <w:jc w:val="both"/>
        <w:rPr>
          <w:sz w:val="24"/>
          <w:szCs w:val="22"/>
        </w:rPr>
      </w:pPr>
      <w:r w:rsidRPr="00346DB0">
        <w:rPr>
          <w:sz w:val="24"/>
          <w:szCs w:val="22"/>
        </w:rPr>
        <w:t>By utilizing two stages and a carefully chosen mixed refrigerant composition, the DESMR process achieves enhanced efficiency in the cooling cycle. This can result in improved energy utilization and reduced operational costs compared to traditional single-stage refrigeration processes.</w:t>
      </w:r>
    </w:p>
    <w:p w14:paraId="512C1B02" w14:textId="260EEC1A" w:rsidR="00346DB0" w:rsidRDefault="00346DB0" w:rsidP="00346DB0">
      <w:pPr>
        <w:pStyle w:val="ListParagraph"/>
        <w:numPr>
          <w:ilvl w:val="0"/>
          <w:numId w:val="53"/>
        </w:numPr>
        <w:ind w:left="1701"/>
        <w:jc w:val="both"/>
        <w:rPr>
          <w:sz w:val="24"/>
          <w:szCs w:val="22"/>
        </w:rPr>
      </w:pPr>
      <w:r w:rsidRPr="00346DB0">
        <w:rPr>
          <w:sz w:val="24"/>
          <w:szCs w:val="22"/>
        </w:rPr>
        <w:t>The DESMR process is versatile and can be applied to various industrial refrigeration and liquefaction applications, such as natural gas processing, petrochemical production, and liquefied natural gas (LNG) plants. Its adaptability makes it suitable for a range of temperature and capacity requirements.</w:t>
      </w:r>
    </w:p>
    <w:p w14:paraId="5E85DCA4" w14:textId="34DAC096" w:rsidR="00346DB0" w:rsidRDefault="00346DB0" w:rsidP="00346DB0">
      <w:pPr>
        <w:jc w:val="both"/>
        <w:rPr>
          <w:sz w:val="24"/>
          <w:szCs w:val="22"/>
        </w:rPr>
      </w:pPr>
      <w:r>
        <w:rPr>
          <w:noProof/>
          <w:sz w:val="24"/>
          <w:szCs w:val="22"/>
        </w:rPr>
        <w:drawing>
          <wp:anchor distT="0" distB="0" distL="114300" distR="114300" simplePos="0" relativeHeight="251670528" behindDoc="1" locked="0" layoutInCell="1" allowOverlap="1" wp14:anchorId="46543AD3" wp14:editId="2E7AD027">
            <wp:simplePos x="0" y="0"/>
            <wp:positionH relativeFrom="margin">
              <wp:posOffset>331485</wp:posOffset>
            </wp:positionH>
            <wp:positionV relativeFrom="paragraph">
              <wp:posOffset>2806</wp:posOffset>
            </wp:positionV>
            <wp:extent cx="6314440" cy="4540102"/>
            <wp:effectExtent l="0" t="0" r="0" b="0"/>
            <wp:wrapNone/>
            <wp:docPr id="1885896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96770" name="Picture 1885896770"/>
                    <pic:cNvPicPr/>
                  </pic:nvPicPr>
                  <pic:blipFill rotWithShape="1">
                    <a:blip r:embed="rId16">
                      <a:extLst>
                        <a:ext uri="{28A0092B-C50C-407E-A947-70E740481C1C}">
                          <a14:useLocalDpi xmlns:a14="http://schemas.microsoft.com/office/drawing/2010/main" val="0"/>
                        </a:ext>
                      </a:extLst>
                    </a:blip>
                    <a:srcRect b="1932"/>
                    <a:stretch/>
                  </pic:blipFill>
                  <pic:spPr bwMode="auto">
                    <a:xfrm>
                      <a:off x="0" y="0"/>
                      <a:ext cx="6317610" cy="45423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8D5981" w14:textId="65753200" w:rsidR="00346DB0" w:rsidRDefault="00346DB0" w:rsidP="00346DB0">
      <w:pPr>
        <w:jc w:val="both"/>
        <w:rPr>
          <w:sz w:val="24"/>
          <w:szCs w:val="22"/>
        </w:rPr>
      </w:pPr>
    </w:p>
    <w:p w14:paraId="53B3A33E" w14:textId="77777777" w:rsidR="00346DB0" w:rsidRDefault="00346DB0" w:rsidP="00346DB0">
      <w:pPr>
        <w:jc w:val="both"/>
        <w:rPr>
          <w:sz w:val="24"/>
          <w:szCs w:val="22"/>
        </w:rPr>
      </w:pPr>
    </w:p>
    <w:p w14:paraId="309D87EC" w14:textId="43B9400B" w:rsidR="00346DB0" w:rsidRDefault="00346DB0" w:rsidP="00346DB0">
      <w:pPr>
        <w:jc w:val="both"/>
        <w:rPr>
          <w:sz w:val="24"/>
          <w:szCs w:val="22"/>
        </w:rPr>
      </w:pPr>
    </w:p>
    <w:p w14:paraId="549559CC" w14:textId="77777777" w:rsidR="00346DB0" w:rsidRDefault="00346DB0" w:rsidP="00346DB0">
      <w:pPr>
        <w:jc w:val="both"/>
        <w:rPr>
          <w:sz w:val="24"/>
          <w:szCs w:val="22"/>
        </w:rPr>
      </w:pPr>
    </w:p>
    <w:p w14:paraId="021E15EE" w14:textId="46A2A064" w:rsidR="00346DB0" w:rsidRDefault="00346DB0" w:rsidP="00346DB0">
      <w:pPr>
        <w:jc w:val="both"/>
        <w:rPr>
          <w:sz w:val="24"/>
          <w:szCs w:val="22"/>
        </w:rPr>
      </w:pPr>
    </w:p>
    <w:p w14:paraId="3605FF76" w14:textId="77777777" w:rsidR="00346DB0" w:rsidRDefault="00346DB0" w:rsidP="00346DB0">
      <w:pPr>
        <w:jc w:val="both"/>
        <w:rPr>
          <w:sz w:val="24"/>
          <w:szCs w:val="22"/>
        </w:rPr>
      </w:pPr>
    </w:p>
    <w:p w14:paraId="131D5652" w14:textId="77777777" w:rsidR="00346DB0" w:rsidRDefault="00346DB0" w:rsidP="00346DB0">
      <w:pPr>
        <w:jc w:val="both"/>
        <w:rPr>
          <w:sz w:val="24"/>
          <w:szCs w:val="22"/>
        </w:rPr>
      </w:pPr>
    </w:p>
    <w:p w14:paraId="7FE8B2B9" w14:textId="77777777" w:rsidR="00346DB0" w:rsidRDefault="00346DB0" w:rsidP="00346DB0">
      <w:pPr>
        <w:jc w:val="both"/>
        <w:rPr>
          <w:sz w:val="24"/>
          <w:szCs w:val="22"/>
        </w:rPr>
      </w:pPr>
    </w:p>
    <w:p w14:paraId="08C6C423" w14:textId="26F40497" w:rsidR="00346DB0" w:rsidRDefault="00346DB0" w:rsidP="00346DB0">
      <w:pPr>
        <w:jc w:val="both"/>
        <w:rPr>
          <w:sz w:val="24"/>
          <w:szCs w:val="22"/>
        </w:rPr>
      </w:pPr>
    </w:p>
    <w:p w14:paraId="7AAA8790" w14:textId="77777777" w:rsidR="00346DB0" w:rsidRDefault="00346DB0" w:rsidP="00346DB0">
      <w:pPr>
        <w:jc w:val="both"/>
        <w:rPr>
          <w:sz w:val="24"/>
          <w:szCs w:val="22"/>
        </w:rPr>
      </w:pPr>
    </w:p>
    <w:p w14:paraId="05ECCB80" w14:textId="77777777" w:rsidR="00346DB0" w:rsidRDefault="00346DB0" w:rsidP="00346DB0">
      <w:pPr>
        <w:jc w:val="both"/>
        <w:rPr>
          <w:sz w:val="24"/>
          <w:szCs w:val="22"/>
        </w:rPr>
      </w:pPr>
    </w:p>
    <w:p w14:paraId="20F151BC" w14:textId="037996A9" w:rsidR="00346DB0" w:rsidRDefault="00346DB0" w:rsidP="00346DB0">
      <w:pPr>
        <w:jc w:val="both"/>
        <w:rPr>
          <w:sz w:val="24"/>
          <w:szCs w:val="22"/>
        </w:rPr>
      </w:pPr>
    </w:p>
    <w:p w14:paraId="7FDBD42B" w14:textId="77777777" w:rsidR="00346DB0" w:rsidRDefault="00346DB0" w:rsidP="00346DB0">
      <w:pPr>
        <w:jc w:val="both"/>
        <w:rPr>
          <w:sz w:val="24"/>
          <w:szCs w:val="22"/>
        </w:rPr>
      </w:pPr>
    </w:p>
    <w:p w14:paraId="04B6FCB6" w14:textId="77777777" w:rsidR="00346DB0" w:rsidRPr="00A40EF9" w:rsidRDefault="00346DB0" w:rsidP="00A40EF9">
      <w:pPr>
        <w:rPr>
          <w:sz w:val="32"/>
          <w:szCs w:val="28"/>
        </w:rPr>
      </w:pPr>
    </w:p>
    <w:p w14:paraId="1B4540B8" w14:textId="109387C9" w:rsidR="008D0BD1" w:rsidRPr="0060353D" w:rsidRDefault="00346DB0" w:rsidP="0060353D">
      <w:pPr>
        <w:pStyle w:val="ListParagraph"/>
        <w:ind w:left="644"/>
        <w:jc w:val="center"/>
        <w:rPr>
          <w:b/>
          <w:bCs/>
          <w:sz w:val="24"/>
          <w:szCs w:val="22"/>
          <w:u w:val="single"/>
        </w:rPr>
      </w:pPr>
      <w:r w:rsidRPr="00B74184">
        <w:rPr>
          <w:sz w:val="32"/>
          <w:szCs w:val="28"/>
        </w:rPr>
        <w:t xml:space="preserve">Fig </w:t>
      </w:r>
      <w:r>
        <w:rPr>
          <w:sz w:val="32"/>
          <w:szCs w:val="28"/>
        </w:rPr>
        <w:t>8</w:t>
      </w:r>
      <w:r w:rsidRPr="00B74184">
        <w:rPr>
          <w:sz w:val="32"/>
          <w:szCs w:val="28"/>
        </w:rPr>
        <w:t xml:space="preserve">: </w:t>
      </w:r>
      <w:r>
        <w:rPr>
          <w:sz w:val="32"/>
          <w:szCs w:val="28"/>
        </w:rPr>
        <w:t>Convectional DSMR Process</w:t>
      </w:r>
    </w:p>
    <w:p w14:paraId="7E9BE8D0" w14:textId="6D2D6E0D" w:rsidR="0060353D" w:rsidRDefault="0060353D" w:rsidP="002660E6">
      <w:pPr>
        <w:pStyle w:val="ListParagraph"/>
        <w:numPr>
          <w:ilvl w:val="0"/>
          <w:numId w:val="7"/>
        </w:numPr>
        <w:ind w:hanging="218"/>
        <w:jc w:val="center"/>
        <w:rPr>
          <w:b/>
          <w:bCs/>
          <w:sz w:val="24"/>
          <w:szCs w:val="22"/>
          <w:u w:val="single"/>
        </w:rPr>
      </w:pPr>
      <w:r w:rsidRPr="0060353D">
        <w:rPr>
          <w:sz w:val="24"/>
          <w:szCs w:val="22"/>
        </w:rPr>
        <w:lastRenderedPageBreak/>
        <w:t xml:space="preserve"> </w:t>
      </w:r>
      <w:r w:rsidR="00396584" w:rsidRPr="00396584">
        <w:rPr>
          <w:b/>
          <w:bCs/>
          <w:sz w:val="24"/>
          <w:szCs w:val="22"/>
          <w:u w:val="single"/>
        </w:rPr>
        <w:t xml:space="preserve">Analysis of </w:t>
      </w:r>
      <w:r w:rsidR="00E26A33">
        <w:rPr>
          <w:b/>
          <w:bCs/>
          <w:sz w:val="24"/>
          <w:szCs w:val="22"/>
          <w:u w:val="single"/>
        </w:rPr>
        <w:t xml:space="preserve">Heat Transfer in </w:t>
      </w:r>
      <w:r w:rsidR="00AF6928">
        <w:rPr>
          <w:b/>
          <w:bCs/>
          <w:sz w:val="24"/>
          <w:szCs w:val="22"/>
          <w:u w:val="single"/>
        </w:rPr>
        <w:t>Heat Exchanger</w:t>
      </w:r>
    </w:p>
    <w:p w14:paraId="060D95FE" w14:textId="77777777" w:rsidR="00E758B8" w:rsidRDefault="00E758B8" w:rsidP="00E758B8">
      <w:pPr>
        <w:pStyle w:val="ListParagraph"/>
        <w:ind w:left="644"/>
        <w:rPr>
          <w:b/>
          <w:bCs/>
          <w:sz w:val="24"/>
          <w:szCs w:val="22"/>
          <w:u w:val="single"/>
        </w:rPr>
      </w:pPr>
    </w:p>
    <w:p w14:paraId="0ED4FC64" w14:textId="4D2E4B70" w:rsidR="00A35EFB" w:rsidRDefault="00A35EFB" w:rsidP="00E758B8">
      <w:pPr>
        <w:pStyle w:val="ListParagraph"/>
        <w:ind w:left="644"/>
        <w:jc w:val="both"/>
        <w:rPr>
          <w:sz w:val="24"/>
          <w:szCs w:val="22"/>
        </w:rPr>
      </w:pPr>
      <w:r w:rsidRPr="00846434">
        <w:rPr>
          <w:sz w:val="24"/>
          <w:szCs w:val="22"/>
        </w:rPr>
        <w:t xml:space="preserve">The two most important unit operations in an LNG process are the compressors and the heat exchangers. In general, increasing the size of the heat exchangers will decrease the power requirement in the compressors and thereby increase the efficiency. </w:t>
      </w:r>
      <w:r w:rsidR="00AF6928" w:rsidRPr="00846434">
        <w:rPr>
          <w:sz w:val="24"/>
          <w:szCs w:val="22"/>
        </w:rPr>
        <w:t>Eq. (</w:t>
      </w:r>
      <w:r w:rsidRPr="00846434">
        <w:rPr>
          <w:sz w:val="24"/>
          <w:szCs w:val="22"/>
        </w:rPr>
        <w:t>1) gives the relationship between the heat transferred from the hot stream to the cold stream Q, the overall heat transfer coefficient U, the size of the heat exchanger A, and the driving forces, represented by the logarithmic mean temperature difference (LMTD) between the hot and the cold streams. Eq. (2) shows the definition of the LMTD for counter-current flow.</w:t>
      </w:r>
    </w:p>
    <w:p w14:paraId="6BCE76E1" w14:textId="77777777" w:rsidR="00E758B8" w:rsidRPr="00846434" w:rsidRDefault="00E758B8" w:rsidP="00E758B8">
      <w:pPr>
        <w:pStyle w:val="ListParagraph"/>
        <w:ind w:left="644"/>
        <w:jc w:val="both"/>
        <w:rPr>
          <w:sz w:val="24"/>
          <w:szCs w:val="22"/>
        </w:rPr>
      </w:pPr>
    </w:p>
    <w:p w14:paraId="1BE34792" w14:textId="77777777" w:rsidR="00A35EFB" w:rsidRPr="00A35EFB" w:rsidRDefault="00A35EFB" w:rsidP="00E758B8">
      <w:pPr>
        <w:pStyle w:val="ListParagraph"/>
        <w:ind w:left="644"/>
        <w:jc w:val="center"/>
        <w:rPr>
          <w:sz w:val="24"/>
          <w:szCs w:val="22"/>
        </w:rPr>
      </w:pPr>
      <w:r w:rsidRPr="00A35EFB">
        <w:rPr>
          <w:sz w:val="24"/>
          <w:szCs w:val="22"/>
        </w:rPr>
        <w:t>Q = U · A · del T</w:t>
      </w:r>
      <w:r w:rsidRPr="00A35EFB">
        <w:rPr>
          <w:sz w:val="24"/>
          <w:szCs w:val="22"/>
          <w:vertAlign w:val="subscript"/>
        </w:rPr>
        <w:t>LM</w:t>
      </w:r>
      <w:r w:rsidRPr="00A35EFB">
        <w:rPr>
          <w:sz w:val="24"/>
          <w:szCs w:val="22"/>
        </w:rPr>
        <w:t xml:space="preserve"> … (1)</w:t>
      </w:r>
    </w:p>
    <w:p w14:paraId="793D6B33" w14:textId="77777777" w:rsidR="00A35EFB" w:rsidRPr="00A35EFB" w:rsidRDefault="00A35EFB" w:rsidP="00E758B8">
      <w:pPr>
        <w:pStyle w:val="ListParagraph"/>
        <w:ind w:left="644"/>
        <w:jc w:val="center"/>
        <w:rPr>
          <w:sz w:val="24"/>
          <w:szCs w:val="22"/>
        </w:rPr>
      </w:pPr>
      <w:r w:rsidRPr="00A35EFB">
        <w:rPr>
          <w:sz w:val="24"/>
          <w:szCs w:val="22"/>
        </w:rPr>
        <w:t>LMTD = del T</w:t>
      </w:r>
      <w:r w:rsidRPr="00A35EFB">
        <w:rPr>
          <w:sz w:val="24"/>
          <w:szCs w:val="22"/>
          <w:vertAlign w:val="subscript"/>
        </w:rPr>
        <w:t>LM</w:t>
      </w:r>
      <w:r w:rsidRPr="00A35EFB">
        <w:rPr>
          <w:sz w:val="24"/>
          <w:szCs w:val="22"/>
        </w:rPr>
        <w:t xml:space="preserve"> = (T</w:t>
      </w:r>
      <w:r w:rsidRPr="00A35EFB">
        <w:rPr>
          <w:sz w:val="24"/>
          <w:szCs w:val="22"/>
          <w:vertAlign w:val="subscript"/>
        </w:rPr>
        <w:t>H, in</w:t>
      </w:r>
      <w:r w:rsidRPr="00A35EFB">
        <w:rPr>
          <w:sz w:val="24"/>
          <w:szCs w:val="22"/>
        </w:rPr>
        <w:t xml:space="preserve"> − T</w:t>
      </w:r>
      <w:r w:rsidRPr="00A35EFB">
        <w:rPr>
          <w:sz w:val="24"/>
          <w:szCs w:val="22"/>
          <w:vertAlign w:val="subscript"/>
        </w:rPr>
        <w:t>C</w:t>
      </w:r>
      <w:r w:rsidRPr="00A35EFB">
        <w:rPr>
          <w:sz w:val="24"/>
          <w:szCs w:val="22"/>
        </w:rPr>
        <w:t xml:space="preserve">, </w:t>
      </w:r>
      <w:r w:rsidRPr="00A35EFB">
        <w:rPr>
          <w:sz w:val="24"/>
          <w:szCs w:val="22"/>
          <w:vertAlign w:val="subscript"/>
        </w:rPr>
        <w:t>out</w:t>
      </w:r>
      <w:r w:rsidRPr="00A35EFB">
        <w:rPr>
          <w:sz w:val="24"/>
          <w:szCs w:val="22"/>
        </w:rPr>
        <w:t>) − (T</w:t>
      </w:r>
      <w:r w:rsidRPr="00A35EFB">
        <w:rPr>
          <w:sz w:val="24"/>
          <w:szCs w:val="22"/>
          <w:vertAlign w:val="subscript"/>
        </w:rPr>
        <w:t>H, out</w:t>
      </w:r>
      <w:r w:rsidRPr="00A35EFB">
        <w:rPr>
          <w:sz w:val="24"/>
          <w:szCs w:val="22"/>
        </w:rPr>
        <w:t xml:space="preserve"> − T</w:t>
      </w:r>
      <w:r w:rsidRPr="00A35EFB">
        <w:rPr>
          <w:sz w:val="24"/>
          <w:szCs w:val="22"/>
          <w:vertAlign w:val="subscript"/>
        </w:rPr>
        <w:t>C, in</w:t>
      </w:r>
      <w:r w:rsidRPr="00A35EFB">
        <w:rPr>
          <w:sz w:val="24"/>
          <w:szCs w:val="22"/>
        </w:rPr>
        <w:t>)</w:t>
      </w:r>
    </w:p>
    <w:p w14:paraId="44468873" w14:textId="036CF9DC" w:rsidR="00A35EFB" w:rsidRDefault="00E758B8" w:rsidP="00E758B8">
      <w:pPr>
        <w:pStyle w:val="ListParagraph"/>
        <w:ind w:left="644"/>
        <w:jc w:val="center"/>
        <w:rPr>
          <w:sz w:val="24"/>
          <w:szCs w:val="22"/>
        </w:rPr>
      </w:pPr>
      <w:r>
        <w:rPr>
          <w:sz w:val="24"/>
          <w:szCs w:val="22"/>
        </w:rPr>
        <w:t>l</w:t>
      </w:r>
      <w:r w:rsidR="00A35EFB" w:rsidRPr="00A35EFB">
        <w:rPr>
          <w:sz w:val="24"/>
          <w:szCs w:val="22"/>
        </w:rPr>
        <w:t>n [(T</w:t>
      </w:r>
      <w:r w:rsidR="00A35EFB" w:rsidRPr="00A35EFB">
        <w:rPr>
          <w:sz w:val="24"/>
          <w:szCs w:val="22"/>
          <w:vertAlign w:val="subscript"/>
        </w:rPr>
        <w:t>H, in</w:t>
      </w:r>
      <w:r w:rsidR="00A35EFB" w:rsidRPr="00A35EFB">
        <w:rPr>
          <w:sz w:val="24"/>
          <w:szCs w:val="22"/>
        </w:rPr>
        <w:t xml:space="preserve"> − T</w:t>
      </w:r>
      <w:r w:rsidR="00A35EFB" w:rsidRPr="00A35EFB">
        <w:rPr>
          <w:sz w:val="24"/>
          <w:szCs w:val="22"/>
          <w:vertAlign w:val="subscript"/>
        </w:rPr>
        <w:t>C, out</w:t>
      </w:r>
      <w:r w:rsidR="00A35EFB" w:rsidRPr="00A35EFB">
        <w:rPr>
          <w:sz w:val="24"/>
          <w:szCs w:val="22"/>
        </w:rPr>
        <w:t>)/ (T</w:t>
      </w:r>
      <w:r w:rsidR="00A35EFB" w:rsidRPr="00A35EFB">
        <w:rPr>
          <w:sz w:val="24"/>
          <w:szCs w:val="22"/>
          <w:vertAlign w:val="subscript"/>
        </w:rPr>
        <w:t>H, out</w:t>
      </w:r>
      <w:r w:rsidR="00A35EFB" w:rsidRPr="00A35EFB">
        <w:rPr>
          <w:sz w:val="24"/>
          <w:szCs w:val="22"/>
        </w:rPr>
        <w:t xml:space="preserve"> − T</w:t>
      </w:r>
      <w:r w:rsidR="00A35EFB" w:rsidRPr="00A35EFB">
        <w:rPr>
          <w:sz w:val="24"/>
          <w:szCs w:val="22"/>
          <w:vertAlign w:val="subscript"/>
        </w:rPr>
        <w:t>C, in</w:t>
      </w:r>
      <w:r w:rsidR="00A35EFB" w:rsidRPr="00A35EFB">
        <w:rPr>
          <w:sz w:val="24"/>
          <w:szCs w:val="22"/>
        </w:rPr>
        <w:t>)]</w:t>
      </w:r>
    </w:p>
    <w:p w14:paraId="2C37C936" w14:textId="77777777" w:rsidR="00E758B8" w:rsidRPr="00A35EFB" w:rsidRDefault="00E758B8" w:rsidP="00E758B8">
      <w:pPr>
        <w:pStyle w:val="ListParagraph"/>
        <w:ind w:left="644"/>
        <w:jc w:val="center"/>
        <w:rPr>
          <w:sz w:val="24"/>
          <w:szCs w:val="22"/>
        </w:rPr>
      </w:pPr>
    </w:p>
    <w:p w14:paraId="60ED869B" w14:textId="77777777" w:rsidR="00A35EFB" w:rsidRDefault="00A35EFB" w:rsidP="00E758B8">
      <w:pPr>
        <w:pStyle w:val="ListParagraph"/>
        <w:ind w:left="644"/>
        <w:jc w:val="both"/>
        <w:rPr>
          <w:sz w:val="24"/>
          <w:szCs w:val="22"/>
        </w:rPr>
      </w:pPr>
      <w:r w:rsidRPr="00846434">
        <w:rPr>
          <w:sz w:val="24"/>
          <w:szCs w:val="22"/>
        </w:rPr>
        <w:t>For the same heat (Q) and overall heat transfer coefficient (U), there is an inversely proportional relationship between the size of the heat exchanger (A) and the driving force (</w:t>
      </w:r>
      <w:r>
        <w:t xml:space="preserve">del </w:t>
      </w:r>
      <w:r w:rsidRPr="00846434">
        <w:rPr>
          <w:sz w:val="24"/>
          <w:szCs w:val="22"/>
        </w:rPr>
        <w:t>T</w:t>
      </w:r>
      <w:r w:rsidRPr="00A85271">
        <w:rPr>
          <w:sz w:val="24"/>
          <w:szCs w:val="22"/>
          <w:vertAlign w:val="subscript"/>
        </w:rPr>
        <w:t>LM</w:t>
      </w:r>
      <w:r w:rsidRPr="00846434">
        <w:rPr>
          <w:sz w:val="24"/>
          <w:szCs w:val="22"/>
        </w:rPr>
        <w:t xml:space="preserve">). Large driving forces will lead to irreversibility in the heat exchanger, which again will increase the need for energy transferred to the process through the compressor, and thereby both the investment cost and the operational cost for the compressor will increase. </w:t>
      </w:r>
    </w:p>
    <w:p w14:paraId="1351D88E" w14:textId="77777777" w:rsidR="00A35EFB" w:rsidRPr="00846434" w:rsidRDefault="00A35EFB" w:rsidP="00E758B8">
      <w:pPr>
        <w:pStyle w:val="ListParagraph"/>
        <w:ind w:left="644"/>
        <w:jc w:val="both"/>
        <w:rPr>
          <w:sz w:val="24"/>
          <w:szCs w:val="22"/>
        </w:rPr>
      </w:pPr>
      <w:r w:rsidRPr="00846434">
        <w:rPr>
          <w:sz w:val="24"/>
          <w:szCs w:val="22"/>
        </w:rPr>
        <w:t xml:space="preserve">On the other hand, if the heat exchanger (HX) is large (small driving forces) then the HX investment cost will increase while the compressor investment and energy costs will be reduced. Hence, there is always a trade-off between the size of the HX and the size of the compressor. </w:t>
      </w:r>
    </w:p>
    <w:p w14:paraId="45ED76CF" w14:textId="5024DEFD" w:rsidR="00A35EFB" w:rsidRDefault="00A35EFB" w:rsidP="00E758B8">
      <w:pPr>
        <w:pStyle w:val="ListParagraph"/>
        <w:ind w:left="644"/>
        <w:jc w:val="both"/>
        <w:rPr>
          <w:sz w:val="24"/>
          <w:szCs w:val="22"/>
        </w:rPr>
      </w:pPr>
      <w:r w:rsidRPr="00846434">
        <w:rPr>
          <w:sz w:val="24"/>
          <w:szCs w:val="22"/>
        </w:rPr>
        <w:t>Since LNG processes are very energy-intensive, the minimum internal temperature approach (MITA) is usually small. A temperature difference of 2 ◦C is often used in the early design phase. Even if the trade-off between compressor power and driving forces in the HX is fixed (e.g. by specifying an MITA of 2 ◦C), there are still several variables that can be optimized. Whether the LNG process is good or not can often be seen from the shape of the hot and cold CCs. In general, the area between the CCs should be as small as possible, the pinch point should be in the cold end of the HX (MITA) and gradually open up at higher temperatures. There is always degeneration of exergy (irreversibility) associated with a heat transfer process operating across finite temperature differences. For an infinitesimal amount of heat del Q extracted from a hot stream at temperature T</w:t>
      </w:r>
      <w:r w:rsidRPr="00846434">
        <w:rPr>
          <w:sz w:val="24"/>
          <w:szCs w:val="22"/>
          <w:vertAlign w:val="subscript"/>
        </w:rPr>
        <w:t>H</w:t>
      </w:r>
      <w:r w:rsidRPr="00846434">
        <w:rPr>
          <w:sz w:val="24"/>
          <w:szCs w:val="22"/>
        </w:rPr>
        <w:t>, and an ambient temperature of T</w:t>
      </w:r>
      <w:r w:rsidRPr="00846434">
        <w:rPr>
          <w:sz w:val="24"/>
          <w:szCs w:val="22"/>
          <w:vertAlign w:val="subscript"/>
        </w:rPr>
        <w:t>0</w:t>
      </w:r>
      <w:r w:rsidRPr="00846434">
        <w:rPr>
          <w:sz w:val="24"/>
          <w:szCs w:val="22"/>
        </w:rPr>
        <w:t xml:space="preserve">, the inherent change in exergy is given by </w:t>
      </w:r>
      <w:r w:rsidR="0040188C" w:rsidRPr="00846434">
        <w:rPr>
          <w:sz w:val="24"/>
          <w:szCs w:val="22"/>
        </w:rPr>
        <w:t>Eq. (</w:t>
      </w:r>
      <w:r w:rsidRPr="00846434">
        <w:rPr>
          <w:sz w:val="24"/>
          <w:szCs w:val="22"/>
        </w:rPr>
        <w:t>3).</w:t>
      </w:r>
    </w:p>
    <w:p w14:paraId="41F3B805" w14:textId="77777777" w:rsidR="00A35EFB" w:rsidRPr="00846434" w:rsidRDefault="00A35EFB" w:rsidP="00E758B8">
      <w:pPr>
        <w:pStyle w:val="ListParagraph"/>
        <w:ind w:left="644"/>
        <w:jc w:val="both"/>
        <w:rPr>
          <w:sz w:val="24"/>
          <w:szCs w:val="22"/>
        </w:rPr>
      </w:pPr>
      <w:r w:rsidRPr="00846434">
        <w:rPr>
          <w:sz w:val="24"/>
          <w:szCs w:val="22"/>
        </w:rPr>
        <w:t>On a similar basis</w:t>
      </w:r>
      <w:r>
        <w:rPr>
          <w:sz w:val="24"/>
          <w:szCs w:val="22"/>
        </w:rPr>
        <w:t>,</w:t>
      </w:r>
      <w:r w:rsidRPr="00846434">
        <w:rPr>
          <w:sz w:val="24"/>
          <w:szCs w:val="22"/>
        </w:rPr>
        <w:t xml:space="preserve"> the exergy supplied to the cold stream at temperature TC is given by Eq. (4). The total irreversibility due to heat transfer between two streams can be expressed as Eq. (5) and Eq. (6), where c is the Carnot factor. It should be noted that the normal sign convention in thermodynamics is not applied, thus the infinitesimal amount of heat del Q is regarded as a positive entity. From the equations, it can be concluded that exergy losses due to temperature driving forces in the heat exchanger depend on the total duty of heat to be transferred and the temperature difference, and that they are largest at a low temperature.</w:t>
      </w:r>
    </w:p>
    <w:p w14:paraId="3DE762F8" w14:textId="77777777" w:rsidR="00A35EFB" w:rsidRPr="00846434" w:rsidRDefault="00A35EFB" w:rsidP="00E758B8">
      <w:pPr>
        <w:pStyle w:val="ListParagraph"/>
        <w:ind w:left="644"/>
        <w:jc w:val="both"/>
        <w:rPr>
          <w:sz w:val="24"/>
          <w:szCs w:val="22"/>
        </w:rPr>
      </w:pPr>
    </w:p>
    <w:p w14:paraId="70CCA50C" w14:textId="77777777" w:rsidR="00A35EFB" w:rsidRPr="00E06765" w:rsidRDefault="00A35EFB" w:rsidP="00E06765">
      <w:pPr>
        <w:ind w:left="284"/>
        <w:jc w:val="center"/>
        <w:rPr>
          <w:sz w:val="24"/>
          <w:szCs w:val="22"/>
        </w:rPr>
      </w:pPr>
      <w:r>
        <w:rPr>
          <w:noProof/>
        </w:rPr>
        <w:lastRenderedPageBreak/>
        <w:drawing>
          <wp:inline distT="0" distB="0" distL="0" distR="0" wp14:anchorId="2B070997" wp14:editId="4807A89E">
            <wp:extent cx="3514477" cy="2980835"/>
            <wp:effectExtent l="0" t="0" r="0" b="0"/>
            <wp:docPr id="1782636295" name="Picture 178263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549" name="Picture 17524549"/>
                    <pic:cNvPicPr/>
                  </pic:nvPicPr>
                  <pic:blipFill rotWithShape="1">
                    <a:blip r:embed="rId17">
                      <a:extLst>
                        <a:ext uri="{28A0092B-C50C-407E-A947-70E740481C1C}">
                          <a14:useLocalDpi xmlns:a14="http://schemas.microsoft.com/office/drawing/2010/main" val="0"/>
                        </a:ext>
                      </a:extLst>
                    </a:blip>
                    <a:srcRect b="7289"/>
                    <a:stretch/>
                  </pic:blipFill>
                  <pic:spPr bwMode="auto">
                    <a:xfrm>
                      <a:off x="0" y="0"/>
                      <a:ext cx="3559698" cy="3019190"/>
                    </a:xfrm>
                    <a:prstGeom prst="rect">
                      <a:avLst/>
                    </a:prstGeom>
                    <a:ln>
                      <a:noFill/>
                    </a:ln>
                    <a:extLst>
                      <a:ext uri="{53640926-AAD7-44D8-BBD7-CCE9431645EC}">
                        <a14:shadowObscured xmlns:a14="http://schemas.microsoft.com/office/drawing/2010/main"/>
                      </a:ext>
                    </a:extLst>
                  </pic:spPr>
                </pic:pic>
              </a:graphicData>
            </a:graphic>
          </wp:inline>
        </w:drawing>
      </w:r>
    </w:p>
    <w:p w14:paraId="75E4BF35" w14:textId="4F5214B4" w:rsidR="00A35EFB" w:rsidRPr="00A35EFB" w:rsidRDefault="00A35EFB" w:rsidP="00E06765">
      <w:pPr>
        <w:pStyle w:val="ListParagraph"/>
        <w:ind w:left="3600"/>
        <w:rPr>
          <w:sz w:val="24"/>
          <w:szCs w:val="22"/>
        </w:rPr>
      </w:pPr>
      <w:r w:rsidRPr="00A35EFB">
        <w:rPr>
          <w:sz w:val="24"/>
          <w:szCs w:val="22"/>
        </w:rPr>
        <w:t xml:space="preserve">Fig </w:t>
      </w:r>
      <w:r w:rsidR="009D453C">
        <w:rPr>
          <w:sz w:val="24"/>
          <w:szCs w:val="22"/>
        </w:rPr>
        <w:t>9</w:t>
      </w:r>
      <w:r w:rsidRPr="00A35EFB">
        <w:rPr>
          <w:sz w:val="24"/>
          <w:szCs w:val="22"/>
        </w:rPr>
        <w:t>: MCHE in Prico Process</w:t>
      </w:r>
    </w:p>
    <w:p w14:paraId="63884C36" w14:textId="77777777" w:rsidR="00A35EFB" w:rsidRPr="00A35EFB" w:rsidRDefault="00A35EFB" w:rsidP="00E06765">
      <w:pPr>
        <w:pStyle w:val="ListParagraph"/>
        <w:ind w:left="644"/>
        <w:rPr>
          <w:sz w:val="24"/>
          <w:szCs w:val="22"/>
        </w:rPr>
      </w:pPr>
    </w:p>
    <w:p w14:paraId="7EE0AC79" w14:textId="77777777" w:rsidR="00A35EFB" w:rsidRDefault="00A35EFB" w:rsidP="00E06765">
      <w:pPr>
        <w:pStyle w:val="ListParagraph"/>
        <w:ind w:left="644"/>
        <w:jc w:val="center"/>
        <w:rPr>
          <w:sz w:val="24"/>
          <w:szCs w:val="22"/>
        </w:rPr>
      </w:pPr>
      <w:r>
        <w:rPr>
          <w:noProof/>
        </w:rPr>
        <w:drawing>
          <wp:inline distT="0" distB="0" distL="0" distR="0" wp14:anchorId="68DC892B" wp14:editId="6F87134E">
            <wp:extent cx="5162550" cy="2647950"/>
            <wp:effectExtent l="0" t="0" r="0" b="0"/>
            <wp:docPr id="104730948" name="Picture 10473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5234" name="Picture 2131285234"/>
                    <pic:cNvPicPr/>
                  </pic:nvPicPr>
                  <pic:blipFill>
                    <a:blip r:embed="rId18">
                      <a:extLst>
                        <a:ext uri="{28A0092B-C50C-407E-A947-70E740481C1C}">
                          <a14:useLocalDpi xmlns:a14="http://schemas.microsoft.com/office/drawing/2010/main" val="0"/>
                        </a:ext>
                      </a:extLst>
                    </a:blip>
                    <a:stretch>
                      <a:fillRect/>
                    </a:stretch>
                  </pic:blipFill>
                  <pic:spPr>
                    <a:xfrm>
                      <a:off x="0" y="0"/>
                      <a:ext cx="5162550" cy="2647950"/>
                    </a:xfrm>
                    <a:prstGeom prst="rect">
                      <a:avLst/>
                    </a:prstGeom>
                  </pic:spPr>
                </pic:pic>
              </a:graphicData>
            </a:graphic>
          </wp:inline>
        </w:drawing>
      </w:r>
    </w:p>
    <w:p w14:paraId="7CE22028" w14:textId="77777777" w:rsidR="00E06765" w:rsidRPr="00A35EFB" w:rsidRDefault="00E06765" w:rsidP="00E06765">
      <w:pPr>
        <w:pStyle w:val="ListParagraph"/>
        <w:ind w:left="644"/>
        <w:jc w:val="center"/>
        <w:rPr>
          <w:sz w:val="24"/>
          <w:szCs w:val="22"/>
        </w:rPr>
      </w:pPr>
    </w:p>
    <w:p w14:paraId="0804DB48" w14:textId="77777777" w:rsidR="006C3611" w:rsidRDefault="00A35EFB" w:rsidP="00E06765">
      <w:pPr>
        <w:pStyle w:val="ListParagraph"/>
        <w:ind w:left="644"/>
        <w:jc w:val="both"/>
        <w:rPr>
          <w:sz w:val="24"/>
          <w:szCs w:val="22"/>
        </w:rPr>
      </w:pPr>
      <w:r w:rsidRPr="00846434">
        <w:rPr>
          <w:sz w:val="24"/>
          <w:szCs w:val="22"/>
        </w:rPr>
        <w:t>The Prico process as shown in Fig. 3, is a simple LNG process using a multi-component mixture as the working fluid. It consists of a main heat exchanger, a compressor, a condenser</w:t>
      </w:r>
      <w:r>
        <w:rPr>
          <w:sz w:val="24"/>
          <w:szCs w:val="22"/>
        </w:rPr>
        <w:t>,</w:t>
      </w:r>
      <w:r w:rsidRPr="00846434">
        <w:rPr>
          <w:sz w:val="24"/>
          <w:szCs w:val="22"/>
        </w:rPr>
        <w:t xml:space="preserve"> and two Joule-Thomson (JT) valves. Two compressor stages with intermediate cooling will increase the efficiency, however, the variables will remain the same, and hence, one stage is used in the calculations for simplicity.</w:t>
      </w:r>
      <w:r>
        <w:rPr>
          <w:sz w:val="24"/>
          <w:szCs w:val="22"/>
        </w:rPr>
        <w:t xml:space="preserve"> </w:t>
      </w:r>
      <w:r w:rsidRPr="00F1167E">
        <w:rPr>
          <w:sz w:val="24"/>
          <w:szCs w:val="22"/>
        </w:rPr>
        <w:t>In the current example, the natural gas (NG-1) enters the main heat exchanger at a pressure of 60 bar and 20 ◦C where it is cooled, liquefied</w:t>
      </w:r>
      <w:r>
        <w:rPr>
          <w:sz w:val="24"/>
          <w:szCs w:val="22"/>
        </w:rPr>
        <w:t>,</w:t>
      </w:r>
      <w:r w:rsidRPr="00F1167E">
        <w:rPr>
          <w:sz w:val="24"/>
          <w:szCs w:val="22"/>
        </w:rPr>
        <w:t xml:space="preserve"> and subcooled (NG-2) before it is expanded to transport pressure (LNG). The cooling duty is provided by a simple refrigeration cycle using a multi-component working fluid consisting of nitrogen, methane, ethane, propane</w:t>
      </w:r>
      <w:r>
        <w:rPr>
          <w:sz w:val="24"/>
          <w:szCs w:val="22"/>
        </w:rPr>
        <w:t>,</w:t>
      </w:r>
      <w:r w:rsidRPr="00F1167E">
        <w:rPr>
          <w:sz w:val="24"/>
          <w:szCs w:val="22"/>
        </w:rPr>
        <w:t xml:space="preserve"> and butane. At high pressure (R-1) the working fluid is cooled and partly liquefied in a condenser by cooling water or ambient air. </w:t>
      </w:r>
    </w:p>
    <w:p w14:paraId="27EC1AD5" w14:textId="116062AA" w:rsidR="00A35EFB" w:rsidRPr="00BF5CC3" w:rsidRDefault="00A35EFB" w:rsidP="00BF5CC3">
      <w:pPr>
        <w:pStyle w:val="ListParagraph"/>
        <w:ind w:left="644"/>
        <w:jc w:val="both"/>
        <w:rPr>
          <w:sz w:val="24"/>
          <w:szCs w:val="22"/>
        </w:rPr>
      </w:pPr>
      <w:r w:rsidRPr="00F1167E">
        <w:rPr>
          <w:sz w:val="24"/>
          <w:szCs w:val="22"/>
        </w:rPr>
        <w:lastRenderedPageBreak/>
        <w:t>The working fluid (R-2) is then sub-cooled in the main heat exchanger (R-3) before it is expanded to low pressure through a JT-valve (R-4). The expansion leads to a small decrease in temperature and some gas will be formed. This cold fluid at low temperature and low pressure is vaporized to provide cooling and liquefaction of both the refrigerant and the natural gas close to a counter-current heat exchanger. At the outlet of the heat exchanger, the refrigerant will be in the gaseous phase (R-5) and it is then compressed to high pressure (R-1) before the heat is removed to the surroundings in the condenser (R-2). In the optimization, the outlet temperatures from the main heat exchanger of the hot streams (R-3) and (NG-2) are kept equal.</w:t>
      </w:r>
      <w:r w:rsidR="00790785">
        <w:rPr>
          <w:sz w:val="24"/>
          <w:szCs w:val="22"/>
        </w:rPr>
        <w:t xml:space="preserve"> </w:t>
      </w:r>
      <w:r w:rsidR="00790785" w:rsidRPr="00790785">
        <w:rPr>
          <w:b/>
          <w:bCs/>
          <w:sz w:val="24"/>
          <w:szCs w:val="22"/>
        </w:rPr>
        <w:t xml:space="preserve">A. Aspelund. </w:t>
      </w:r>
      <w:r w:rsidR="007874EC">
        <w:rPr>
          <w:b/>
          <w:bCs/>
          <w:sz w:val="24"/>
          <w:szCs w:val="22"/>
        </w:rPr>
        <w:t>(</w:t>
      </w:r>
      <w:r w:rsidR="00790785" w:rsidRPr="00790785">
        <w:rPr>
          <w:b/>
          <w:bCs/>
          <w:sz w:val="24"/>
          <w:szCs w:val="22"/>
        </w:rPr>
        <w:t>2010</w:t>
      </w:r>
      <w:r w:rsidR="00790785" w:rsidRPr="00790785">
        <w:rPr>
          <w:sz w:val="24"/>
          <w:szCs w:val="22"/>
        </w:rPr>
        <w:t>)</w:t>
      </w:r>
    </w:p>
    <w:p w14:paraId="59F16D3B" w14:textId="1D70E845" w:rsidR="0060353D" w:rsidRPr="00E40A29" w:rsidRDefault="0060353D" w:rsidP="00E40A29">
      <w:pPr>
        <w:pStyle w:val="ListParagraph"/>
        <w:ind w:left="644"/>
        <w:jc w:val="center"/>
        <w:rPr>
          <w:sz w:val="24"/>
          <w:szCs w:val="22"/>
        </w:rPr>
      </w:pPr>
    </w:p>
    <w:p w14:paraId="34727FAA" w14:textId="6114CF4E" w:rsidR="002660E6" w:rsidRDefault="002660E6" w:rsidP="002660E6">
      <w:pPr>
        <w:pStyle w:val="ListParagraph"/>
        <w:numPr>
          <w:ilvl w:val="0"/>
          <w:numId w:val="7"/>
        </w:numPr>
        <w:ind w:hanging="218"/>
        <w:jc w:val="center"/>
        <w:rPr>
          <w:b/>
          <w:bCs/>
          <w:sz w:val="24"/>
          <w:szCs w:val="22"/>
          <w:u w:val="single"/>
        </w:rPr>
      </w:pPr>
      <w:r>
        <w:rPr>
          <w:b/>
          <w:bCs/>
          <w:sz w:val="24"/>
          <w:szCs w:val="22"/>
          <w:u w:val="single"/>
        </w:rPr>
        <w:t xml:space="preserve">Analysis of </w:t>
      </w:r>
      <w:r w:rsidR="00237BE2">
        <w:rPr>
          <w:b/>
          <w:bCs/>
          <w:sz w:val="24"/>
          <w:szCs w:val="22"/>
          <w:u w:val="single"/>
        </w:rPr>
        <w:t xml:space="preserve">the </w:t>
      </w:r>
      <w:r w:rsidR="00A20F31">
        <w:rPr>
          <w:b/>
          <w:bCs/>
          <w:sz w:val="24"/>
          <w:szCs w:val="22"/>
          <w:u w:val="single"/>
        </w:rPr>
        <w:t>MR composition</w:t>
      </w:r>
    </w:p>
    <w:p w14:paraId="27986CC8" w14:textId="77777777" w:rsidR="002660E6" w:rsidRDefault="002660E6" w:rsidP="002660E6">
      <w:pPr>
        <w:pStyle w:val="ListParagraph"/>
        <w:ind w:left="644"/>
        <w:rPr>
          <w:b/>
          <w:bCs/>
          <w:sz w:val="24"/>
          <w:szCs w:val="22"/>
          <w:u w:val="single"/>
        </w:rPr>
      </w:pPr>
    </w:p>
    <w:p w14:paraId="08A87CA6" w14:textId="305D667E" w:rsidR="00E27BEB" w:rsidRPr="00E45FE1" w:rsidRDefault="00440567" w:rsidP="009D453C">
      <w:pPr>
        <w:pStyle w:val="ListParagraph"/>
        <w:tabs>
          <w:tab w:val="left" w:pos="2843"/>
        </w:tabs>
        <w:ind w:left="644"/>
        <w:jc w:val="both"/>
        <w:rPr>
          <w:sz w:val="24"/>
          <w:szCs w:val="22"/>
        </w:rPr>
      </w:pPr>
      <w:r w:rsidRPr="00440567">
        <w:rPr>
          <w:b/>
          <w:bCs/>
          <w:sz w:val="24"/>
          <w:szCs w:val="22"/>
        </w:rPr>
        <w:t xml:space="preserve">Mohd Zaki </w:t>
      </w:r>
      <w:r>
        <w:rPr>
          <w:b/>
          <w:bCs/>
          <w:sz w:val="24"/>
          <w:szCs w:val="22"/>
        </w:rPr>
        <w:t>(</w:t>
      </w:r>
      <w:r w:rsidRPr="00440567">
        <w:rPr>
          <w:b/>
          <w:bCs/>
          <w:sz w:val="24"/>
          <w:szCs w:val="22"/>
        </w:rPr>
        <w:t>2014</w:t>
      </w:r>
      <w:r>
        <w:rPr>
          <w:b/>
          <w:bCs/>
          <w:sz w:val="24"/>
          <w:szCs w:val="22"/>
        </w:rPr>
        <w:t>)</w:t>
      </w:r>
      <w:r>
        <w:rPr>
          <w:sz w:val="24"/>
          <w:szCs w:val="22"/>
        </w:rPr>
        <w:t xml:space="preserve">, </w:t>
      </w:r>
      <w:r w:rsidR="009D453C" w:rsidRPr="00E45FE1">
        <w:rPr>
          <w:sz w:val="24"/>
          <w:szCs w:val="22"/>
        </w:rPr>
        <w:t xml:space="preserve">The exergy efficiency of any mixed refrigerant process depends on the mixture’s constituents and their concentration. The exergy efficiency of MRC refrigerators will be high when a second liquid phase occurs in the evaporator. Liquid-liquid immiscibility is observed at low temperatures in multicomponent mixtures of nitrogen– hydrocarbon, fluorocarbon–hydrocarbon, fluorocarbon–hydrochlorofluorocarbon, and fluorocarbon–hydrofluorocarbon refrigerants This immiscibility can be exploited to obtain a near-constant temperature evaporation with mixtures with both binary and multicomponent mixtures. The liquid-liquid immiscibility also allows us to reach temperatures close to the boiling point of the low boiler in the mixture. </w:t>
      </w:r>
    </w:p>
    <w:p w14:paraId="41FF6739" w14:textId="77777777" w:rsidR="00E27BEB" w:rsidRPr="00E45FE1" w:rsidRDefault="00E27BEB" w:rsidP="009D453C">
      <w:pPr>
        <w:pStyle w:val="ListParagraph"/>
        <w:tabs>
          <w:tab w:val="left" w:pos="2843"/>
        </w:tabs>
        <w:ind w:left="644"/>
        <w:jc w:val="both"/>
        <w:rPr>
          <w:sz w:val="24"/>
          <w:szCs w:val="22"/>
        </w:rPr>
      </w:pPr>
    </w:p>
    <w:p w14:paraId="2CFA79B4" w14:textId="77777777" w:rsidR="00221D8F" w:rsidRDefault="009D453C" w:rsidP="009D453C">
      <w:pPr>
        <w:pStyle w:val="ListParagraph"/>
        <w:tabs>
          <w:tab w:val="left" w:pos="2843"/>
        </w:tabs>
        <w:ind w:left="644"/>
        <w:jc w:val="both"/>
        <w:rPr>
          <w:sz w:val="24"/>
          <w:szCs w:val="22"/>
        </w:rPr>
      </w:pPr>
      <w:r w:rsidRPr="00E45FE1">
        <w:rPr>
          <w:sz w:val="24"/>
          <w:szCs w:val="22"/>
        </w:rPr>
        <w:t>Consider a refrigerator operating with nitrogen-hydrocarbon mixtures. The power drawn by the compressor is related to the flow rate or the refrigerant pressure at compressor suction. Most off-the-shelf domestic refrigeration and air conditioning compressors are designed to operate below 5–6 bar to limit the amount of current drawn by the compressor motor. Applying the 5-bar limit, one can realize that the maximum evaporating temperature is 94 K in the case of nitrogen-hydrocarbon mixtures. Argon-hydrocarbon mixtures can be used for higher refrigerating temperatures. Because of the lower vapor pressure of argon, the volumetric cooling capacity would always be lower in the case of argon-hydrocarbon mixtures than nitrogen-hydrocarbon mixtures at refrigeration temperatures lower than 94 K, as is the case with Linde–Hampson refrigerators operating with pure argon and nitrogen. In most cases, the upper limit for nitrogen-hydrocarbon mixtures to obtain near-constant temperature evaporation is about 104 K when the pressure drop in the heat exchangers and the difference between the boiling point of nitrogen and the bubble point of nitrogen-hydrocarbon mixtures are also taken into account. Argon, hydrocarbon mixtures need to be used above this temperature. Nitrogen-hydrocarbon mixtures can be used at much higher temperatures if a small temperature change is tolerated in the evaporator.</w:t>
      </w:r>
      <w:r w:rsidR="004B1956" w:rsidRPr="00E45FE1">
        <w:rPr>
          <w:sz w:val="24"/>
          <w:szCs w:val="22"/>
        </w:rPr>
        <w:t xml:space="preserve"> Temperatures lower than the boiling point of the low boiler (for example, nitrogen) can also be obtained by adding a non-condensable fluid such as helium, hydrogen, or neon. These non-condensable fluids, however, inhibit the formation of liquid-liquid immiscibility at low temperatures (see Fig. 4.16). Propane freezes below a temperature of 69 K in most nitrogen-helium-methane-ethane-propane mixtures. A similar limit is observed in mixtures where neon is used instead of helium. High boilers such as isobutane and pentane freeze at much higher temperatures. </w:t>
      </w:r>
    </w:p>
    <w:p w14:paraId="6D831436" w14:textId="3D1014CB" w:rsidR="00DF273C" w:rsidRPr="00E45FE1" w:rsidRDefault="004B1956" w:rsidP="009D453C">
      <w:pPr>
        <w:pStyle w:val="ListParagraph"/>
        <w:tabs>
          <w:tab w:val="left" w:pos="2843"/>
        </w:tabs>
        <w:ind w:left="644"/>
        <w:jc w:val="both"/>
        <w:rPr>
          <w:sz w:val="24"/>
          <w:szCs w:val="22"/>
        </w:rPr>
      </w:pPr>
      <w:r w:rsidRPr="00E45FE1">
        <w:rPr>
          <w:sz w:val="24"/>
          <w:szCs w:val="22"/>
        </w:rPr>
        <w:lastRenderedPageBreak/>
        <w:t>The lowest operating temperature is thus decided by the concentration of the high boilers as well as by the compressor lubricating oil in the refrigerant. Mixtures of tetrafluoromethane (refrigerant R14), tri</w:t>
      </w:r>
      <w:r w:rsidR="00A31CE0" w:rsidRPr="00E45FE1">
        <w:rPr>
          <w:sz w:val="24"/>
          <w:szCs w:val="22"/>
        </w:rPr>
        <w:t>-</w:t>
      </w:r>
      <w:proofErr w:type="spellStart"/>
      <w:r w:rsidRPr="00E45FE1">
        <w:rPr>
          <w:sz w:val="24"/>
          <w:szCs w:val="22"/>
        </w:rPr>
        <w:t>fluoro</w:t>
      </w:r>
      <w:proofErr w:type="spellEnd"/>
      <w:r w:rsidR="00E65657" w:rsidRPr="00E45FE1">
        <w:rPr>
          <w:sz w:val="24"/>
          <w:szCs w:val="22"/>
        </w:rPr>
        <w:t>-</w:t>
      </w:r>
      <w:r w:rsidRPr="00E45FE1">
        <w:rPr>
          <w:sz w:val="24"/>
          <w:szCs w:val="22"/>
        </w:rPr>
        <w:t>methane (refrigerant R23), and butane or propane show liquid-liquid immiscibility at low temperatures and can be used for temperatures above 145 K [55]. Liquid-liquid immiscibility is also observed in mixtures of refrigerants R14-R23-R22 [55]. Refrigerant R22, however, is a</w:t>
      </w:r>
    </w:p>
    <w:p w14:paraId="4471DFA4" w14:textId="72563B4A" w:rsidR="009D453C" w:rsidRPr="00E45FE1" w:rsidRDefault="009D453C" w:rsidP="009D453C">
      <w:pPr>
        <w:pStyle w:val="ListParagraph"/>
        <w:ind w:left="644"/>
        <w:rPr>
          <w:sz w:val="24"/>
          <w:szCs w:val="22"/>
        </w:rPr>
      </w:pPr>
    </w:p>
    <w:p w14:paraId="7ADF2AD8" w14:textId="52A8D373" w:rsidR="009D453C" w:rsidRDefault="004B1956" w:rsidP="009D453C">
      <w:pPr>
        <w:pStyle w:val="ListParagraph"/>
        <w:ind w:left="644"/>
        <w:jc w:val="center"/>
        <w:rPr>
          <w:sz w:val="32"/>
          <w:szCs w:val="28"/>
        </w:rPr>
      </w:pPr>
      <w:r>
        <w:rPr>
          <w:noProof/>
          <w:sz w:val="32"/>
          <w:szCs w:val="28"/>
        </w:rPr>
        <w:drawing>
          <wp:anchor distT="0" distB="0" distL="114300" distR="114300" simplePos="0" relativeHeight="251679744" behindDoc="1" locked="0" layoutInCell="1" allowOverlap="1" wp14:anchorId="7816A769" wp14:editId="04A98523">
            <wp:simplePos x="0" y="0"/>
            <wp:positionH relativeFrom="margin">
              <wp:align>center</wp:align>
            </wp:positionH>
            <wp:positionV relativeFrom="paragraph">
              <wp:posOffset>5715</wp:posOffset>
            </wp:positionV>
            <wp:extent cx="5509231" cy="3204210"/>
            <wp:effectExtent l="0" t="0" r="0" b="0"/>
            <wp:wrapNone/>
            <wp:docPr id="205062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27874" name="Picture 2050627874"/>
                    <pic:cNvPicPr/>
                  </pic:nvPicPr>
                  <pic:blipFill>
                    <a:blip r:embed="rId19">
                      <a:extLst>
                        <a:ext uri="{28A0092B-C50C-407E-A947-70E740481C1C}">
                          <a14:useLocalDpi xmlns:a14="http://schemas.microsoft.com/office/drawing/2010/main" val="0"/>
                        </a:ext>
                      </a:extLst>
                    </a:blip>
                    <a:stretch>
                      <a:fillRect/>
                    </a:stretch>
                  </pic:blipFill>
                  <pic:spPr>
                    <a:xfrm>
                      <a:off x="0" y="0"/>
                      <a:ext cx="5509231" cy="3204210"/>
                    </a:xfrm>
                    <a:prstGeom prst="rect">
                      <a:avLst/>
                    </a:prstGeom>
                  </pic:spPr>
                </pic:pic>
              </a:graphicData>
            </a:graphic>
            <wp14:sizeRelH relativeFrom="margin">
              <wp14:pctWidth>0</wp14:pctWidth>
            </wp14:sizeRelH>
            <wp14:sizeRelV relativeFrom="margin">
              <wp14:pctHeight>0</wp14:pctHeight>
            </wp14:sizeRelV>
          </wp:anchor>
        </w:drawing>
      </w:r>
    </w:p>
    <w:p w14:paraId="4565B3F6" w14:textId="6E7A2843" w:rsidR="009D453C" w:rsidRDefault="009D453C" w:rsidP="009D453C">
      <w:pPr>
        <w:pStyle w:val="ListParagraph"/>
        <w:ind w:left="644"/>
        <w:jc w:val="center"/>
        <w:rPr>
          <w:sz w:val="32"/>
          <w:szCs w:val="28"/>
        </w:rPr>
      </w:pPr>
    </w:p>
    <w:p w14:paraId="7CCA635D" w14:textId="3A04511F" w:rsidR="009D453C" w:rsidRDefault="009D453C" w:rsidP="009D453C">
      <w:pPr>
        <w:pStyle w:val="ListParagraph"/>
        <w:ind w:left="644"/>
        <w:jc w:val="center"/>
        <w:rPr>
          <w:sz w:val="32"/>
          <w:szCs w:val="28"/>
        </w:rPr>
      </w:pPr>
    </w:p>
    <w:p w14:paraId="32D3D35B" w14:textId="77777777" w:rsidR="009D453C" w:rsidRDefault="009D453C" w:rsidP="009D453C">
      <w:pPr>
        <w:pStyle w:val="ListParagraph"/>
        <w:ind w:left="644"/>
        <w:jc w:val="center"/>
        <w:rPr>
          <w:sz w:val="32"/>
          <w:szCs w:val="28"/>
        </w:rPr>
      </w:pPr>
    </w:p>
    <w:p w14:paraId="188214EC" w14:textId="77777777" w:rsidR="009D453C" w:rsidRDefault="009D453C" w:rsidP="009D453C">
      <w:pPr>
        <w:pStyle w:val="ListParagraph"/>
        <w:ind w:left="644"/>
        <w:jc w:val="center"/>
        <w:rPr>
          <w:sz w:val="32"/>
          <w:szCs w:val="28"/>
        </w:rPr>
      </w:pPr>
    </w:p>
    <w:p w14:paraId="51F97EA6" w14:textId="524E5B3F" w:rsidR="009D453C" w:rsidRDefault="009D453C" w:rsidP="009D453C">
      <w:pPr>
        <w:pStyle w:val="ListParagraph"/>
        <w:ind w:left="644"/>
        <w:jc w:val="center"/>
        <w:rPr>
          <w:sz w:val="32"/>
          <w:szCs w:val="28"/>
        </w:rPr>
      </w:pPr>
    </w:p>
    <w:p w14:paraId="00C6BA2F" w14:textId="457F2FC5" w:rsidR="009D453C" w:rsidRDefault="009D453C" w:rsidP="009D453C">
      <w:pPr>
        <w:pStyle w:val="ListParagraph"/>
        <w:ind w:left="644"/>
        <w:jc w:val="center"/>
        <w:rPr>
          <w:sz w:val="32"/>
          <w:szCs w:val="28"/>
        </w:rPr>
      </w:pPr>
    </w:p>
    <w:p w14:paraId="770777F9" w14:textId="77777777" w:rsidR="009D453C" w:rsidRDefault="009D453C" w:rsidP="009D453C">
      <w:pPr>
        <w:pStyle w:val="ListParagraph"/>
        <w:ind w:left="644"/>
        <w:jc w:val="center"/>
        <w:rPr>
          <w:sz w:val="32"/>
          <w:szCs w:val="28"/>
        </w:rPr>
      </w:pPr>
    </w:p>
    <w:p w14:paraId="33D9B198" w14:textId="77777777" w:rsidR="009D453C" w:rsidRDefault="009D453C" w:rsidP="009D453C">
      <w:pPr>
        <w:pStyle w:val="ListParagraph"/>
        <w:ind w:left="644"/>
        <w:jc w:val="center"/>
        <w:rPr>
          <w:sz w:val="32"/>
          <w:szCs w:val="28"/>
        </w:rPr>
      </w:pPr>
    </w:p>
    <w:p w14:paraId="39B9B293" w14:textId="77777777" w:rsidR="009D453C" w:rsidRDefault="009D453C" w:rsidP="009D453C">
      <w:pPr>
        <w:pStyle w:val="ListParagraph"/>
        <w:ind w:left="644"/>
        <w:jc w:val="center"/>
        <w:rPr>
          <w:sz w:val="32"/>
          <w:szCs w:val="28"/>
        </w:rPr>
      </w:pPr>
    </w:p>
    <w:p w14:paraId="5DD755C3" w14:textId="77777777" w:rsidR="009D453C" w:rsidRDefault="009D453C" w:rsidP="009D453C">
      <w:pPr>
        <w:pStyle w:val="ListParagraph"/>
        <w:ind w:left="644"/>
        <w:jc w:val="center"/>
        <w:rPr>
          <w:sz w:val="32"/>
          <w:szCs w:val="28"/>
        </w:rPr>
      </w:pPr>
    </w:p>
    <w:p w14:paraId="4DAB8C54" w14:textId="77777777" w:rsidR="009D453C" w:rsidRPr="004B1956" w:rsidRDefault="009D453C" w:rsidP="004B1956">
      <w:pPr>
        <w:rPr>
          <w:sz w:val="32"/>
          <w:szCs w:val="28"/>
        </w:rPr>
      </w:pPr>
    </w:p>
    <w:p w14:paraId="1AF11176" w14:textId="7E71B45B" w:rsidR="009D453C" w:rsidRDefault="009D453C" w:rsidP="009D453C">
      <w:pPr>
        <w:pStyle w:val="ListParagraph"/>
        <w:ind w:left="644"/>
        <w:jc w:val="center"/>
        <w:rPr>
          <w:b/>
          <w:bCs/>
          <w:sz w:val="24"/>
          <w:szCs w:val="22"/>
          <w:u w:val="single"/>
        </w:rPr>
      </w:pPr>
      <w:r w:rsidRPr="00B74184">
        <w:rPr>
          <w:sz w:val="32"/>
          <w:szCs w:val="28"/>
        </w:rPr>
        <w:t xml:space="preserve">Fig </w:t>
      </w:r>
      <w:r>
        <w:rPr>
          <w:sz w:val="32"/>
          <w:szCs w:val="28"/>
        </w:rPr>
        <w:t>10</w:t>
      </w:r>
      <w:r w:rsidRPr="00B74184">
        <w:rPr>
          <w:sz w:val="32"/>
          <w:szCs w:val="28"/>
        </w:rPr>
        <w:t xml:space="preserve">: </w:t>
      </w:r>
      <w:r>
        <w:rPr>
          <w:sz w:val="32"/>
          <w:szCs w:val="28"/>
        </w:rPr>
        <w:t xml:space="preserve">Vapor Pressure of Different </w:t>
      </w:r>
      <w:r w:rsidR="00A77053">
        <w:rPr>
          <w:sz w:val="32"/>
          <w:szCs w:val="28"/>
        </w:rPr>
        <w:t>Fluids</w:t>
      </w:r>
    </w:p>
    <w:p w14:paraId="075E586C" w14:textId="77777777" w:rsidR="00E54929" w:rsidRDefault="00E54929" w:rsidP="00E45FE1">
      <w:pPr>
        <w:pStyle w:val="ListParagraph"/>
        <w:tabs>
          <w:tab w:val="left" w:pos="2843"/>
        </w:tabs>
        <w:ind w:left="644"/>
        <w:jc w:val="both"/>
        <w:rPr>
          <w:sz w:val="24"/>
          <w:szCs w:val="22"/>
        </w:rPr>
      </w:pPr>
    </w:p>
    <w:p w14:paraId="5437E111" w14:textId="77777777" w:rsidR="00E54929" w:rsidRDefault="00E54929" w:rsidP="00E45FE1">
      <w:pPr>
        <w:pStyle w:val="ListParagraph"/>
        <w:tabs>
          <w:tab w:val="left" w:pos="2843"/>
        </w:tabs>
        <w:ind w:left="644"/>
        <w:jc w:val="both"/>
        <w:rPr>
          <w:sz w:val="24"/>
          <w:szCs w:val="22"/>
        </w:rPr>
      </w:pPr>
    </w:p>
    <w:p w14:paraId="19F62C04" w14:textId="4972CD39" w:rsidR="00E27BEB" w:rsidRPr="00E45FE1" w:rsidRDefault="00E27BEB" w:rsidP="00E45FE1">
      <w:pPr>
        <w:pStyle w:val="ListParagraph"/>
        <w:tabs>
          <w:tab w:val="left" w:pos="2843"/>
        </w:tabs>
        <w:ind w:left="644"/>
        <w:jc w:val="both"/>
        <w:rPr>
          <w:sz w:val="24"/>
          <w:szCs w:val="22"/>
        </w:rPr>
      </w:pPr>
      <w:r w:rsidRPr="00E45FE1">
        <w:rPr>
          <w:sz w:val="24"/>
          <w:szCs w:val="22"/>
        </w:rPr>
        <w:t xml:space="preserve">hydrochlorofluorocarbon and cannot be used in new refrigerators in many countries. Refrigerant R22 can be replaced by one or more hydrofluorocarbon refrigerants such as R218, R125, R143a, R134a, R227ea, RC318, etc. Temperatures below 145 K can be obtained by adding a non-condensable fluid such as argon, nitrogen, neon, or helium to fluorocarbon mixtures of R14-R23-R22, etc. The method for determining the most basic components of a nitrogen-hydrocarbon mixture was first given by </w:t>
      </w:r>
      <w:proofErr w:type="spellStart"/>
      <w:r w:rsidRPr="00E45FE1">
        <w:rPr>
          <w:sz w:val="24"/>
          <w:szCs w:val="22"/>
        </w:rPr>
        <w:t>Alfeev</w:t>
      </w:r>
      <w:proofErr w:type="spellEnd"/>
      <w:r w:rsidRPr="00E45FE1">
        <w:rPr>
          <w:sz w:val="24"/>
          <w:szCs w:val="22"/>
        </w:rPr>
        <w:t xml:space="preserve"> et al. in their patent [7]. These principles can be extended to other fluid mixtures also. The guidelines for choosing the components of a mixture are as follows: </w:t>
      </w:r>
    </w:p>
    <w:p w14:paraId="5F8447F0" w14:textId="77777777" w:rsidR="00E27BEB" w:rsidRDefault="00E27BEB" w:rsidP="00E45FE1">
      <w:pPr>
        <w:pStyle w:val="ListParagraph"/>
        <w:tabs>
          <w:tab w:val="left" w:pos="2843"/>
        </w:tabs>
        <w:ind w:left="644"/>
        <w:jc w:val="both"/>
        <w:rPr>
          <w:sz w:val="24"/>
          <w:szCs w:val="22"/>
        </w:rPr>
      </w:pPr>
      <w:r w:rsidRPr="00E45FE1">
        <w:rPr>
          <w:sz w:val="24"/>
          <w:szCs w:val="22"/>
        </w:rPr>
        <w:t xml:space="preserve">• Choose a first fluid whose boiling point temperature at 1.5 bar is less than the desired refrigerating temperature. For example, nitrogen can be used for temperatures between 80 and 105 K, tetrafluoromethane (Refrigerant R14) between 150 K 5.2 Optimization of mixture composition for refrigeration processes 131 and 180 K). A mixture of nitrogen and argon can be used between 105 and 140 K, and argon between 120 and 150 K, etc. </w:t>
      </w:r>
    </w:p>
    <w:p w14:paraId="16E2AE5F" w14:textId="77777777" w:rsidR="003D7A49" w:rsidRDefault="003D7A49" w:rsidP="00E45FE1">
      <w:pPr>
        <w:pStyle w:val="ListParagraph"/>
        <w:tabs>
          <w:tab w:val="left" w:pos="2843"/>
        </w:tabs>
        <w:ind w:left="644"/>
        <w:jc w:val="both"/>
        <w:rPr>
          <w:sz w:val="24"/>
          <w:szCs w:val="22"/>
        </w:rPr>
      </w:pPr>
    </w:p>
    <w:p w14:paraId="1C1C1C16" w14:textId="77777777" w:rsidR="003D7A49" w:rsidRDefault="003D7A49" w:rsidP="00E45FE1">
      <w:pPr>
        <w:pStyle w:val="ListParagraph"/>
        <w:tabs>
          <w:tab w:val="left" w:pos="2843"/>
        </w:tabs>
        <w:ind w:left="644"/>
        <w:jc w:val="both"/>
        <w:rPr>
          <w:sz w:val="24"/>
          <w:szCs w:val="22"/>
        </w:rPr>
      </w:pPr>
    </w:p>
    <w:p w14:paraId="75D1CE03" w14:textId="77777777" w:rsidR="003D7A49" w:rsidRPr="00E45FE1" w:rsidRDefault="003D7A49" w:rsidP="00E45FE1">
      <w:pPr>
        <w:pStyle w:val="ListParagraph"/>
        <w:tabs>
          <w:tab w:val="left" w:pos="2843"/>
        </w:tabs>
        <w:ind w:left="644"/>
        <w:jc w:val="both"/>
        <w:rPr>
          <w:sz w:val="24"/>
          <w:szCs w:val="22"/>
        </w:rPr>
      </w:pPr>
    </w:p>
    <w:p w14:paraId="33BF7E2E" w14:textId="77777777" w:rsidR="00E27BEB" w:rsidRPr="00E45FE1" w:rsidRDefault="00E27BEB" w:rsidP="00E45FE1">
      <w:pPr>
        <w:pStyle w:val="ListParagraph"/>
        <w:tabs>
          <w:tab w:val="left" w:pos="2843"/>
        </w:tabs>
        <w:ind w:left="644"/>
        <w:jc w:val="both"/>
        <w:rPr>
          <w:sz w:val="24"/>
          <w:szCs w:val="22"/>
        </w:rPr>
      </w:pPr>
      <w:r w:rsidRPr="00E45FE1">
        <w:rPr>
          <w:sz w:val="24"/>
          <w:szCs w:val="22"/>
        </w:rPr>
        <w:t xml:space="preserve">• Choose a second fluid whose boiling point is about 30 to 60 K above that of the basic fluid and that does not exhibit liquid-liquid immiscibility at low temperatures with the primary fluid. For example, one can choose methane with argon and nitrogen, trifluoromethane (R23) with tetrafluoromethane (R14), etc. </w:t>
      </w:r>
    </w:p>
    <w:p w14:paraId="5E5DE473" w14:textId="46967C14" w:rsidR="00E27BEB" w:rsidRPr="00E45FE1" w:rsidRDefault="00E27BEB" w:rsidP="00E45FE1">
      <w:pPr>
        <w:pStyle w:val="ListParagraph"/>
        <w:tabs>
          <w:tab w:val="left" w:pos="2843"/>
        </w:tabs>
        <w:ind w:left="644"/>
        <w:jc w:val="both"/>
        <w:rPr>
          <w:sz w:val="24"/>
          <w:szCs w:val="22"/>
        </w:rPr>
      </w:pPr>
      <w:r w:rsidRPr="00E45FE1">
        <w:rPr>
          <w:sz w:val="24"/>
          <w:szCs w:val="22"/>
        </w:rPr>
        <w:t xml:space="preserve">• Choose a third fluid that exhibits a liquid-liquid immiscibility at low temperatures with the first fluid and whose boiling point is at least 30 K above that of the second fluid, for example, ethane, ethylene, etc., which exhibit liquid-liquid immiscibility at low temperatures with nitrogen. Ethylene also exhibits a liquid-liquid immiscibility at low temperatures with argon [87]. Propane, butanes, and chlorodifluoromethane (R22) exhibit a liquid-liquid immiscibility with R14 (tetrafluoromethane) [55]. </w:t>
      </w:r>
    </w:p>
    <w:p w14:paraId="74D3FAAF" w14:textId="77777777" w:rsidR="00E27BEB" w:rsidRPr="00E45FE1" w:rsidRDefault="00E27BEB" w:rsidP="00E45FE1">
      <w:pPr>
        <w:pStyle w:val="ListParagraph"/>
        <w:tabs>
          <w:tab w:val="left" w:pos="2843"/>
        </w:tabs>
        <w:ind w:left="644"/>
        <w:jc w:val="both"/>
        <w:rPr>
          <w:sz w:val="24"/>
          <w:szCs w:val="22"/>
        </w:rPr>
      </w:pPr>
      <w:r w:rsidRPr="00E45FE1">
        <w:rPr>
          <w:sz w:val="24"/>
          <w:szCs w:val="22"/>
        </w:rPr>
        <w:t>• Choose a fourth fluid that exhibits a liquid-liquid immiscibility at low temperatures with the first fluid, for example, propane or butanes with nitrogen.</w:t>
      </w:r>
    </w:p>
    <w:p w14:paraId="50857455" w14:textId="45F55F92" w:rsidR="00D26652" w:rsidRPr="00E45FE1" w:rsidRDefault="00E27BEB" w:rsidP="00E45FE1">
      <w:pPr>
        <w:pStyle w:val="ListParagraph"/>
        <w:tabs>
          <w:tab w:val="left" w:pos="2843"/>
        </w:tabs>
        <w:ind w:left="644"/>
        <w:jc w:val="both"/>
        <w:rPr>
          <w:sz w:val="24"/>
          <w:szCs w:val="22"/>
        </w:rPr>
      </w:pPr>
      <w:r w:rsidRPr="00E45FE1">
        <w:rPr>
          <w:sz w:val="24"/>
          <w:szCs w:val="22"/>
        </w:rPr>
        <w:t xml:space="preserve"> • Choose an optional fifth fluid that exhibits a liquid-liquid immiscibility at low temperatures with the first fluid, for example, pentanes with nitrogen. A minimum quantity of third and fourth fluids is required for the multicomponent mixture to exhibit liquid-liquid immiscibility at low temperatures. It is also possible to use fluids that do not exhibit liquid-liquid immiscibility at low temperatures with the first fluid as the component of the mixture. For example, a mixture of argon, methane, ethane, and propane does not exhibit liquid-liquid immiscibility at low temperatures. However, the bubble point of the mixture will be substantially higher than that of the first fluid. The refrigeration temperature of such a mixture can be decreased by adding a non-condensable fluid, for example, neon, or helium in the case of argon-hydrocarbon mixtures, or nitrogen or argon in the case of fluorocarbon mixtures. It is also advantageous to use non-condensable fluids with nitrogen-hydrocarbon mixtures (see Section 4.5). Some authors [57] have advocated the use of more than five components. The choice of the optimum mixture components and concentration, however, can only be determined using an optimization model and a process simulation program.</w:t>
      </w:r>
    </w:p>
    <w:p w14:paraId="0FE0B16D" w14:textId="77777777" w:rsidR="00436AB2" w:rsidRDefault="00436AB2" w:rsidP="00E45FE1">
      <w:pPr>
        <w:pStyle w:val="ListParagraph"/>
        <w:tabs>
          <w:tab w:val="left" w:pos="2843"/>
        </w:tabs>
        <w:ind w:left="644"/>
        <w:jc w:val="both"/>
        <w:rPr>
          <w:sz w:val="24"/>
          <w:szCs w:val="22"/>
        </w:rPr>
      </w:pPr>
    </w:p>
    <w:p w14:paraId="51A3BD5A" w14:textId="77777777" w:rsidR="002C48D2" w:rsidRDefault="002C48D2" w:rsidP="00E45FE1">
      <w:pPr>
        <w:pStyle w:val="ListParagraph"/>
        <w:tabs>
          <w:tab w:val="left" w:pos="2843"/>
        </w:tabs>
        <w:ind w:left="644"/>
        <w:jc w:val="both"/>
        <w:rPr>
          <w:sz w:val="24"/>
          <w:szCs w:val="22"/>
        </w:rPr>
      </w:pPr>
    </w:p>
    <w:p w14:paraId="5C9490AC" w14:textId="77777777" w:rsidR="002C48D2" w:rsidRDefault="002C48D2" w:rsidP="00E45FE1">
      <w:pPr>
        <w:pStyle w:val="ListParagraph"/>
        <w:tabs>
          <w:tab w:val="left" w:pos="2843"/>
        </w:tabs>
        <w:ind w:left="644"/>
        <w:jc w:val="both"/>
        <w:rPr>
          <w:sz w:val="24"/>
          <w:szCs w:val="22"/>
        </w:rPr>
      </w:pPr>
    </w:p>
    <w:p w14:paraId="040FC3BB" w14:textId="77777777" w:rsidR="002C48D2" w:rsidRDefault="002C48D2" w:rsidP="00E45FE1">
      <w:pPr>
        <w:pStyle w:val="ListParagraph"/>
        <w:tabs>
          <w:tab w:val="left" w:pos="2843"/>
        </w:tabs>
        <w:ind w:left="644"/>
        <w:jc w:val="both"/>
        <w:rPr>
          <w:sz w:val="24"/>
          <w:szCs w:val="22"/>
        </w:rPr>
      </w:pPr>
    </w:p>
    <w:p w14:paraId="564FEB52" w14:textId="77777777" w:rsidR="002C48D2" w:rsidRDefault="002C48D2" w:rsidP="00E45FE1">
      <w:pPr>
        <w:pStyle w:val="ListParagraph"/>
        <w:tabs>
          <w:tab w:val="left" w:pos="2843"/>
        </w:tabs>
        <w:ind w:left="644"/>
        <w:jc w:val="both"/>
        <w:rPr>
          <w:sz w:val="24"/>
          <w:szCs w:val="22"/>
        </w:rPr>
      </w:pPr>
    </w:p>
    <w:p w14:paraId="4C54C284" w14:textId="77777777" w:rsidR="002C48D2" w:rsidRDefault="002C48D2" w:rsidP="00E45FE1">
      <w:pPr>
        <w:pStyle w:val="ListParagraph"/>
        <w:tabs>
          <w:tab w:val="left" w:pos="2843"/>
        </w:tabs>
        <w:ind w:left="644"/>
        <w:jc w:val="both"/>
        <w:rPr>
          <w:sz w:val="24"/>
          <w:szCs w:val="22"/>
        </w:rPr>
      </w:pPr>
    </w:p>
    <w:p w14:paraId="0FFC720A" w14:textId="77777777" w:rsidR="002C48D2" w:rsidRDefault="002C48D2" w:rsidP="00E45FE1">
      <w:pPr>
        <w:pStyle w:val="ListParagraph"/>
        <w:tabs>
          <w:tab w:val="left" w:pos="2843"/>
        </w:tabs>
        <w:ind w:left="644"/>
        <w:jc w:val="both"/>
        <w:rPr>
          <w:sz w:val="24"/>
          <w:szCs w:val="22"/>
        </w:rPr>
      </w:pPr>
    </w:p>
    <w:p w14:paraId="069847EF" w14:textId="77777777" w:rsidR="002C48D2" w:rsidRDefault="002C48D2" w:rsidP="00E45FE1">
      <w:pPr>
        <w:pStyle w:val="ListParagraph"/>
        <w:tabs>
          <w:tab w:val="left" w:pos="2843"/>
        </w:tabs>
        <w:ind w:left="644"/>
        <w:jc w:val="both"/>
        <w:rPr>
          <w:sz w:val="24"/>
          <w:szCs w:val="22"/>
        </w:rPr>
      </w:pPr>
    </w:p>
    <w:p w14:paraId="41C114DA" w14:textId="77777777" w:rsidR="002C48D2" w:rsidRDefault="002C48D2" w:rsidP="00E45FE1">
      <w:pPr>
        <w:pStyle w:val="ListParagraph"/>
        <w:tabs>
          <w:tab w:val="left" w:pos="2843"/>
        </w:tabs>
        <w:ind w:left="644"/>
        <w:jc w:val="both"/>
        <w:rPr>
          <w:sz w:val="24"/>
          <w:szCs w:val="22"/>
        </w:rPr>
      </w:pPr>
    </w:p>
    <w:p w14:paraId="5586E65F" w14:textId="77777777" w:rsidR="002C48D2" w:rsidRDefault="002C48D2" w:rsidP="00E45FE1">
      <w:pPr>
        <w:pStyle w:val="ListParagraph"/>
        <w:tabs>
          <w:tab w:val="left" w:pos="2843"/>
        </w:tabs>
        <w:ind w:left="644"/>
        <w:jc w:val="both"/>
        <w:rPr>
          <w:sz w:val="24"/>
          <w:szCs w:val="22"/>
        </w:rPr>
      </w:pPr>
    </w:p>
    <w:p w14:paraId="52275FC8" w14:textId="77777777" w:rsidR="002C48D2" w:rsidRDefault="002C48D2" w:rsidP="00E45FE1">
      <w:pPr>
        <w:pStyle w:val="ListParagraph"/>
        <w:tabs>
          <w:tab w:val="left" w:pos="2843"/>
        </w:tabs>
        <w:ind w:left="644"/>
        <w:jc w:val="both"/>
        <w:rPr>
          <w:sz w:val="24"/>
          <w:szCs w:val="22"/>
        </w:rPr>
      </w:pPr>
    </w:p>
    <w:p w14:paraId="46FB056A" w14:textId="77777777" w:rsidR="002C48D2" w:rsidRDefault="002C48D2" w:rsidP="00E45FE1">
      <w:pPr>
        <w:pStyle w:val="ListParagraph"/>
        <w:tabs>
          <w:tab w:val="left" w:pos="2843"/>
        </w:tabs>
        <w:ind w:left="644"/>
        <w:jc w:val="both"/>
        <w:rPr>
          <w:sz w:val="24"/>
          <w:szCs w:val="22"/>
        </w:rPr>
      </w:pPr>
    </w:p>
    <w:p w14:paraId="000F6E75" w14:textId="77777777" w:rsidR="002C48D2" w:rsidRDefault="002C48D2" w:rsidP="00E45FE1">
      <w:pPr>
        <w:pStyle w:val="ListParagraph"/>
        <w:tabs>
          <w:tab w:val="left" w:pos="2843"/>
        </w:tabs>
        <w:ind w:left="644"/>
        <w:jc w:val="both"/>
        <w:rPr>
          <w:sz w:val="24"/>
          <w:szCs w:val="22"/>
        </w:rPr>
      </w:pPr>
    </w:p>
    <w:p w14:paraId="73A4AA19" w14:textId="77777777" w:rsidR="002C48D2" w:rsidRPr="0025126A" w:rsidRDefault="002C48D2" w:rsidP="0025126A">
      <w:pPr>
        <w:tabs>
          <w:tab w:val="left" w:pos="2843"/>
        </w:tabs>
        <w:jc w:val="both"/>
        <w:rPr>
          <w:sz w:val="24"/>
          <w:szCs w:val="22"/>
        </w:rPr>
      </w:pPr>
    </w:p>
    <w:p w14:paraId="2007F98F" w14:textId="77777777" w:rsidR="002C48D2" w:rsidRPr="00E27BEB" w:rsidRDefault="002C48D2" w:rsidP="00E45FE1">
      <w:pPr>
        <w:pStyle w:val="ListParagraph"/>
        <w:tabs>
          <w:tab w:val="left" w:pos="2843"/>
        </w:tabs>
        <w:ind w:left="644"/>
        <w:jc w:val="both"/>
        <w:rPr>
          <w:sz w:val="24"/>
          <w:szCs w:val="22"/>
        </w:rPr>
      </w:pPr>
    </w:p>
    <w:p w14:paraId="410837CC" w14:textId="69C1BA72" w:rsidR="00DF273C" w:rsidRDefault="00EA02C4" w:rsidP="00DF273C">
      <w:pPr>
        <w:pStyle w:val="ListParagraph"/>
        <w:numPr>
          <w:ilvl w:val="0"/>
          <w:numId w:val="7"/>
        </w:numPr>
        <w:ind w:hanging="218"/>
        <w:jc w:val="center"/>
        <w:rPr>
          <w:b/>
          <w:bCs/>
          <w:sz w:val="24"/>
          <w:szCs w:val="22"/>
          <w:u w:val="single"/>
        </w:rPr>
      </w:pPr>
      <w:r>
        <w:rPr>
          <w:b/>
          <w:bCs/>
          <w:sz w:val="24"/>
          <w:szCs w:val="22"/>
          <w:u w:val="single"/>
        </w:rPr>
        <w:lastRenderedPageBreak/>
        <w:t>Gaps in previous research</w:t>
      </w:r>
    </w:p>
    <w:p w14:paraId="00430F7B" w14:textId="77777777" w:rsidR="009B7CF5" w:rsidRPr="009B7CF5" w:rsidRDefault="009B7CF5" w:rsidP="009B7CF5">
      <w:pPr>
        <w:pStyle w:val="ListParagraph"/>
        <w:ind w:left="644"/>
        <w:jc w:val="both"/>
        <w:rPr>
          <w:sz w:val="24"/>
          <w:szCs w:val="22"/>
        </w:rPr>
      </w:pPr>
    </w:p>
    <w:p w14:paraId="7B284313" w14:textId="48A451E7" w:rsidR="009B7CF5" w:rsidRPr="009B7CF5" w:rsidRDefault="009B7CF5" w:rsidP="00EA02C4">
      <w:pPr>
        <w:pStyle w:val="ListParagraph"/>
        <w:numPr>
          <w:ilvl w:val="0"/>
          <w:numId w:val="54"/>
        </w:numPr>
        <w:ind w:left="993"/>
        <w:jc w:val="both"/>
        <w:rPr>
          <w:sz w:val="24"/>
          <w:szCs w:val="22"/>
        </w:rPr>
      </w:pPr>
      <w:r w:rsidRPr="00EA02C4">
        <w:rPr>
          <w:b/>
          <w:bCs/>
          <w:sz w:val="24"/>
          <w:szCs w:val="22"/>
        </w:rPr>
        <w:t>Limited Focus on MCHE Parameters</w:t>
      </w:r>
      <w:r w:rsidRPr="009B7CF5">
        <w:rPr>
          <w:sz w:val="24"/>
          <w:szCs w:val="22"/>
        </w:rPr>
        <w:t>: Previous studies may have insufficiently explored the potential of optimizing liquefaction through variations in MCHE parameters. This project aims to fill this gap by specifically targeting the Main Cryogenic Heat Exchanger for efficiency improvements.</w:t>
      </w:r>
    </w:p>
    <w:p w14:paraId="1506E888" w14:textId="3E8BDC38" w:rsidR="00DF273C" w:rsidRPr="009B7CF5" w:rsidRDefault="00330C4A" w:rsidP="00EA02C4">
      <w:pPr>
        <w:pStyle w:val="ListParagraph"/>
        <w:numPr>
          <w:ilvl w:val="0"/>
          <w:numId w:val="54"/>
        </w:numPr>
        <w:ind w:left="993"/>
        <w:jc w:val="both"/>
        <w:rPr>
          <w:sz w:val="24"/>
          <w:szCs w:val="22"/>
        </w:rPr>
      </w:pPr>
      <w:r>
        <w:rPr>
          <w:b/>
          <w:bCs/>
          <w:sz w:val="24"/>
          <w:szCs w:val="22"/>
        </w:rPr>
        <w:t>Absence</w:t>
      </w:r>
      <w:r w:rsidR="00C1079D">
        <w:rPr>
          <w:b/>
          <w:bCs/>
          <w:sz w:val="24"/>
          <w:szCs w:val="22"/>
        </w:rPr>
        <w:t xml:space="preserve"> </w:t>
      </w:r>
      <w:r>
        <w:rPr>
          <w:b/>
          <w:bCs/>
          <w:sz w:val="24"/>
          <w:szCs w:val="22"/>
        </w:rPr>
        <w:t>of</w:t>
      </w:r>
      <w:r w:rsidR="00C1079D">
        <w:rPr>
          <w:b/>
          <w:bCs/>
          <w:sz w:val="24"/>
          <w:szCs w:val="22"/>
        </w:rPr>
        <w:t xml:space="preserve"> an Ideal</w:t>
      </w:r>
      <w:r w:rsidR="009B7CF5" w:rsidRPr="00EA02C4">
        <w:rPr>
          <w:b/>
          <w:bCs/>
          <w:sz w:val="24"/>
          <w:szCs w:val="22"/>
        </w:rPr>
        <w:t xml:space="preserve"> MR Composition</w:t>
      </w:r>
      <w:r w:rsidR="009B7CF5" w:rsidRPr="009B7CF5">
        <w:rPr>
          <w:sz w:val="24"/>
          <w:szCs w:val="22"/>
        </w:rPr>
        <w:t>: The composition of the Mixed Refrigerant (MR) plays a critical role in the liquefaction process, and some previous research may not have thoroughly investigated the impact of MR composition variations on efficiency and energy consumption.</w:t>
      </w:r>
    </w:p>
    <w:p w14:paraId="710B4643" w14:textId="4513558A" w:rsidR="00FD3609" w:rsidRPr="00424E08" w:rsidRDefault="00FD3609" w:rsidP="00DF273C">
      <w:pPr>
        <w:pStyle w:val="ListParagraph"/>
        <w:ind w:left="709"/>
        <w:rPr>
          <w:b/>
          <w:bCs/>
          <w:sz w:val="24"/>
          <w:szCs w:val="22"/>
          <w:u w:val="single"/>
        </w:rPr>
      </w:pPr>
    </w:p>
    <w:p w14:paraId="3F5E05F4" w14:textId="7A118055" w:rsidR="004B1FD2" w:rsidRDefault="004B1FD2" w:rsidP="00424E08">
      <w:pPr>
        <w:pStyle w:val="ListParagraph"/>
        <w:numPr>
          <w:ilvl w:val="0"/>
          <w:numId w:val="7"/>
        </w:numPr>
        <w:ind w:hanging="218"/>
        <w:jc w:val="center"/>
        <w:rPr>
          <w:b/>
          <w:bCs/>
          <w:sz w:val="24"/>
          <w:szCs w:val="22"/>
          <w:u w:val="single"/>
        </w:rPr>
      </w:pPr>
      <w:r>
        <w:rPr>
          <w:b/>
          <w:bCs/>
          <w:sz w:val="24"/>
          <w:szCs w:val="22"/>
          <w:u w:val="single"/>
        </w:rPr>
        <w:t>Future Scope</w:t>
      </w:r>
      <w:r w:rsidR="00C1079D">
        <w:rPr>
          <w:b/>
          <w:bCs/>
          <w:sz w:val="24"/>
          <w:szCs w:val="22"/>
          <w:u w:val="single"/>
        </w:rPr>
        <w:br/>
      </w:r>
    </w:p>
    <w:p w14:paraId="1B77E818" w14:textId="77777777" w:rsidR="004B1FD2" w:rsidRDefault="004B1FD2" w:rsidP="004B1FD2">
      <w:pPr>
        <w:pStyle w:val="ListParagraph"/>
        <w:numPr>
          <w:ilvl w:val="0"/>
          <w:numId w:val="56"/>
        </w:numPr>
        <w:ind w:left="993"/>
        <w:jc w:val="both"/>
        <w:rPr>
          <w:sz w:val="24"/>
          <w:szCs w:val="22"/>
        </w:rPr>
      </w:pPr>
      <w:r w:rsidRPr="004B1FD2">
        <w:rPr>
          <w:b/>
          <w:bCs/>
          <w:sz w:val="24"/>
          <w:szCs w:val="22"/>
        </w:rPr>
        <w:t>Complexity of Simulation Models</w:t>
      </w:r>
      <w:r w:rsidRPr="004B1FD2">
        <w:rPr>
          <w:sz w:val="24"/>
          <w:szCs w:val="22"/>
        </w:rPr>
        <w:t>: The simulation of LNG liquefaction processes can be complex, involving intricate thermodynamics and fluid dynamics. This project acknowledges the challenge and aims to navigate through the complexity using Aspen Plus Simulation Software while maintaining accuracy and reliability in results.</w:t>
      </w:r>
    </w:p>
    <w:p w14:paraId="1463F1E0" w14:textId="77777777" w:rsidR="004B1FD2" w:rsidRDefault="004B1FD2" w:rsidP="004B1FD2">
      <w:pPr>
        <w:pStyle w:val="ListParagraph"/>
        <w:numPr>
          <w:ilvl w:val="0"/>
          <w:numId w:val="56"/>
        </w:numPr>
        <w:ind w:left="993"/>
        <w:jc w:val="both"/>
        <w:rPr>
          <w:sz w:val="24"/>
          <w:szCs w:val="22"/>
        </w:rPr>
      </w:pPr>
      <w:r w:rsidRPr="004B1FD2">
        <w:rPr>
          <w:b/>
          <w:bCs/>
          <w:sz w:val="24"/>
          <w:szCs w:val="22"/>
        </w:rPr>
        <w:t>Data Variability and Uncertainty:</w:t>
      </w:r>
      <w:r w:rsidRPr="004B1FD2">
        <w:rPr>
          <w:sz w:val="24"/>
          <w:szCs w:val="22"/>
        </w:rPr>
        <w:t xml:space="preserve"> Real-world operational conditions can be variable, leading to uncertainties in simulation outcomes. The project acknowledges this challenge and intends to address it by conducting systematic experimentation to capture a range of possible scenarios and enhance the robustness of the findings.</w:t>
      </w:r>
    </w:p>
    <w:p w14:paraId="5CBB6F51" w14:textId="5DF6EBB1" w:rsidR="004B1FD2" w:rsidRDefault="004B1FD2" w:rsidP="004B1FD2">
      <w:pPr>
        <w:pStyle w:val="ListParagraph"/>
        <w:numPr>
          <w:ilvl w:val="0"/>
          <w:numId w:val="56"/>
        </w:numPr>
        <w:ind w:left="993"/>
        <w:jc w:val="both"/>
        <w:rPr>
          <w:sz w:val="24"/>
          <w:szCs w:val="22"/>
        </w:rPr>
      </w:pPr>
      <w:r w:rsidRPr="004B1FD2">
        <w:rPr>
          <w:b/>
          <w:bCs/>
          <w:sz w:val="24"/>
          <w:szCs w:val="22"/>
        </w:rPr>
        <w:t>Integration of MCHE Parameters and MR Composition</w:t>
      </w:r>
      <w:r w:rsidRPr="004B1FD2">
        <w:rPr>
          <w:sz w:val="24"/>
          <w:szCs w:val="22"/>
        </w:rPr>
        <w:t xml:space="preserve">: Coordinating variations in MCHE parameters and MR composition </w:t>
      </w:r>
      <w:r>
        <w:rPr>
          <w:sz w:val="24"/>
          <w:szCs w:val="22"/>
        </w:rPr>
        <w:t>introduce</w:t>
      </w:r>
      <w:r w:rsidRPr="004B1FD2">
        <w:rPr>
          <w:sz w:val="24"/>
          <w:szCs w:val="22"/>
        </w:rPr>
        <w:t xml:space="preserve"> an additional layer of complexity. The challenge is to establish a systematic and effective approach for exploring the combined impact of these factors on liquefaction efficiency.</w:t>
      </w:r>
    </w:p>
    <w:p w14:paraId="3C224A07" w14:textId="12F5356E" w:rsidR="004B1FD2" w:rsidRDefault="004B1FD2" w:rsidP="004B1956">
      <w:pPr>
        <w:pStyle w:val="ListParagraph"/>
        <w:numPr>
          <w:ilvl w:val="0"/>
          <w:numId w:val="56"/>
        </w:numPr>
        <w:ind w:left="993"/>
        <w:jc w:val="both"/>
        <w:rPr>
          <w:sz w:val="24"/>
          <w:szCs w:val="22"/>
        </w:rPr>
      </w:pPr>
      <w:r w:rsidRPr="004B1FD2">
        <w:rPr>
          <w:b/>
          <w:bCs/>
          <w:sz w:val="24"/>
          <w:szCs w:val="22"/>
        </w:rPr>
        <w:t>Practical Implementation</w:t>
      </w:r>
      <w:r w:rsidRPr="004B1FD2">
        <w:rPr>
          <w:sz w:val="24"/>
          <w:szCs w:val="22"/>
        </w:rPr>
        <w:t>: Bridging the gap between simulation results and practical implementation in real LNG plants can be challenging. This project recognizes the importance of ensuring that the optimized configurations identified in simulations are feasible and implementable in real-world scenarios.</w:t>
      </w:r>
    </w:p>
    <w:p w14:paraId="39B72AFC" w14:textId="77777777" w:rsidR="002C48D2" w:rsidRPr="004B1956" w:rsidRDefault="002C48D2" w:rsidP="002C48D2">
      <w:pPr>
        <w:pStyle w:val="ListParagraph"/>
        <w:ind w:left="993"/>
        <w:jc w:val="both"/>
        <w:rPr>
          <w:sz w:val="24"/>
          <w:szCs w:val="22"/>
        </w:rPr>
      </w:pPr>
    </w:p>
    <w:p w14:paraId="0BD4049C" w14:textId="474F1178" w:rsidR="00092467" w:rsidRDefault="00FD3609" w:rsidP="00424E08">
      <w:pPr>
        <w:pStyle w:val="ListParagraph"/>
        <w:numPr>
          <w:ilvl w:val="0"/>
          <w:numId w:val="7"/>
        </w:numPr>
        <w:ind w:hanging="218"/>
        <w:jc w:val="center"/>
        <w:rPr>
          <w:b/>
          <w:bCs/>
          <w:sz w:val="24"/>
          <w:szCs w:val="22"/>
          <w:u w:val="single"/>
        </w:rPr>
      </w:pPr>
      <w:r w:rsidRPr="00424E08">
        <w:rPr>
          <w:b/>
          <w:bCs/>
          <w:sz w:val="24"/>
          <w:szCs w:val="22"/>
          <w:u w:val="single"/>
        </w:rPr>
        <w:t>Research Focus</w:t>
      </w:r>
    </w:p>
    <w:p w14:paraId="3878D0EA" w14:textId="77777777" w:rsidR="00D66A6D" w:rsidRPr="00424E08" w:rsidRDefault="00D66A6D" w:rsidP="00D66A6D">
      <w:pPr>
        <w:pStyle w:val="ListParagraph"/>
        <w:ind w:left="644"/>
        <w:rPr>
          <w:b/>
          <w:bCs/>
          <w:sz w:val="24"/>
          <w:szCs w:val="22"/>
          <w:u w:val="single"/>
        </w:rPr>
      </w:pPr>
    </w:p>
    <w:p w14:paraId="7543551B" w14:textId="260ECE62" w:rsidR="00911EEF" w:rsidRDefault="00FD3609" w:rsidP="004B63E5">
      <w:pPr>
        <w:pStyle w:val="ListParagraph"/>
        <w:ind w:left="644"/>
        <w:jc w:val="both"/>
        <w:rPr>
          <w:sz w:val="24"/>
          <w:szCs w:val="22"/>
        </w:rPr>
      </w:pPr>
      <w:r w:rsidRPr="00FD3609">
        <w:rPr>
          <w:sz w:val="24"/>
          <w:szCs w:val="22"/>
        </w:rPr>
        <w:t xml:space="preserve">To </w:t>
      </w:r>
      <w:r w:rsidRPr="00FD3609">
        <w:rPr>
          <w:b/>
          <w:bCs/>
          <w:i/>
          <w:iCs/>
          <w:sz w:val="24"/>
          <w:szCs w:val="22"/>
          <w:u w:val="single"/>
        </w:rPr>
        <w:t>model</w:t>
      </w:r>
      <w:r w:rsidRPr="00FD3609">
        <w:rPr>
          <w:sz w:val="24"/>
          <w:szCs w:val="22"/>
        </w:rPr>
        <w:t xml:space="preserve"> and </w:t>
      </w:r>
      <w:r w:rsidRPr="00FD3609">
        <w:rPr>
          <w:b/>
          <w:bCs/>
          <w:i/>
          <w:iCs/>
          <w:sz w:val="24"/>
          <w:szCs w:val="22"/>
          <w:u w:val="single"/>
        </w:rPr>
        <w:t>simulate,</w:t>
      </w:r>
      <w:r w:rsidRPr="00FD3609">
        <w:rPr>
          <w:sz w:val="24"/>
          <w:szCs w:val="22"/>
        </w:rPr>
        <w:t xml:space="preserve"> using Aspen Plus, the performance of the MCHE process </w:t>
      </w:r>
      <w:r w:rsidR="00237BE2">
        <w:rPr>
          <w:sz w:val="24"/>
          <w:szCs w:val="22"/>
        </w:rPr>
        <w:t xml:space="preserve">by changing parameters such as flow rates, pressure, composition of Mixed refrigerant, etc., </w:t>
      </w:r>
      <w:r w:rsidRPr="00FD3609">
        <w:rPr>
          <w:sz w:val="24"/>
          <w:szCs w:val="22"/>
        </w:rPr>
        <w:t xml:space="preserve">and then study the post-effects of these changes in downstream equipment, connected </w:t>
      </w:r>
      <w:r>
        <w:rPr>
          <w:sz w:val="24"/>
          <w:szCs w:val="22"/>
        </w:rPr>
        <w:t>to</w:t>
      </w:r>
      <w:r w:rsidRPr="00FD3609">
        <w:rPr>
          <w:sz w:val="24"/>
          <w:szCs w:val="22"/>
        </w:rPr>
        <w:t xml:space="preserve"> the DMR refrigeration cycle.</w:t>
      </w:r>
    </w:p>
    <w:p w14:paraId="224C8244" w14:textId="77777777" w:rsidR="009A7C4A" w:rsidRDefault="009A7C4A" w:rsidP="00B06D4A">
      <w:pPr>
        <w:jc w:val="both"/>
        <w:rPr>
          <w:sz w:val="24"/>
          <w:szCs w:val="22"/>
        </w:rPr>
      </w:pPr>
    </w:p>
    <w:p w14:paraId="5FFAD202" w14:textId="77777777" w:rsidR="002C48D2" w:rsidRDefault="002C48D2" w:rsidP="00B06D4A">
      <w:pPr>
        <w:jc w:val="both"/>
        <w:rPr>
          <w:sz w:val="24"/>
          <w:szCs w:val="22"/>
        </w:rPr>
      </w:pPr>
    </w:p>
    <w:p w14:paraId="03DB8CF7" w14:textId="77777777" w:rsidR="002C48D2" w:rsidRDefault="002C48D2" w:rsidP="00B06D4A">
      <w:pPr>
        <w:jc w:val="both"/>
        <w:rPr>
          <w:sz w:val="24"/>
          <w:szCs w:val="22"/>
        </w:rPr>
      </w:pPr>
    </w:p>
    <w:p w14:paraId="71586F69" w14:textId="77777777" w:rsidR="002C48D2" w:rsidRPr="00B06D4A" w:rsidRDefault="002C48D2" w:rsidP="00B06D4A">
      <w:pPr>
        <w:jc w:val="both"/>
        <w:rPr>
          <w:sz w:val="24"/>
          <w:szCs w:val="22"/>
        </w:rPr>
      </w:pPr>
    </w:p>
    <w:p w14:paraId="446B6EC1" w14:textId="21847140" w:rsidR="005C2809" w:rsidRPr="00E078AD" w:rsidRDefault="003F3DBF" w:rsidP="00E078AD">
      <w:pPr>
        <w:pStyle w:val="ListParagraph"/>
        <w:numPr>
          <w:ilvl w:val="0"/>
          <w:numId w:val="5"/>
        </w:numPr>
        <w:ind w:left="284"/>
        <w:jc w:val="both"/>
        <w:rPr>
          <w:b/>
          <w:bCs/>
          <w:sz w:val="32"/>
          <w:szCs w:val="28"/>
        </w:rPr>
      </w:pPr>
      <w:r w:rsidRPr="00EC07CA">
        <w:rPr>
          <w:b/>
          <w:bCs/>
          <w:sz w:val="32"/>
          <w:szCs w:val="28"/>
        </w:rPr>
        <w:lastRenderedPageBreak/>
        <w:t>Methodology:</w:t>
      </w:r>
    </w:p>
    <w:p w14:paraId="3F87EBB2" w14:textId="1B575E97" w:rsidR="00C91EDA" w:rsidRPr="005C2809" w:rsidRDefault="008B0D39" w:rsidP="005C2809">
      <w:pPr>
        <w:pStyle w:val="ListParagraph"/>
        <w:numPr>
          <w:ilvl w:val="0"/>
          <w:numId w:val="4"/>
        </w:numPr>
        <w:jc w:val="center"/>
        <w:rPr>
          <w:b/>
          <w:bCs/>
          <w:sz w:val="24"/>
          <w:szCs w:val="22"/>
        </w:rPr>
      </w:pPr>
      <w:r w:rsidRPr="005C2809">
        <w:rPr>
          <w:b/>
          <w:bCs/>
          <w:sz w:val="24"/>
          <w:szCs w:val="22"/>
          <w:u w:val="single"/>
        </w:rPr>
        <w:t>Steps Involved</w:t>
      </w:r>
    </w:p>
    <w:p w14:paraId="043F44A0" w14:textId="77777777" w:rsidR="006C47DF" w:rsidRPr="006C47DF" w:rsidRDefault="006C47DF" w:rsidP="006C47DF">
      <w:pPr>
        <w:pStyle w:val="ListParagraph"/>
        <w:rPr>
          <w:b/>
          <w:bCs/>
          <w:sz w:val="24"/>
          <w:szCs w:val="22"/>
        </w:rPr>
      </w:pPr>
    </w:p>
    <w:p w14:paraId="638BAE90" w14:textId="642FC47C" w:rsidR="008B0D39" w:rsidRDefault="008B0D39" w:rsidP="008B0D39">
      <w:pPr>
        <w:pStyle w:val="ListParagraph"/>
        <w:numPr>
          <w:ilvl w:val="0"/>
          <w:numId w:val="29"/>
        </w:numPr>
        <w:spacing w:after="0" w:line="240" w:lineRule="auto"/>
        <w:rPr>
          <w:sz w:val="24"/>
          <w:szCs w:val="22"/>
        </w:rPr>
      </w:pPr>
      <w:r w:rsidRPr="008B0D39">
        <w:rPr>
          <w:b/>
          <w:bCs/>
          <w:i/>
          <w:iCs/>
          <w:sz w:val="24"/>
          <w:szCs w:val="22"/>
          <w:u w:val="single"/>
        </w:rPr>
        <w:t>Acquiring knowledge and information about MCHE</w:t>
      </w:r>
      <w:r w:rsidRPr="008B0D39">
        <w:rPr>
          <w:sz w:val="24"/>
          <w:szCs w:val="22"/>
        </w:rPr>
        <w:t>: Information such as the geometrical properties of MCHE, correlations for heat transfer calculation, and phase equilibrium will be identified. Other than that, the method for simulating the MCHE will be determined.</w:t>
      </w:r>
    </w:p>
    <w:p w14:paraId="7D0410C2" w14:textId="77777777" w:rsidR="00927898" w:rsidRPr="008B0D39" w:rsidRDefault="00927898" w:rsidP="00927898">
      <w:pPr>
        <w:pStyle w:val="ListParagraph"/>
        <w:spacing w:after="0" w:line="240" w:lineRule="auto"/>
        <w:ind w:left="1080"/>
        <w:rPr>
          <w:sz w:val="24"/>
          <w:szCs w:val="22"/>
        </w:rPr>
      </w:pPr>
    </w:p>
    <w:p w14:paraId="730DAC0B" w14:textId="77777777" w:rsidR="008B0D39" w:rsidRDefault="008B0D39" w:rsidP="008B0D39">
      <w:pPr>
        <w:pStyle w:val="ListParagraph"/>
        <w:numPr>
          <w:ilvl w:val="0"/>
          <w:numId w:val="29"/>
        </w:numPr>
        <w:spacing w:after="0" w:line="240" w:lineRule="auto"/>
        <w:rPr>
          <w:sz w:val="24"/>
          <w:szCs w:val="22"/>
        </w:rPr>
      </w:pPr>
      <w:r w:rsidRPr="008B0D39">
        <w:rPr>
          <w:b/>
          <w:bCs/>
          <w:i/>
          <w:iCs/>
          <w:sz w:val="24"/>
          <w:szCs w:val="22"/>
          <w:u w:val="single"/>
        </w:rPr>
        <w:t>Simulating and verifying the proposed MCHE by using Aspen Plus Simulation Software</w:t>
      </w:r>
      <w:r w:rsidRPr="008B0D39">
        <w:rPr>
          <w:sz w:val="24"/>
          <w:szCs w:val="22"/>
        </w:rPr>
        <w:t>: Once all the criteria for developing the simulation are confirmed, the activity for developing the simulation can be validated using Aspen Plus. The simulation’s results will be verified against the experimental result.</w:t>
      </w:r>
    </w:p>
    <w:p w14:paraId="4FB76369" w14:textId="77777777" w:rsidR="00927898" w:rsidRPr="00927898" w:rsidRDefault="00927898" w:rsidP="00927898">
      <w:pPr>
        <w:spacing w:after="0" w:line="240" w:lineRule="auto"/>
        <w:rPr>
          <w:sz w:val="24"/>
          <w:szCs w:val="22"/>
        </w:rPr>
      </w:pPr>
    </w:p>
    <w:p w14:paraId="23EE0201" w14:textId="5C4FF034" w:rsidR="008B0D39" w:rsidRDefault="008B0D39" w:rsidP="008B0D39">
      <w:pPr>
        <w:pStyle w:val="ListParagraph"/>
        <w:numPr>
          <w:ilvl w:val="0"/>
          <w:numId w:val="29"/>
        </w:numPr>
        <w:spacing w:after="0" w:line="240" w:lineRule="auto"/>
        <w:rPr>
          <w:sz w:val="24"/>
          <w:szCs w:val="22"/>
        </w:rPr>
      </w:pPr>
      <w:r w:rsidRPr="008B0D39">
        <w:rPr>
          <w:b/>
          <w:bCs/>
          <w:i/>
          <w:iCs/>
          <w:sz w:val="24"/>
          <w:szCs w:val="22"/>
          <w:u w:val="single"/>
        </w:rPr>
        <w:t>Collecting and analyzing data from the field</w:t>
      </w:r>
      <w:r w:rsidRPr="008B0D39">
        <w:rPr>
          <w:sz w:val="24"/>
          <w:szCs w:val="22"/>
        </w:rPr>
        <w:t xml:space="preserve">: The operating data from the field will be collected and it will be analyzed </w:t>
      </w:r>
      <w:r>
        <w:rPr>
          <w:sz w:val="24"/>
          <w:szCs w:val="22"/>
        </w:rPr>
        <w:t>in</w:t>
      </w:r>
      <w:r w:rsidRPr="008B0D39">
        <w:rPr>
          <w:sz w:val="24"/>
          <w:szCs w:val="22"/>
        </w:rPr>
        <w:t xml:space="preserve"> </w:t>
      </w:r>
      <w:r w:rsidR="00AC26D7">
        <w:rPr>
          <w:sz w:val="24"/>
          <w:szCs w:val="22"/>
        </w:rPr>
        <w:t>terms</w:t>
      </w:r>
      <w:r w:rsidRPr="008B0D39">
        <w:rPr>
          <w:sz w:val="24"/>
          <w:szCs w:val="22"/>
        </w:rPr>
        <w:t xml:space="preserve"> of its reliability and suitability for the study.</w:t>
      </w:r>
    </w:p>
    <w:p w14:paraId="5C4FD3F4" w14:textId="77777777" w:rsidR="00927898" w:rsidRPr="00927898" w:rsidRDefault="00927898" w:rsidP="00927898">
      <w:pPr>
        <w:spacing w:after="0" w:line="240" w:lineRule="auto"/>
        <w:rPr>
          <w:sz w:val="24"/>
          <w:szCs w:val="22"/>
        </w:rPr>
      </w:pPr>
    </w:p>
    <w:p w14:paraId="77BE57AB" w14:textId="3CBB3EED" w:rsidR="002C4090" w:rsidRPr="004B1FD2" w:rsidRDefault="008B0D39" w:rsidP="00927898">
      <w:pPr>
        <w:pStyle w:val="ListParagraph"/>
        <w:numPr>
          <w:ilvl w:val="0"/>
          <w:numId w:val="29"/>
        </w:numPr>
        <w:spacing w:after="0" w:line="240" w:lineRule="auto"/>
        <w:rPr>
          <w:sz w:val="24"/>
          <w:szCs w:val="22"/>
        </w:rPr>
      </w:pPr>
      <w:r w:rsidRPr="008B0D39">
        <w:rPr>
          <w:b/>
          <w:bCs/>
          <w:i/>
          <w:iCs/>
          <w:sz w:val="24"/>
          <w:szCs w:val="22"/>
          <w:u w:val="single"/>
        </w:rPr>
        <w:t>Scaling up the simulation and implementing the data</w:t>
      </w:r>
      <w:r w:rsidRPr="008B0D39">
        <w:rPr>
          <w:sz w:val="24"/>
          <w:szCs w:val="22"/>
        </w:rPr>
        <w:t xml:space="preserve">: The simulation built earlier will </w:t>
      </w:r>
      <w:r w:rsidR="00AC26D7">
        <w:rPr>
          <w:sz w:val="24"/>
          <w:szCs w:val="22"/>
        </w:rPr>
        <w:t>be scaled</w:t>
      </w:r>
      <w:r w:rsidRPr="008B0D39">
        <w:rPr>
          <w:sz w:val="24"/>
          <w:szCs w:val="22"/>
        </w:rPr>
        <w:t xml:space="preserve"> up to the actual process. Once it is ready, the collected data will be implemented in the completed simulation.</w:t>
      </w:r>
      <w:r w:rsidR="00BA38A8">
        <w:rPr>
          <w:sz w:val="24"/>
          <w:szCs w:val="22"/>
        </w:rPr>
        <w:br/>
      </w:r>
    </w:p>
    <w:p w14:paraId="2C5901B2" w14:textId="77777777" w:rsidR="00E078AD" w:rsidRDefault="008B0D39" w:rsidP="008B0D39">
      <w:pPr>
        <w:pStyle w:val="ListParagraph"/>
        <w:numPr>
          <w:ilvl w:val="0"/>
          <w:numId w:val="29"/>
        </w:numPr>
        <w:spacing w:after="0" w:line="240" w:lineRule="auto"/>
        <w:rPr>
          <w:sz w:val="24"/>
          <w:szCs w:val="22"/>
        </w:rPr>
      </w:pPr>
      <w:r w:rsidRPr="008B0D39">
        <w:rPr>
          <w:b/>
          <w:bCs/>
          <w:i/>
          <w:iCs/>
          <w:sz w:val="24"/>
          <w:szCs w:val="22"/>
          <w:u w:val="single"/>
        </w:rPr>
        <w:t>Verifying and analyzing the result:</w:t>
      </w:r>
      <w:r w:rsidRPr="008B0D39">
        <w:rPr>
          <w:sz w:val="24"/>
          <w:szCs w:val="22"/>
        </w:rPr>
        <w:t xml:space="preserve"> The simulation’s result will be verified against the expected result obtained from the study or the actual process condition. </w:t>
      </w:r>
    </w:p>
    <w:p w14:paraId="629D8285" w14:textId="70F97060" w:rsidR="008B0D39" w:rsidRDefault="008B0D39" w:rsidP="00E078AD">
      <w:pPr>
        <w:pStyle w:val="ListParagraph"/>
        <w:spacing w:after="0" w:line="240" w:lineRule="auto"/>
        <w:ind w:left="1080"/>
        <w:rPr>
          <w:sz w:val="24"/>
          <w:szCs w:val="22"/>
        </w:rPr>
      </w:pPr>
      <w:r w:rsidRPr="008B0D39">
        <w:rPr>
          <w:sz w:val="24"/>
          <w:szCs w:val="22"/>
        </w:rPr>
        <w:t xml:space="preserve">Then, it will be analyzed especially for the relationship between </w:t>
      </w:r>
      <w:r w:rsidR="00D50664">
        <w:rPr>
          <w:sz w:val="24"/>
          <w:szCs w:val="22"/>
        </w:rPr>
        <w:t>refrigerant</w:t>
      </w:r>
      <w:r w:rsidRPr="008B0D39">
        <w:rPr>
          <w:sz w:val="24"/>
          <w:szCs w:val="22"/>
        </w:rPr>
        <w:t xml:space="preserve"> composition and heat integration performance.</w:t>
      </w:r>
    </w:p>
    <w:p w14:paraId="12A56B63" w14:textId="77777777" w:rsidR="00927898" w:rsidRPr="00927898" w:rsidRDefault="00927898" w:rsidP="00927898">
      <w:pPr>
        <w:spacing w:after="0" w:line="240" w:lineRule="auto"/>
        <w:rPr>
          <w:sz w:val="24"/>
          <w:szCs w:val="22"/>
        </w:rPr>
      </w:pPr>
    </w:p>
    <w:p w14:paraId="35460C84" w14:textId="77777777" w:rsidR="00E93606" w:rsidRDefault="008B0D39" w:rsidP="008B0D39">
      <w:pPr>
        <w:pStyle w:val="ListParagraph"/>
        <w:numPr>
          <w:ilvl w:val="0"/>
          <w:numId w:val="29"/>
        </w:numPr>
        <w:spacing w:after="0" w:line="240" w:lineRule="auto"/>
        <w:rPr>
          <w:sz w:val="24"/>
          <w:szCs w:val="22"/>
        </w:rPr>
      </w:pPr>
      <w:r w:rsidRPr="008B0D39">
        <w:rPr>
          <w:b/>
          <w:bCs/>
          <w:i/>
          <w:iCs/>
          <w:sz w:val="24"/>
          <w:szCs w:val="22"/>
          <w:u w:val="single"/>
        </w:rPr>
        <w:t>Implementing and evaluating the proposed solution for improving the MCHE</w:t>
      </w:r>
      <w:r w:rsidRPr="008B0D39">
        <w:rPr>
          <w:sz w:val="24"/>
          <w:szCs w:val="22"/>
        </w:rPr>
        <w:t xml:space="preserve">: Based on the analysis, </w:t>
      </w:r>
      <w:r w:rsidR="00D50664">
        <w:rPr>
          <w:sz w:val="24"/>
          <w:szCs w:val="22"/>
        </w:rPr>
        <w:t xml:space="preserve">a </w:t>
      </w:r>
      <w:r w:rsidRPr="008B0D39">
        <w:rPr>
          <w:sz w:val="24"/>
          <w:szCs w:val="22"/>
        </w:rPr>
        <w:t xml:space="preserve">suitable solution will be proposed for improving the MCHE. </w:t>
      </w:r>
    </w:p>
    <w:p w14:paraId="4F6C30A6" w14:textId="4A8A4356" w:rsidR="008B0D39" w:rsidRDefault="008B0D39" w:rsidP="00E93606">
      <w:pPr>
        <w:pStyle w:val="ListParagraph"/>
        <w:spacing w:after="0" w:line="240" w:lineRule="auto"/>
        <w:ind w:left="1080"/>
        <w:rPr>
          <w:sz w:val="24"/>
          <w:szCs w:val="22"/>
        </w:rPr>
      </w:pPr>
      <w:r w:rsidRPr="008B0D39">
        <w:rPr>
          <w:sz w:val="24"/>
          <w:szCs w:val="22"/>
        </w:rPr>
        <w:t xml:space="preserve">It will be then implemented in the simulation </w:t>
      </w:r>
      <w:r w:rsidR="00D50664">
        <w:rPr>
          <w:sz w:val="24"/>
          <w:szCs w:val="22"/>
        </w:rPr>
        <w:t>to</w:t>
      </w:r>
      <w:r w:rsidRPr="008B0D39">
        <w:rPr>
          <w:sz w:val="24"/>
          <w:szCs w:val="22"/>
        </w:rPr>
        <w:t xml:space="preserve"> investigate its impact </w:t>
      </w:r>
      <w:r w:rsidR="00D50664">
        <w:rPr>
          <w:sz w:val="24"/>
          <w:szCs w:val="22"/>
        </w:rPr>
        <w:t>on</w:t>
      </w:r>
      <w:r w:rsidRPr="008B0D39">
        <w:rPr>
          <w:sz w:val="24"/>
          <w:szCs w:val="22"/>
        </w:rPr>
        <w:t xml:space="preserve"> </w:t>
      </w:r>
      <w:r w:rsidR="00D50664">
        <w:rPr>
          <w:sz w:val="24"/>
          <w:szCs w:val="22"/>
        </w:rPr>
        <w:t xml:space="preserve">the </w:t>
      </w:r>
      <w:r w:rsidRPr="008B0D39">
        <w:rPr>
          <w:sz w:val="24"/>
          <w:szCs w:val="22"/>
        </w:rPr>
        <w:t>overall liquefaction process. The feasibility of the proposed solution will be evaluated technically and economically.</w:t>
      </w:r>
    </w:p>
    <w:p w14:paraId="783B08AD" w14:textId="77777777" w:rsidR="00927898" w:rsidRPr="00927898" w:rsidRDefault="00927898" w:rsidP="00927898">
      <w:pPr>
        <w:spacing w:after="0" w:line="240" w:lineRule="auto"/>
        <w:rPr>
          <w:sz w:val="24"/>
          <w:szCs w:val="22"/>
        </w:rPr>
      </w:pPr>
    </w:p>
    <w:p w14:paraId="1D810A39" w14:textId="0DA79F22" w:rsidR="00AC26D7" w:rsidRDefault="00AC26D7" w:rsidP="008B0D39">
      <w:pPr>
        <w:pStyle w:val="ListParagraph"/>
        <w:numPr>
          <w:ilvl w:val="0"/>
          <w:numId w:val="29"/>
        </w:numPr>
        <w:spacing w:after="0" w:line="240" w:lineRule="auto"/>
        <w:rPr>
          <w:sz w:val="24"/>
          <w:szCs w:val="22"/>
        </w:rPr>
      </w:pPr>
      <w:r>
        <w:rPr>
          <w:b/>
          <w:bCs/>
          <w:i/>
          <w:iCs/>
          <w:sz w:val="24"/>
          <w:szCs w:val="22"/>
          <w:u w:val="single"/>
        </w:rPr>
        <w:t>Simulating the proposed solution of MCHE for examining the different compositions of MR</w:t>
      </w:r>
      <w:r w:rsidRPr="00AC26D7">
        <w:rPr>
          <w:sz w:val="24"/>
          <w:szCs w:val="22"/>
        </w:rPr>
        <w:t>:</w:t>
      </w:r>
      <w:r>
        <w:rPr>
          <w:sz w:val="24"/>
          <w:szCs w:val="22"/>
        </w:rPr>
        <w:t xml:space="preserve"> Based on the efficient parameters combination for MCHE parameters, a suitable combination of Mixed Refrigerants will be proposed for improving the process efficiency for minimizing energy consumption.</w:t>
      </w:r>
    </w:p>
    <w:p w14:paraId="4B0871F9" w14:textId="77777777" w:rsidR="00927898" w:rsidRPr="00927898" w:rsidRDefault="00927898" w:rsidP="00927898">
      <w:pPr>
        <w:spacing w:after="0" w:line="240" w:lineRule="auto"/>
        <w:rPr>
          <w:sz w:val="24"/>
          <w:szCs w:val="22"/>
        </w:rPr>
      </w:pPr>
    </w:p>
    <w:p w14:paraId="7FC2D5A9" w14:textId="77777777" w:rsidR="00D50664" w:rsidRPr="008B0D39" w:rsidRDefault="00D50664" w:rsidP="00D50664">
      <w:pPr>
        <w:pStyle w:val="ListParagraph"/>
        <w:spacing w:after="0" w:line="240" w:lineRule="auto"/>
        <w:ind w:left="1080"/>
        <w:rPr>
          <w:sz w:val="24"/>
          <w:szCs w:val="22"/>
        </w:rPr>
      </w:pPr>
    </w:p>
    <w:p w14:paraId="002B70AF" w14:textId="023F0585" w:rsidR="00BB7E56" w:rsidRDefault="00D50664" w:rsidP="00B105CF">
      <w:pPr>
        <w:ind w:left="360"/>
        <w:rPr>
          <w:sz w:val="24"/>
          <w:szCs w:val="22"/>
        </w:rPr>
      </w:pPr>
      <w:r>
        <w:rPr>
          <w:sz w:val="24"/>
          <w:szCs w:val="22"/>
        </w:rPr>
        <w:t>Overall</w:t>
      </w:r>
      <w:r w:rsidR="008B0D39" w:rsidRPr="008B0D39">
        <w:rPr>
          <w:sz w:val="24"/>
          <w:szCs w:val="22"/>
        </w:rPr>
        <w:t xml:space="preserve">, the simulation built will be used as a tool to analyze the effect of various </w:t>
      </w:r>
      <w:r>
        <w:rPr>
          <w:sz w:val="24"/>
          <w:szCs w:val="22"/>
        </w:rPr>
        <w:t>compositions</w:t>
      </w:r>
      <w:r w:rsidR="008B0D39" w:rsidRPr="008B0D39">
        <w:rPr>
          <w:sz w:val="24"/>
          <w:szCs w:val="22"/>
        </w:rPr>
        <w:t xml:space="preserve"> of mixed refrigerant </w:t>
      </w:r>
      <w:r>
        <w:rPr>
          <w:sz w:val="24"/>
          <w:szCs w:val="22"/>
        </w:rPr>
        <w:t>on</w:t>
      </w:r>
      <w:r w:rsidR="008B0D39" w:rsidRPr="008B0D39">
        <w:rPr>
          <w:sz w:val="24"/>
          <w:szCs w:val="22"/>
        </w:rPr>
        <w:t xml:space="preserve"> the performance of </w:t>
      </w:r>
      <w:r w:rsidR="009B6BFE">
        <w:rPr>
          <w:sz w:val="24"/>
          <w:szCs w:val="22"/>
        </w:rPr>
        <w:t>MCHE</w:t>
      </w:r>
      <w:r w:rsidR="008B0D39" w:rsidRPr="008B0D39">
        <w:rPr>
          <w:sz w:val="24"/>
          <w:szCs w:val="22"/>
        </w:rPr>
        <w:t xml:space="preserve">. This can be done by having the heating and cooling curve between </w:t>
      </w:r>
      <w:r>
        <w:rPr>
          <w:sz w:val="24"/>
          <w:szCs w:val="22"/>
        </w:rPr>
        <w:t xml:space="preserve">the </w:t>
      </w:r>
      <w:r w:rsidR="008B0D39" w:rsidRPr="008B0D39">
        <w:rPr>
          <w:sz w:val="24"/>
          <w:szCs w:val="22"/>
        </w:rPr>
        <w:t xml:space="preserve">natural gas stream and refrigerant stream for analyzing the efficiency of </w:t>
      </w:r>
      <w:r>
        <w:rPr>
          <w:sz w:val="24"/>
          <w:szCs w:val="22"/>
        </w:rPr>
        <w:t xml:space="preserve">the </w:t>
      </w:r>
      <w:r w:rsidR="008B0D39" w:rsidRPr="008B0D39">
        <w:rPr>
          <w:sz w:val="24"/>
          <w:szCs w:val="22"/>
        </w:rPr>
        <w:t>liquefaction process. However, other methods of analysis may be used for this purpose as well.</w:t>
      </w:r>
    </w:p>
    <w:p w14:paraId="31838363" w14:textId="77777777" w:rsidR="000F366B" w:rsidRDefault="000F366B" w:rsidP="00C131A7">
      <w:pPr>
        <w:rPr>
          <w:sz w:val="24"/>
          <w:szCs w:val="22"/>
        </w:rPr>
      </w:pPr>
    </w:p>
    <w:p w14:paraId="7C09EEDD" w14:textId="77777777" w:rsidR="00DC5814" w:rsidRDefault="00DC5814" w:rsidP="00C131A7">
      <w:pPr>
        <w:rPr>
          <w:sz w:val="24"/>
          <w:szCs w:val="22"/>
        </w:rPr>
      </w:pPr>
    </w:p>
    <w:p w14:paraId="2356CD8B" w14:textId="24331B40" w:rsidR="00B30350" w:rsidRPr="007B7A97" w:rsidRDefault="00846434" w:rsidP="007B7A97">
      <w:pPr>
        <w:pStyle w:val="ListParagraph"/>
        <w:numPr>
          <w:ilvl w:val="0"/>
          <w:numId w:val="4"/>
        </w:numPr>
        <w:jc w:val="center"/>
        <w:rPr>
          <w:b/>
          <w:bCs/>
          <w:sz w:val="24"/>
          <w:szCs w:val="22"/>
        </w:rPr>
      </w:pPr>
      <w:r>
        <w:rPr>
          <w:b/>
          <w:bCs/>
          <w:sz w:val="24"/>
          <w:szCs w:val="22"/>
          <w:u w:val="single"/>
        </w:rPr>
        <w:lastRenderedPageBreak/>
        <w:t xml:space="preserve">Optimization </w:t>
      </w:r>
      <w:r w:rsidR="00DD3DD1">
        <w:rPr>
          <w:b/>
          <w:bCs/>
          <w:sz w:val="24"/>
          <w:szCs w:val="22"/>
          <w:u w:val="single"/>
        </w:rPr>
        <w:t>and simulation</w:t>
      </w:r>
      <w:r>
        <w:rPr>
          <w:b/>
          <w:bCs/>
          <w:sz w:val="24"/>
          <w:szCs w:val="22"/>
          <w:u w:val="single"/>
        </w:rPr>
        <w:t xml:space="preserve"> work</w:t>
      </w:r>
    </w:p>
    <w:p w14:paraId="1082E142" w14:textId="77777777" w:rsidR="007B7A97" w:rsidRPr="007B7A97" w:rsidRDefault="007B7A97" w:rsidP="007B7A97">
      <w:pPr>
        <w:pStyle w:val="ListParagraph"/>
        <w:rPr>
          <w:b/>
          <w:bCs/>
          <w:sz w:val="24"/>
          <w:szCs w:val="22"/>
        </w:rPr>
      </w:pPr>
    </w:p>
    <w:p w14:paraId="665A96B1" w14:textId="7E5845CA" w:rsidR="008B71AA" w:rsidRDefault="008B71AA" w:rsidP="00DD3DD1">
      <w:pPr>
        <w:pStyle w:val="ListParagraph"/>
        <w:numPr>
          <w:ilvl w:val="0"/>
          <w:numId w:val="31"/>
        </w:numPr>
        <w:spacing w:after="0" w:line="240" w:lineRule="auto"/>
        <w:jc w:val="both"/>
        <w:rPr>
          <w:sz w:val="24"/>
          <w:szCs w:val="22"/>
          <w:u w:val="single"/>
        </w:rPr>
      </w:pPr>
      <w:r w:rsidRPr="00DD3DD1">
        <w:rPr>
          <w:sz w:val="24"/>
          <w:szCs w:val="22"/>
          <w:u w:val="single"/>
        </w:rPr>
        <w:t>Several assumptions have been proposed for developing this simulation. Below is the list of assumptions made for this simulation:</w:t>
      </w:r>
    </w:p>
    <w:p w14:paraId="566D91F7" w14:textId="77777777" w:rsidR="00E347EC" w:rsidRDefault="00E347EC" w:rsidP="00B105CF">
      <w:pPr>
        <w:pStyle w:val="ListParagraph"/>
        <w:spacing w:after="0" w:line="276" w:lineRule="auto"/>
        <w:jc w:val="both"/>
        <w:rPr>
          <w:sz w:val="24"/>
          <w:szCs w:val="22"/>
          <w:u w:val="single"/>
        </w:rPr>
      </w:pPr>
    </w:p>
    <w:p w14:paraId="364F35FF"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The system is assumed to be in steady-state condition and there are no changes in operating conditions over time.</w:t>
      </w:r>
    </w:p>
    <w:p w14:paraId="17D757B3"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No heat is dissipated from the system to the surrounding environment.</w:t>
      </w:r>
    </w:p>
    <w:p w14:paraId="3B4C1C42"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Heat is assumed to be transferred from the bulk fluid to the surrounding wall of tubes. There is no change of heat in the longitudinal flow of fluid.</w:t>
      </w:r>
    </w:p>
    <w:p w14:paraId="71E4EC96"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Heat is transferred uniformly across the tube wall.</w:t>
      </w:r>
    </w:p>
    <w:p w14:paraId="765523CF"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There is no significant change in terms of fluid phase across the heat exchanger. It is assumed that only one phase will take place inside the heat exchanger.</w:t>
      </w:r>
    </w:p>
    <w:p w14:paraId="3B4BBD00"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It is also assumed that the heat transfer coefficient is constant for the position, temperature, and time.</w:t>
      </w:r>
    </w:p>
    <w:p w14:paraId="639E8C21" w14:textId="77777777" w:rsidR="00DD3DD1" w:rsidRPr="008B71AA" w:rsidRDefault="00DD3DD1" w:rsidP="00B105CF">
      <w:pPr>
        <w:pStyle w:val="ListParagraph"/>
        <w:numPr>
          <w:ilvl w:val="0"/>
          <w:numId w:val="32"/>
        </w:numPr>
        <w:spacing w:after="0" w:line="276" w:lineRule="auto"/>
        <w:ind w:left="1134"/>
        <w:jc w:val="both"/>
        <w:rPr>
          <w:sz w:val="24"/>
          <w:szCs w:val="22"/>
        </w:rPr>
      </w:pPr>
      <w:r w:rsidRPr="008B71AA">
        <w:rPr>
          <w:sz w:val="24"/>
          <w:szCs w:val="22"/>
        </w:rPr>
        <w:t>The distribution of the flow is assumed to be uniform across the heat exchanger on the fluid in each side and each pass. There should not be an accumulation of flow inside the heat exchanger.</w:t>
      </w:r>
    </w:p>
    <w:p w14:paraId="0A750BB7" w14:textId="19E0108B" w:rsidR="004B1FD2" w:rsidRPr="004D6677" w:rsidRDefault="00DD3DD1" w:rsidP="00B105CF">
      <w:pPr>
        <w:pStyle w:val="ListParagraph"/>
        <w:numPr>
          <w:ilvl w:val="0"/>
          <w:numId w:val="32"/>
        </w:numPr>
        <w:spacing w:after="0" w:line="276" w:lineRule="auto"/>
        <w:ind w:left="1134"/>
        <w:jc w:val="both"/>
        <w:rPr>
          <w:sz w:val="24"/>
          <w:szCs w:val="22"/>
        </w:rPr>
      </w:pPr>
      <w:r w:rsidRPr="008B71AA">
        <w:rPr>
          <w:sz w:val="24"/>
          <w:szCs w:val="22"/>
        </w:rPr>
        <w:t xml:space="preserve">Heat is assumed to be constant in heat flow. The system must have </w:t>
      </w:r>
      <w:r>
        <w:rPr>
          <w:sz w:val="24"/>
          <w:szCs w:val="22"/>
        </w:rPr>
        <w:t>a</w:t>
      </w:r>
      <w:r w:rsidRPr="008B71AA">
        <w:rPr>
          <w:sz w:val="24"/>
          <w:szCs w:val="22"/>
        </w:rPr>
        <w:t xml:space="preserve"> </w:t>
      </w:r>
      <w:r w:rsidR="00FB0B2B">
        <w:rPr>
          <w:sz w:val="24"/>
          <w:szCs w:val="22"/>
        </w:rPr>
        <w:t>balanced</w:t>
      </w:r>
      <w:r w:rsidRPr="008B71AA">
        <w:rPr>
          <w:sz w:val="24"/>
          <w:szCs w:val="22"/>
        </w:rPr>
        <w:t xml:space="preserve"> heat transfer from one medium </w:t>
      </w:r>
      <w:r w:rsidR="00FB0B2B">
        <w:rPr>
          <w:sz w:val="24"/>
          <w:szCs w:val="22"/>
        </w:rPr>
        <w:t>to</w:t>
      </w:r>
      <w:r w:rsidRPr="008B71AA">
        <w:rPr>
          <w:sz w:val="24"/>
          <w:szCs w:val="22"/>
        </w:rPr>
        <w:t xml:space="preserve"> another.</w:t>
      </w:r>
    </w:p>
    <w:p w14:paraId="36AD6D84" w14:textId="77777777" w:rsidR="00DD3DD1" w:rsidRDefault="00DD3DD1" w:rsidP="00DD3DD1">
      <w:pPr>
        <w:pStyle w:val="ListParagraph"/>
        <w:spacing w:after="0" w:line="240" w:lineRule="auto"/>
        <w:jc w:val="both"/>
        <w:rPr>
          <w:sz w:val="24"/>
          <w:szCs w:val="22"/>
          <w:u w:val="single"/>
        </w:rPr>
      </w:pPr>
    </w:p>
    <w:p w14:paraId="0B592A57" w14:textId="77777777" w:rsidR="00E347EC" w:rsidRPr="00B105CF" w:rsidRDefault="00E347EC" w:rsidP="00B105CF">
      <w:pPr>
        <w:spacing w:after="0" w:line="240" w:lineRule="auto"/>
        <w:jc w:val="both"/>
        <w:rPr>
          <w:sz w:val="24"/>
          <w:szCs w:val="22"/>
          <w:u w:val="single"/>
        </w:rPr>
      </w:pPr>
    </w:p>
    <w:p w14:paraId="49E03B6B" w14:textId="0CA0BA8B" w:rsidR="00DD3DD1" w:rsidRDefault="00DD3DD1" w:rsidP="00DD3DD1">
      <w:pPr>
        <w:pStyle w:val="ListParagraph"/>
        <w:numPr>
          <w:ilvl w:val="0"/>
          <w:numId w:val="31"/>
        </w:numPr>
        <w:spacing w:after="0" w:line="240" w:lineRule="auto"/>
        <w:jc w:val="both"/>
        <w:rPr>
          <w:sz w:val="24"/>
          <w:szCs w:val="22"/>
          <w:u w:val="single"/>
        </w:rPr>
      </w:pPr>
      <w:r>
        <w:rPr>
          <w:sz w:val="24"/>
          <w:szCs w:val="22"/>
          <w:u w:val="single"/>
        </w:rPr>
        <w:t>Initial Feed Conditions:</w:t>
      </w:r>
    </w:p>
    <w:p w14:paraId="63817D53" w14:textId="77777777" w:rsidR="004B1FD2" w:rsidRDefault="004B1FD2" w:rsidP="004B1FD2">
      <w:pPr>
        <w:pStyle w:val="ListParagraph"/>
        <w:spacing w:after="0" w:line="240" w:lineRule="auto"/>
        <w:jc w:val="both"/>
        <w:rPr>
          <w:sz w:val="24"/>
          <w:szCs w:val="22"/>
          <w:u w:val="single"/>
        </w:rPr>
      </w:pPr>
    </w:p>
    <w:tbl>
      <w:tblPr>
        <w:tblStyle w:val="TableGrid"/>
        <w:tblpPr w:leftFromText="180" w:rightFromText="180" w:vertAnchor="text" w:horzAnchor="margin" w:tblpXSpec="center" w:tblpY="93"/>
        <w:tblW w:w="0" w:type="auto"/>
        <w:tblLook w:val="04A0" w:firstRow="1" w:lastRow="0" w:firstColumn="1" w:lastColumn="0" w:noHBand="0" w:noVBand="1"/>
      </w:tblPr>
      <w:tblGrid>
        <w:gridCol w:w="2400"/>
        <w:gridCol w:w="992"/>
        <w:gridCol w:w="992"/>
        <w:gridCol w:w="992"/>
      </w:tblGrid>
      <w:tr w:rsidR="004B1FD2" w14:paraId="36F18B07" w14:textId="77777777" w:rsidTr="00313494">
        <w:tc>
          <w:tcPr>
            <w:tcW w:w="2400" w:type="dxa"/>
          </w:tcPr>
          <w:p w14:paraId="59849C66" w14:textId="77777777" w:rsidR="004B1FD2" w:rsidRPr="00D92CF5" w:rsidRDefault="004B1FD2" w:rsidP="00313494">
            <w:pPr>
              <w:jc w:val="center"/>
              <w:rPr>
                <w:b/>
                <w:bCs/>
                <w:sz w:val="28"/>
                <w:szCs w:val="28"/>
              </w:rPr>
            </w:pPr>
            <w:r w:rsidRPr="00D92CF5">
              <w:rPr>
                <w:b/>
                <w:bCs/>
                <w:sz w:val="28"/>
                <w:szCs w:val="28"/>
              </w:rPr>
              <w:t>Parameter</w:t>
            </w:r>
          </w:p>
        </w:tc>
        <w:tc>
          <w:tcPr>
            <w:tcW w:w="2976" w:type="dxa"/>
            <w:gridSpan w:val="3"/>
          </w:tcPr>
          <w:p w14:paraId="4F70D6E9" w14:textId="77777777" w:rsidR="004B1FD2" w:rsidRPr="00D92CF5" w:rsidRDefault="004B1FD2" w:rsidP="00313494">
            <w:pPr>
              <w:jc w:val="center"/>
              <w:rPr>
                <w:b/>
                <w:bCs/>
                <w:sz w:val="28"/>
                <w:szCs w:val="28"/>
              </w:rPr>
            </w:pPr>
            <w:r w:rsidRPr="00D92CF5">
              <w:rPr>
                <w:b/>
                <w:bCs/>
                <w:sz w:val="28"/>
                <w:szCs w:val="28"/>
              </w:rPr>
              <w:t>Value</w:t>
            </w:r>
          </w:p>
        </w:tc>
      </w:tr>
      <w:tr w:rsidR="004B1FD2" w14:paraId="6EDD072C" w14:textId="77777777" w:rsidTr="00313494">
        <w:tc>
          <w:tcPr>
            <w:tcW w:w="2400" w:type="dxa"/>
          </w:tcPr>
          <w:p w14:paraId="6B6F51F9" w14:textId="77777777" w:rsidR="004B1FD2" w:rsidRPr="0049716B" w:rsidRDefault="004B1FD2" w:rsidP="00313494">
            <w:pPr>
              <w:pStyle w:val="ListParagraph"/>
              <w:ind w:left="0"/>
              <w:jc w:val="center"/>
              <w:rPr>
                <w:sz w:val="28"/>
                <w:szCs w:val="28"/>
              </w:rPr>
            </w:pPr>
            <w:r w:rsidRPr="0049716B">
              <w:rPr>
                <w:sz w:val="28"/>
                <w:szCs w:val="28"/>
              </w:rPr>
              <w:t>Feed Flow Rate</w:t>
            </w:r>
          </w:p>
        </w:tc>
        <w:tc>
          <w:tcPr>
            <w:tcW w:w="992" w:type="dxa"/>
          </w:tcPr>
          <w:p w14:paraId="28A8B3C5" w14:textId="77777777" w:rsidR="004B1FD2" w:rsidRPr="0049716B" w:rsidRDefault="004B1FD2" w:rsidP="00313494">
            <w:pPr>
              <w:pStyle w:val="ListParagraph"/>
              <w:ind w:left="0"/>
              <w:jc w:val="right"/>
              <w:rPr>
                <w:sz w:val="28"/>
                <w:szCs w:val="28"/>
              </w:rPr>
            </w:pPr>
            <w:r w:rsidRPr="0049716B">
              <w:rPr>
                <w:sz w:val="28"/>
                <w:szCs w:val="28"/>
              </w:rPr>
              <w:t>0.96</w:t>
            </w:r>
          </w:p>
        </w:tc>
        <w:tc>
          <w:tcPr>
            <w:tcW w:w="992" w:type="dxa"/>
          </w:tcPr>
          <w:p w14:paraId="6B055F36" w14:textId="77777777" w:rsidR="004B1FD2" w:rsidRPr="0049716B" w:rsidRDefault="004B1FD2" w:rsidP="00313494">
            <w:pPr>
              <w:pStyle w:val="ListParagraph"/>
              <w:ind w:left="0"/>
              <w:jc w:val="right"/>
              <w:rPr>
                <w:sz w:val="28"/>
                <w:szCs w:val="28"/>
              </w:rPr>
            </w:pPr>
            <w:r w:rsidRPr="0049716B">
              <w:rPr>
                <w:sz w:val="28"/>
                <w:szCs w:val="28"/>
              </w:rPr>
              <w:t>0.97</w:t>
            </w:r>
          </w:p>
        </w:tc>
        <w:tc>
          <w:tcPr>
            <w:tcW w:w="992" w:type="dxa"/>
          </w:tcPr>
          <w:p w14:paraId="482281DE" w14:textId="77777777" w:rsidR="004B1FD2" w:rsidRPr="0049716B" w:rsidRDefault="004B1FD2" w:rsidP="00313494">
            <w:pPr>
              <w:pStyle w:val="ListParagraph"/>
              <w:ind w:left="0"/>
              <w:jc w:val="right"/>
              <w:rPr>
                <w:sz w:val="28"/>
                <w:szCs w:val="28"/>
              </w:rPr>
            </w:pPr>
            <w:r w:rsidRPr="0049716B">
              <w:rPr>
                <w:sz w:val="28"/>
                <w:szCs w:val="28"/>
              </w:rPr>
              <w:t>0.98</w:t>
            </w:r>
          </w:p>
        </w:tc>
      </w:tr>
      <w:tr w:rsidR="004B1FD2" w14:paraId="197FF98A" w14:textId="77777777" w:rsidTr="00313494">
        <w:tc>
          <w:tcPr>
            <w:tcW w:w="2400" w:type="dxa"/>
          </w:tcPr>
          <w:p w14:paraId="306927E9" w14:textId="77777777" w:rsidR="004B1FD2" w:rsidRPr="0049716B" w:rsidRDefault="004B1FD2" w:rsidP="00313494">
            <w:pPr>
              <w:pStyle w:val="ListParagraph"/>
              <w:ind w:left="0"/>
              <w:jc w:val="center"/>
              <w:rPr>
                <w:sz w:val="28"/>
                <w:szCs w:val="28"/>
              </w:rPr>
            </w:pPr>
            <w:r w:rsidRPr="0049716B">
              <w:rPr>
                <w:sz w:val="28"/>
                <w:szCs w:val="28"/>
              </w:rPr>
              <w:t>Nitrogen (mol%)</w:t>
            </w:r>
          </w:p>
        </w:tc>
        <w:tc>
          <w:tcPr>
            <w:tcW w:w="992" w:type="dxa"/>
          </w:tcPr>
          <w:p w14:paraId="4D2CD21C" w14:textId="77777777" w:rsidR="004B1FD2" w:rsidRPr="0049716B" w:rsidRDefault="004B1FD2" w:rsidP="00313494">
            <w:pPr>
              <w:pStyle w:val="ListParagraph"/>
              <w:ind w:left="0"/>
              <w:jc w:val="right"/>
              <w:rPr>
                <w:sz w:val="28"/>
                <w:szCs w:val="28"/>
              </w:rPr>
            </w:pPr>
            <w:r w:rsidRPr="0049716B">
              <w:rPr>
                <w:sz w:val="28"/>
                <w:szCs w:val="28"/>
              </w:rPr>
              <w:t>2.00</w:t>
            </w:r>
          </w:p>
        </w:tc>
        <w:tc>
          <w:tcPr>
            <w:tcW w:w="992" w:type="dxa"/>
          </w:tcPr>
          <w:p w14:paraId="4B856C6A" w14:textId="77777777" w:rsidR="004B1FD2" w:rsidRPr="0049716B" w:rsidRDefault="004B1FD2" w:rsidP="00313494">
            <w:pPr>
              <w:pStyle w:val="ListParagraph"/>
              <w:ind w:left="0"/>
              <w:jc w:val="right"/>
              <w:rPr>
                <w:sz w:val="28"/>
                <w:szCs w:val="28"/>
              </w:rPr>
            </w:pPr>
            <w:r w:rsidRPr="0049716B">
              <w:rPr>
                <w:sz w:val="28"/>
                <w:szCs w:val="28"/>
              </w:rPr>
              <w:t>2.00</w:t>
            </w:r>
          </w:p>
        </w:tc>
        <w:tc>
          <w:tcPr>
            <w:tcW w:w="992" w:type="dxa"/>
          </w:tcPr>
          <w:p w14:paraId="589CFC18" w14:textId="77777777" w:rsidR="004B1FD2" w:rsidRPr="0049716B" w:rsidRDefault="004B1FD2" w:rsidP="00313494">
            <w:pPr>
              <w:pStyle w:val="ListParagraph"/>
              <w:ind w:left="0"/>
              <w:jc w:val="right"/>
              <w:rPr>
                <w:sz w:val="28"/>
                <w:szCs w:val="28"/>
              </w:rPr>
            </w:pPr>
            <w:r w:rsidRPr="0049716B">
              <w:rPr>
                <w:sz w:val="28"/>
                <w:szCs w:val="28"/>
              </w:rPr>
              <w:t>2.00</w:t>
            </w:r>
          </w:p>
        </w:tc>
      </w:tr>
      <w:tr w:rsidR="004B1FD2" w14:paraId="593A20A9" w14:textId="77777777" w:rsidTr="00313494">
        <w:tc>
          <w:tcPr>
            <w:tcW w:w="2400" w:type="dxa"/>
          </w:tcPr>
          <w:p w14:paraId="5D94EE49" w14:textId="77777777" w:rsidR="004B1FD2" w:rsidRPr="0049716B" w:rsidRDefault="004B1FD2" w:rsidP="00313494">
            <w:pPr>
              <w:pStyle w:val="ListParagraph"/>
              <w:ind w:left="0"/>
              <w:jc w:val="center"/>
              <w:rPr>
                <w:sz w:val="28"/>
                <w:szCs w:val="28"/>
              </w:rPr>
            </w:pPr>
            <w:r w:rsidRPr="0049716B">
              <w:rPr>
                <w:sz w:val="28"/>
                <w:szCs w:val="28"/>
              </w:rPr>
              <w:t>Methane (mol%)</w:t>
            </w:r>
          </w:p>
        </w:tc>
        <w:tc>
          <w:tcPr>
            <w:tcW w:w="992" w:type="dxa"/>
          </w:tcPr>
          <w:p w14:paraId="3586477A" w14:textId="77777777" w:rsidR="004B1FD2" w:rsidRPr="0049716B" w:rsidRDefault="004B1FD2" w:rsidP="00313494">
            <w:pPr>
              <w:pStyle w:val="ListParagraph"/>
              <w:ind w:left="0"/>
              <w:jc w:val="right"/>
              <w:rPr>
                <w:sz w:val="28"/>
                <w:szCs w:val="28"/>
              </w:rPr>
            </w:pPr>
            <w:r w:rsidRPr="0049716B">
              <w:rPr>
                <w:sz w:val="28"/>
                <w:szCs w:val="28"/>
              </w:rPr>
              <w:t>85.60</w:t>
            </w:r>
          </w:p>
        </w:tc>
        <w:tc>
          <w:tcPr>
            <w:tcW w:w="992" w:type="dxa"/>
          </w:tcPr>
          <w:p w14:paraId="7B70EECE" w14:textId="77777777" w:rsidR="004B1FD2" w:rsidRPr="0049716B" w:rsidRDefault="004B1FD2" w:rsidP="00313494">
            <w:pPr>
              <w:pStyle w:val="ListParagraph"/>
              <w:ind w:left="0"/>
              <w:jc w:val="right"/>
              <w:rPr>
                <w:sz w:val="28"/>
                <w:szCs w:val="28"/>
              </w:rPr>
            </w:pPr>
            <w:r w:rsidRPr="0049716B">
              <w:rPr>
                <w:sz w:val="28"/>
                <w:szCs w:val="28"/>
              </w:rPr>
              <w:t>87.60</w:t>
            </w:r>
          </w:p>
        </w:tc>
        <w:tc>
          <w:tcPr>
            <w:tcW w:w="992" w:type="dxa"/>
          </w:tcPr>
          <w:p w14:paraId="36864CB9" w14:textId="77777777" w:rsidR="004B1FD2" w:rsidRPr="0049716B" w:rsidRDefault="004B1FD2" w:rsidP="00313494">
            <w:pPr>
              <w:pStyle w:val="ListParagraph"/>
              <w:ind w:left="0"/>
              <w:jc w:val="right"/>
              <w:rPr>
                <w:sz w:val="28"/>
                <w:szCs w:val="28"/>
              </w:rPr>
            </w:pPr>
            <w:r w:rsidRPr="0049716B">
              <w:rPr>
                <w:sz w:val="28"/>
                <w:szCs w:val="28"/>
              </w:rPr>
              <w:t>89.60</w:t>
            </w:r>
          </w:p>
        </w:tc>
      </w:tr>
      <w:tr w:rsidR="004B1FD2" w14:paraId="6C3C2513" w14:textId="77777777" w:rsidTr="00313494">
        <w:tc>
          <w:tcPr>
            <w:tcW w:w="2400" w:type="dxa"/>
          </w:tcPr>
          <w:p w14:paraId="2603C9DD" w14:textId="77777777" w:rsidR="004B1FD2" w:rsidRPr="0049716B" w:rsidRDefault="004B1FD2" w:rsidP="00313494">
            <w:pPr>
              <w:pStyle w:val="ListParagraph"/>
              <w:ind w:left="0"/>
              <w:jc w:val="center"/>
              <w:rPr>
                <w:sz w:val="28"/>
                <w:szCs w:val="28"/>
              </w:rPr>
            </w:pPr>
            <w:r w:rsidRPr="0049716B">
              <w:rPr>
                <w:sz w:val="28"/>
                <w:szCs w:val="28"/>
              </w:rPr>
              <w:t>Ethane (mol%)</w:t>
            </w:r>
          </w:p>
        </w:tc>
        <w:tc>
          <w:tcPr>
            <w:tcW w:w="992" w:type="dxa"/>
          </w:tcPr>
          <w:p w14:paraId="7A63EE49" w14:textId="77777777" w:rsidR="004B1FD2" w:rsidRPr="0049716B" w:rsidRDefault="004B1FD2" w:rsidP="00313494">
            <w:pPr>
              <w:pStyle w:val="ListParagraph"/>
              <w:ind w:left="0"/>
              <w:jc w:val="right"/>
              <w:rPr>
                <w:sz w:val="28"/>
                <w:szCs w:val="28"/>
              </w:rPr>
            </w:pPr>
            <w:r w:rsidRPr="0049716B">
              <w:rPr>
                <w:sz w:val="28"/>
                <w:szCs w:val="28"/>
              </w:rPr>
              <w:t>6.93</w:t>
            </w:r>
          </w:p>
        </w:tc>
        <w:tc>
          <w:tcPr>
            <w:tcW w:w="992" w:type="dxa"/>
          </w:tcPr>
          <w:p w14:paraId="66B95FE7" w14:textId="77777777" w:rsidR="004B1FD2" w:rsidRPr="0049716B" w:rsidRDefault="004B1FD2" w:rsidP="00313494">
            <w:pPr>
              <w:pStyle w:val="ListParagraph"/>
              <w:ind w:left="0"/>
              <w:jc w:val="right"/>
              <w:rPr>
                <w:sz w:val="28"/>
                <w:szCs w:val="28"/>
              </w:rPr>
            </w:pPr>
            <w:r w:rsidRPr="0049716B">
              <w:rPr>
                <w:sz w:val="28"/>
                <w:szCs w:val="28"/>
              </w:rPr>
              <w:t>5.93</w:t>
            </w:r>
          </w:p>
        </w:tc>
        <w:tc>
          <w:tcPr>
            <w:tcW w:w="992" w:type="dxa"/>
          </w:tcPr>
          <w:p w14:paraId="70A104A5" w14:textId="77777777" w:rsidR="004B1FD2" w:rsidRPr="0049716B" w:rsidRDefault="004B1FD2" w:rsidP="00313494">
            <w:pPr>
              <w:pStyle w:val="ListParagraph"/>
              <w:ind w:left="0"/>
              <w:jc w:val="right"/>
              <w:rPr>
                <w:sz w:val="28"/>
                <w:szCs w:val="28"/>
              </w:rPr>
            </w:pPr>
            <w:r w:rsidRPr="0049716B">
              <w:rPr>
                <w:sz w:val="28"/>
                <w:szCs w:val="28"/>
              </w:rPr>
              <w:t>4.93</w:t>
            </w:r>
          </w:p>
        </w:tc>
      </w:tr>
      <w:tr w:rsidR="004B1FD2" w14:paraId="5D543885" w14:textId="77777777" w:rsidTr="00313494">
        <w:tc>
          <w:tcPr>
            <w:tcW w:w="2400" w:type="dxa"/>
          </w:tcPr>
          <w:p w14:paraId="5A6742E9" w14:textId="77777777" w:rsidR="004B1FD2" w:rsidRPr="0049716B" w:rsidRDefault="004B1FD2" w:rsidP="00313494">
            <w:pPr>
              <w:pStyle w:val="ListParagraph"/>
              <w:ind w:left="0"/>
              <w:jc w:val="center"/>
              <w:rPr>
                <w:sz w:val="28"/>
                <w:szCs w:val="28"/>
              </w:rPr>
            </w:pPr>
            <w:r w:rsidRPr="0049716B">
              <w:rPr>
                <w:sz w:val="28"/>
                <w:szCs w:val="28"/>
              </w:rPr>
              <w:t>Propane (mol%)</w:t>
            </w:r>
          </w:p>
        </w:tc>
        <w:tc>
          <w:tcPr>
            <w:tcW w:w="992" w:type="dxa"/>
          </w:tcPr>
          <w:p w14:paraId="467ECBF8" w14:textId="77777777" w:rsidR="004B1FD2" w:rsidRPr="0049716B" w:rsidRDefault="004B1FD2" w:rsidP="00313494">
            <w:pPr>
              <w:pStyle w:val="ListParagraph"/>
              <w:ind w:left="0"/>
              <w:jc w:val="right"/>
              <w:rPr>
                <w:sz w:val="28"/>
                <w:szCs w:val="28"/>
              </w:rPr>
            </w:pPr>
            <w:r w:rsidRPr="0049716B">
              <w:rPr>
                <w:sz w:val="28"/>
                <w:szCs w:val="28"/>
              </w:rPr>
              <w:t>3.71</w:t>
            </w:r>
          </w:p>
        </w:tc>
        <w:tc>
          <w:tcPr>
            <w:tcW w:w="992" w:type="dxa"/>
          </w:tcPr>
          <w:p w14:paraId="0963D572" w14:textId="77777777" w:rsidR="004B1FD2" w:rsidRPr="0049716B" w:rsidRDefault="004B1FD2" w:rsidP="00313494">
            <w:pPr>
              <w:pStyle w:val="ListParagraph"/>
              <w:ind w:left="0"/>
              <w:jc w:val="right"/>
              <w:rPr>
                <w:sz w:val="28"/>
                <w:szCs w:val="28"/>
              </w:rPr>
            </w:pPr>
            <w:r w:rsidRPr="0049716B">
              <w:rPr>
                <w:sz w:val="28"/>
                <w:szCs w:val="28"/>
              </w:rPr>
              <w:t>2.71</w:t>
            </w:r>
          </w:p>
        </w:tc>
        <w:tc>
          <w:tcPr>
            <w:tcW w:w="992" w:type="dxa"/>
          </w:tcPr>
          <w:p w14:paraId="56001C8D" w14:textId="77777777" w:rsidR="004B1FD2" w:rsidRPr="0049716B" w:rsidRDefault="004B1FD2" w:rsidP="00313494">
            <w:pPr>
              <w:pStyle w:val="ListParagraph"/>
              <w:ind w:left="0"/>
              <w:jc w:val="right"/>
              <w:rPr>
                <w:sz w:val="28"/>
                <w:szCs w:val="28"/>
              </w:rPr>
            </w:pPr>
            <w:r w:rsidRPr="0049716B">
              <w:rPr>
                <w:sz w:val="28"/>
                <w:szCs w:val="28"/>
              </w:rPr>
              <w:t>1.71</w:t>
            </w:r>
          </w:p>
        </w:tc>
      </w:tr>
      <w:tr w:rsidR="004B1FD2" w14:paraId="16593C51" w14:textId="77777777" w:rsidTr="00313494">
        <w:tc>
          <w:tcPr>
            <w:tcW w:w="2400" w:type="dxa"/>
          </w:tcPr>
          <w:p w14:paraId="0309245B" w14:textId="77777777" w:rsidR="004B1FD2" w:rsidRPr="0049716B" w:rsidRDefault="004B1FD2" w:rsidP="00313494">
            <w:pPr>
              <w:pStyle w:val="ListParagraph"/>
              <w:ind w:left="0"/>
              <w:jc w:val="center"/>
              <w:rPr>
                <w:sz w:val="28"/>
                <w:szCs w:val="28"/>
              </w:rPr>
            </w:pPr>
            <w:r w:rsidRPr="0049716B">
              <w:rPr>
                <w:sz w:val="28"/>
                <w:szCs w:val="28"/>
              </w:rPr>
              <w:t>n-Butane (mol%)</w:t>
            </w:r>
          </w:p>
        </w:tc>
        <w:tc>
          <w:tcPr>
            <w:tcW w:w="992" w:type="dxa"/>
          </w:tcPr>
          <w:p w14:paraId="10C468F7" w14:textId="77777777" w:rsidR="004B1FD2" w:rsidRPr="0049716B" w:rsidRDefault="004B1FD2" w:rsidP="00313494">
            <w:pPr>
              <w:pStyle w:val="ListParagraph"/>
              <w:ind w:left="0"/>
              <w:jc w:val="right"/>
              <w:rPr>
                <w:sz w:val="28"/>
                <w:szCs w:val="28"/>
              </w:rPr>
            </w:pPr>
            <w:r w:rsidRPr="0049716B">
              <w:rPr>
                <w:sz w:val="28"/>
                <w:szCs w:val="28"/>
              </w:rPr>
              <w:t>1.35</w:t>
            </w:r>
          </w:p>
        </w:tc>
        <w:tc>
          <w:tcPr>
            <w:tcW w:w="992" w:type="dxa"/>
          </w:tcPr>
          <w:p w14:paraId="59FB7E29" w14:textId="77777777" w:rsidR="004B1FD2" w:rsidRPr="0049716B" w:rsidRDefault="004B1FD2" w:rsidP="00313494">
            <w:pPr>
              <w:pStyle w:val="ListParagraph"/>
              <w:ind w:left="0"/>
              <w:jc w:val="right"/>
              <w:rPr>
                <w:sz w:val="28"/>
                <w:szCs w:val="28"/>
              </w:rPr>
            </w:pPr>
            <w:r w:rsidRPr="0049716B">
              <w:rPr>
                <w:sz w:val="28"/>
                <w:szCs w:val="28"/>
              </w:rPr>
              <w:t>1.35</w:t>
            </w:r>
          </w:p>
        </w:tc>
        <w:tc>
          <w:tcPr>
            <w:tcW w:w="992" w:type="dxa"/>
          </w:tcPr>
          <w:p w14:paraId="2023BEBE" w14:textId="77777777" w:rsidR="004B1FD2" w:rsidRPr="0049716B" w:rsidRDefault="004B1FD2" w:rsidP="00313494">
            <w:pPr>
              <w:pStyle w:val="ListParagraph"/>
              <w:ind w:left="0"/>
              <w:jc w:val="right"/>
              <w:rPr>
                <w:sz w:val="28"/>
                <w:szCs w:val="28"/>
              </w:rPr>
            </w:pPr>
            <w:r w:rsidRPr="0049716B">
              <w:rPr>
                <w:sz w:val="28"/>
                <w:szCs w:val="28"/>
              </w:rPr>
              <w:t>1.35</w:t>
            </w:r>
          </w:p>
        </w:tc>
      </w:tr>
      <w:tr w:rsidR="004B1FD2" w14:paraId="6E59F23F" w14:textId="77777777" w:rsidTr="00313494">
        <w:tc>
          <w:tcPr>
            <w:tcW w:w="2400" w:type="dxa"/>
          </w:tcPr>
          <w:p w14:paraId="786BB93A" w14:textId="77777777" w:rsidR="004B1FD2" w:rsidRPr="0049716B" w:rsidRDefault="004B1FD2" w:rsidP="00313494">
            <w:pPr>
              <w:pStyle w:val="ListParagraph"/>
              <w:ind w:left="0"/>
              <w:jc w:val="center"/>
              <w:rPr>
                <w:sz w:val="28"/>
                <w:szCs w:val="28"/>
              </w:rPr>
            </w:pPr>
            <w:proofErr w:type="spellStart"/>
            <w:r w:rsidRPr="0049716B">
              <w:rPr>
                <w:sz w:val="28"/>
                <w:szCs w:val="28"/>
              </w:rPr>
              <w:t>i</w:t>
            </w:r>
            <w:proofErr w:type="spellEnd"/>
            <w:r w:rsidRPr="0049716B">
              <w:rPr>
                <w:sz w:val="28"/>
                <w:szCs w:val="28"/>
              </w:rPr>
              <w:t>-Butane (mol%)</w:t>
            </w:r>
          </w:p>
        </w:tc>
        <w:tc>
          <w:tcPr>
            <w:tcW w:w="992" w:type="dxa"/>
          </w:tcPr>
          <w:p w14:paraId="57ADE30D" w14:textId="77777777" w:rsidR="004B1FD2" w:rsidRPr="0049716B" w:rsidRDefault="004B1FD2" w:rsidP="00313494">
            <w:pPr>
              <w:pStyle w:val="ListParagraph"/>
              <w:ind w:left="0"/>
              <w:jc w:val="right"/>
              <w:rPr>
                <w:sz w:val="28"/>
                <w:szCs w:val="28"/>
              </w:rPr>
            </w:pPr>
            <w:r w:rsidRPr="0049716B">
              <w:rPr>
                <w:sz w:val="28"/>
                <w:szCs w:val="28"/>
              </w:rPr>
              <w:t>0.40</w:t>
            </w:r>
          </w:p>
        </w:tc>
        <w:tc>
          <w:tcPr>
            <w:tcW w:w="992" w:type="dxa"/>
          </w:tcPr>
          <w:p w14:paraId="44EC42AA" w14:textId="77777777" w:rsidR="004B1FD2" w:rsidRPr="0049716B" w:rsidRDefault="004B1FD2" w:rsidP="00313494">
            <w:pPr>
              <w:pStyle w:val="ListParagraph"/>
              <w:ind w:left="0"/>
              <w:jc w:val="right"/>
              <w:rPr>
                <w:sz w:val="28"/>
                <w:szCs w:val="28"/>
              </w:rPr>
            </w:pPr>
            <w:r w:rsidRPr="0049716B">
              <w:rPr>
                <w:sz w:val="28"/>
                <w:szCs w:val="28"/>
              </w:rPr>
              <w:t>0.40</w:t>
            </w:r>
          </w:p>
        </w:tc>
        <w:tc>
          <w:tcPr>
            <w:tcW w:w="992" w:type="dxa"/>
          </w:tcPr>
          <w:p w14:paraId="36C63E8A" w14:textId="77777777" w:rsidR="004B1FD2" w:rsidRPr="0049716B" w:rsidRDefault="004B1FD2" w:rsidP="00313494">
            <w:pPr>
              <w:pStyle w:val="ListParagraph"/>
              <w:ind w:left="0"/>
              <w:jc w:val="right"/>
              <w:rPr>
                <w:sz w:val="28"/>
                <w:szCs w:val="28"/>
              </w:rPr>
            </w:pPr>
            <w:r w:rsidRPr="0049716B">
              <w:rPr>
                <w:sz w:val="28"/>
                <w:szCs w:val="28"/>
              </w:rPr>
              <w:t>0.40</w:t>
            </w:r>
          </w:p>
        </w:tc>
      </w:tr>
      <w:tr w:rsidR="004B1FD2" w14:paraId="3D6F0D24" w14:textId="77777777" w:rsidTr="00313494">
        <w:tc>
          <w:tcPr>
            <w:tcW w:w="2400" w:type="dxa"/>
          </w:tcPr>
          <w:p w14:paraId="0BAF4AFC" w14:textId="77777777" w:rsidR="004B1FD2" w:rsidRPr="0049716B" w:rsidRDefault="004B1FD2" w:rsidP="00313494">
            <w:pPr>
              <w:pStyle w:val="ListParagraph"/>
              <w:ind w:left="0"/>
              <w:jc w:val="center"/>
              <w:rPr>
                <w:sz w:val="28"/>
                <w:szCs w:val="28"/>
              </w:rPr>
            </w:pPr>
            <w:proofErr w:type="spellStart"/>
            <w:r w:rsidRPr="0049716B">
              <w:rPr>
                <w:sz w:val="28"/>
                <w:szCs w:val="28"/>
              </w:rPr>
              <w:t>i</w:t>
            </w:r>
            <w:proofErr w:type="spellEnd"/>
            <w:r w:rsidRPr="0049716B">
              <w:rPr>
                <w:sz w:val="28"/>
                <w:szCs w:val="28"/>
              </w:rPr>
              <w:t>-Pentane (mol%)</w:t>
            </w:r>
          </w:p>
        </w:tc>
        <w:tc>
          <w:tcPr>
            <w:tcW w:w="992" w:type="dxa"/>
          </w:tcPr>
          <w:p w14:paraId="5EDC4ED5" w14:textId="77777777" w:rsidR="004B1FD2" w:rsidRPr="0049716B" w:rsidRDefault="004B1FD2" w:rsidP="00313494">
            <w:pPr>
              <w:pStyle w:val="ListParagraph"/>
              <w:ind w:left="0"/>
              <w:jc w:val="right"/>
              <w:rPr>
                <w:sz w:val="28"/>
                <w:szCs w:val="28"/>
              </w:rPr>
            </w:pPr>
            <w:r w:rsidRPr="0049716B">
              <w:rPr>
                <w:sz w:val="28"/>
                <w:szCs w:val="28"/>
              </w:rPr>
              <w:t>0.01</w:t>
            </w:r>
          </w:p>
        </w:tc>
        <w:tc>
          <w:tcPr>
            <w:tcW w:w="992" w:type="dxa"/>
          </w:tcPr>
          <w:p w14:paraId="44C91E71" w14:textId="77777777" w:rsidR="004B1FD2" w:rsidRPr="0049716B" w:rsidRDefault="004B1FD2" w:rsidP="00313494">
            <w:pPr>
              <w:pStyle w:val="ListParagraph"/>
              <w:ind w:left="0"/>
              <w:jc w:val="right"/>
              <w:rPr>
                <w:sz w:val="28"/>
                <w:szCs w:val="28"/>
              </w:rPr>
            </w:pPr>
            <w:r w:rsidRPr="0049716B">
              <w:rPr>
                <w:sz w:val="28"/>
                <w:szCs w:val="28"/>
              </w:rPr>
              <w:t>0.01</w:t>
            </w:r>
          </w:p>
        </w:tc>
        <w:tc>
          <w:tcPr>
            <w:tcW w:w="992" w:type="dxa"/>
          </w:tcPr>
          <w:p w14:paraId="72A19F74" w14:textId="77777777" w:rsidR="004B1FD2" w:rsidRPr="0049716B" w:rsidRDefault="004B1FD2" w:rsidP="00313494">
            <w:pPr>
              <w:pStyle w:val="ListParagraph"/>
              <w:ind w:left="0"/>
              <w:jc w:val="right"/>
              <w:rPr>
                <w:sz w:val="28"/>
                <w:szCs w:val="28"/>
              </w:rPr>
            </w:pPr>
            <w:r w:rsidRPr="0049716B">
              <w:rPr>
                <w:sz w:val="28"/>
                <w:szCs w:val="28"/>
              </w:rPr>
              <w:t>0.01</w:t>
            </w:r>
          </w:p>
        </w:tc>
      </w:tr>
    </w:tbl>
    <w:p w14:paraId="33A4EF7F" w14:textId="77777777" w:rsidR="004B1FD2" w:rsidRDefault="004B1FD2" w:rsidP="004B1FD2">
      <w:pPr>
        <w:pStyle w:val="ListParagraph"/>
        <w:spacing w:after="0" w:line="240" w:lineRule="auto"/>
        <w:jc w:val="both"/>
        <w:rPr>
          <w:sz w:val="24"/>
          <w:szCs w:val="22"/>
          <w:u w:val="single"/>
        </w:rPr>
      </w:pPr>
    </w:p>
    <w:p w14:paraId="5062F6FD" w14:textId="77777777" w:rsidR="00A466BD" w:rsidRDefault="00A466BD" w:rsidP="00A466BD">
      <w:pPr>
        <w:pStyle w:val="ListParagraph"/>
        <w:spacing w:after="0" w:line="240" w:lineRule="auto"/>
        <w:jc w:val="both"/>
        <w:rPr>
          <w:sz w:val="24"/>
          <w:szCs w:val="22"/>
          <w:u w:val="single"/>
        </w:rPr>
      </w:pPr>
    </w:p>
    <w:p w14:paraId="27FF6B43" w14:textId="0C361D32" w:rsidR="00DD3DD1" w:rsidRDefault="00DD3DD1" w:rsidP="00DD3DD1">
      <w:pPr>
        <w:pStyle w:val="ListParagraph"/>
        <w:spacing w:after="0" w:line="240" w:lineRule="auto"/>
        <w:jc w:val="both"/>
        <w:rPr>
          <w:sz w:val="24"/>
          <w:szCs w:val="22"/>
          <w:u w:val="single"/>
        </w:rPr>
      </w:pPr>
    </w:p>
    <w:p w14:paraId="1928E6C5" w14:textId="77777777" w:rsidR="004B1FD2" w:rsidRDefault="004B1FD2" w:rsidP="00DD3DD1">
      <w:pPr>
        <w:pStyle w:val="ListParagraph"/>
        <w:spacing w:after="0" w:line="240" w:lineRule="auto"/>
        <w:jc w:val="both"/>
        <w:rPr>
          <w:sz w:val="24"/>
          <w:szCs w:val="22"/>
          <w:u w:val="single"/>
        </w:rPr>
      </w:pPr>
    </w:p>
    <w:p w14:paraId="4E77781F" w14:textId="77777777" w:rsidR="004B1FD2" w:rsidRDefault="004B1FD2" w:rsidP="00DD3DD1">
      <w:pPr>
        <w:pStyle w:val="ListParagraph"/>
        <w:spacing w:after="0" w:line="240" w:lineRule="auto"/>
        <w:jc w:val="both"/>
        <w:rPr>
          <w:sz w:val="24"/>
          <w:szCs w:val="22"/>
          <w:u w:val="single"/>
        </w:rPr>
      </w:pPr>
    </w:p>
    <w:p w14:paraId="5EA2C986" w14:textId="77777777" w:rsidR="004B1FD2" w:rsidRDefault="004B1FD2" w:rsidP="00DD3DD1">
      <w:pPr>
        <w:pStyle w:val="ListParagraph"/>
        <w:spacing w:after="0" w:line="240" w:lineRule="auto"/>
        <w:jc w:val="both"/>
        <w:rPr>
          <w:sz w:val="24"/>
          <w:szCs w:val="22"/>
          <w:u w:val="single"/>
        </w:rPr>
      </w:pPr>
    </w:p>
    <w:p w14:paraId="4F1B4A68" w14:textId="77777777" w:rsidR="004B1FD2" w:rsidRDefault="004B1FD2" w:rsidP="00DD3DD1">
      <w:pPr>
        <w:pStyle w:val="ListParagraph"/>
        <w:spacing w:after="0" w:line="240" w:lineRule="auto"/>
        <w:jc w:val="both"/>
        <w:rPr>
          <w:sz w:val="24"/>
          <w:szCs w:val="22"/>
          <w:u w:val="single"/>
        </w:rPr>
      </w:pPr>
    </w:p>
    <w:p w14:paraId="266F2203" w14:textId="77777777" w:rsidR="004B1FD2" w:rsidRDefault="004B1FD2" w:rsidP="00DD3DD1">
      <w:pPr>
        <w:pStyle w:val="ListParagraph"/>
        <w:spacing w:after="0" w:line="240" w:lineRule="auto"/>
        <w:jc w:val="both"/>
        <w:rPr>
          <w:sz w:val="24"/>
          <w:szCs w:val="22"/>
          <w:u w:val="single"/>
        </w:rPr>
      </w:pPr>
    </w:p>
    <w:p w14:paraId="555FEA2F" w14:textId="7DF56A76" w:rsidR="00DD3DD1" w:rsidRDefault="00DD3DD1" w:rsidP="00DD3DD1">
      <w:pPr>
        <w:pStyle w:val="ListParagraph"/>
        <w:spacing w:after="0" w:line="240" w:lineRule="auto"/>
        <w:jc w:val="both"/>
        <w:rPr>
          <w:sz w:val="24"/>
          <w:szCs w:val="22"/>
          <w:u w:val="single"/>
        </w:rPr>
      </w:pPr>
    </w:p>
    <w:p w14:paraId="130C3E08" w14:textId="77777777" w:rsidR="00E37E0D" w:rsidRDefault="00E37E0D" w:rsidP="00E347EC">
      <w:pPr>
        <w:spacing w:after="0" w:line="240" w:lineRule="auto"/>
        <w:jc w:val="both"/>
        <w:rPr>
          <w:sz w:val="24"/>
          <w:szCs w:val="22"/>
          <w:u w:val="single"/>
        </w:rPr>
      </w:pPr>
    </w:p>
    <w:p w14:paraId="68C17AA0" w14:textId="77777777" w:rsidR="00F569AC" w:rsidRDefault="00F569AC" w:rsidP="00E347EC">
      <w:pPr>
        <w:spacing w:after="0" w:line="240" w:lineRule="auto"/>
        <w:jc w:val="both"/>
        <w:rPr>
          <w:sz w:val="24"/>
          <w:szCs w:val="22"/>
          <w:u w:val="single"/>
        </w:rPr>
      </w:pPr>
    </w:p>
    <w:p w14:paraId="0FE1783C" w14:textId="77777777" w:rsidR="00F569AC" w:rsidRDefault="00F569AC" w:rsidP="00E347EC">
      <w:pPr>
        <w:spacing w:after="0" w:line="240" w:lineRule="auto"/>
        <w:jc w:val="both"/>
        <w:rPr>
          <w:sz w:val="24"/>
          <w:szCs w:val="22"/>
          <w:u w:val="single"/>
        </w:rPr>
      </w:pPr>
    </w:p>
    <w:p w14:paraId="2389C9D0" w14:textId="77777777" w:rsidR="00F569AC" w:rsidRDefault="00F569AC" w:rsidP="00E347EC">
      <w:pPr>
        <w:spacing w:after="0" w:line="240" w:lineRule="auto"/>
        <w:jc w:val="both"/>
        <w:rPr>
          <w:sz w:val="24"/>
          <w:szCs w:val="22"/>
          <w:u w:val="single"/>
        </w:rPr>
      </w:pPr>
    </w:p>
    <w:p w14:paraId="199FCC46" w14:textId="77777777" w:rsidR="00F569AC" w:rsidRDefault="00F569AC" w:rsidP="00E347EC">
      <w:pPr>
        <w:spacing w:after="0" w:line="240" w:lineRule="auto"/>
        <w:jc w:val="both"/>
        <w:rPr>
          <w:sz w:val="24"/>
          <w:szCs w:val="22"/>
          <w:u w:val="single"/>
        </w:rPr>
      </w:pPr>
    </w:p>
    <w:p w14:paraId="335B8916" w14:textId="77777777" w:rsidR="00F569AC" w:rsidRDefault="00F569AC" w:rsidP="00E347EC">
      <w:pPr>
        <w:spacing w:after="0" w:line="240" w:lineRule="auto"/>
        <w:jc w:val="both"/>
        <w:rPr>
          <w:sz w:val="24"/>
          <w:szCs w:val="22"/>
          <w:u w:val="single"/>
        </w:rPr>
      </w:pPr>
    </w:p>
    <w:p w14:paraId="73CAFC34" w14:textId="77777777" w:rsidR="00F569AC" w:rsidRDefault="00F569AC" w:rsidP="00E347EC">
      <w:pPr>
        <w:spacing w:after="0" w:line="240" w:lineRule="auto"/>
        <w:jc w:val="both"/>
        <w:rPr>
          <w:sz w:val="24"/>
          <w:szCs w:val="22"/>
          <w:u w:val="single"/>
        </w:rPr>
      </w:pPr>
    </w:p>
    <w:p w14:paraId="50041E4C" w14:textId="77777777" w:rsidR="00F569AC" w:rsidRDefault="00F569AC" w:rsidP="00E347EC">
      <w:pPr>
        <w:spacing w:after="0" w:line="240" w:lineRule="auto"/>
        <w:jc w:val="both"/>
        <w:rPr>
          <w:sz w:val="24"/>
          <w:szCs w:val="22"/>
          <w:u w:val="single"/>
        </w:rPr>
      </w:pPr>
    </w:p>
    <w:p w14:paraId="3E7E0AFB" w14:textId="77777777" w:rsidR="00E37E0D" w:rsidRPr="00B105CF" w:rsidRDefault="00E37E0D" w:rsidP="00B105CF">
      <w:pPr>
        <w:spacing w:after="0" w:line="240" w:lineRule="auto"/>
        <w:jc w:val="both"/>
        <w:rPr>
          <w:sz w:val="24"/>
          <w:szCs w:val="22"/>
          <w:u w:val="single"/>
        </w:rPr>
      </w:pPr>
    </w:p>
    <w:p w14:paraId="0B777776" w14:textId="2E87EA77" w:rsidR="00237BE2" w:rsidRDefault="00237BE2" w:rsidP="00237BE2">
      <w:pPr>
        <w:pStyle w:val="ListParagraph"/>
        <w:numPr>
          <w:ilvl w:val="0"/>
          <w:numId w:val="31"/>
        </w:numPr>
        <w:spacing w:after="0" w:line="240" w:lineRule="auto"/>
        <w:jc w:val="both"/>
        <w:rPr>
          <w:sz w:val="24"/>
          <w:szCs w:val="22"/>
          <w:u w:val="single"/>
        </w:rPr>
      </w:pPr>
      <w:r>
        <w:rPr>
          <w:sz w:val="24"/>
          <w:szCs w:val="22"/>
          <w:u w:val="single"/>
        </w:rPr>
        <w:lastRenderedPageBreak/>
        <w:t>Characteristics of Optimal Design</w:t>
      </w:r>
      <w:r w:rsidR="00E37E0D">
        <w:rPr>
          <w:sz w:val="24"/>
          <w:szCs w:val="22"/>
          <w:u w:val="single"/>
        </w:rPr>
        <w:t>:</w:t>
      </w:r>
    </w:p>
    <w:p w14:paraId="786FEF3D" w14:textId="77777777" w:rsidR="00E37E0D" w:rsidRPr="00237BE2" w:rsidRDefault="00E37E0D" w:rsidP="00E37E0D">
      <w:pPr>
        <w:pStyle w:val="ListParagraph"/>
        <w:spacing w:after="0" w:line="240" w:lineRule="auto"/>
        <w:jc w:val="both"/>
        <w:rPr>
          <w:sz w:val="24"/>
          <w:szCs w:val="22"/>
          <w:u w:val="single"/>
        </w:rPr>
      </w:pPr>
    </w:p>
    <w:p w14:paraId="7681D1AD" w14:textId="77777777" w:rsidR="00237BE2" w:rsidRPr="00237BE2" w:rsidRDefault="00237BE2" w:rsidP="00237BE2">
      <w:pPr>
        <w:spacing w:after="0" w:line="240" w:lineRule="auto"/>
        <w:jc w:val="both"/>
        <w:rPr>
          <w:sz w:val="24"/>
          <w:szCs w:val="22"/>
          <w:u w:val="single"/>
        </w:rPr>
      </w:pPr>
    </w:p>
    <w:tbl>
      <w:tblPr>
        <w:tblStyle w:val="TableGrid"/>
        <w:tblW w:w="0" w:type="auto"/>
        <w:tblInd w:w="570" w:type="dxa"/>
        <w:tblLook w:val="04A0" w:firstRow="1" w:lastRow="0" w:firstColumn="1" w:lastColumn="0" w:noHBand="0" w:noVBand="1"/>
      </w:tblPr>
      <w:tblGrid>
        <w:gridCol w:w="4675"/>
        <w:gridCol w:w="4675"/>
      </w:tblGrid>
      <w:tr w:rsidR="00237BE2" w:rsidRPr="00B70BA5" w14:paraId="114CCAB9" w14:textId="77777777" w:rsidTr="00237BE2">
        <w:tc>
          <w:tcPr>
            <w:tcW w:w="4675" w:type="dxa"/>
          </w:tcPr>
          <w:p w14:paraId="77D66690" w14:textId="77777777" w:rsidR="00237BE2" w:rsidRPr="00B70BA5" w:rsidRDefault="00237BE2" w:rsidP="00F105D1">
            <w:pPr>
              <w:jc w:val="center"/>
              <w:rPr>
                <w:b/>
                <w:bCs/>
                <w:sz w:val="28"/>
                <w:szCs w:val="28"/>
              </w:rPr>
            </w:pPr>
            <w:r w:rsidRPr="00B70BA5">
              <w:rPr>
                <w:b/>
                <w:bCs/>
                <w:sz w:val="28"/>
                <w:szCs w:val="28"/>
              </w:rPr>
              <w:t>Characteristic</w:t>
            </w:r>
          </w:p>
        </w:tc>
        <w:tc>
          <w:tcPr>
            <w:tcW w:w="4675" w:type="dxa"/>
          </w:tcPr>
          <w:p w14:paraId="7729952D" w14:textId="77777777" w:rsidR="00237BE2" w:rsidRPr="00B70BA5" w:rsidRDefault="00237BE2" w:rsidP="00F105D1">
            <w:pPr>
              <w:jc w:val="center"/>
              <w:rPr>
                <w:b/>
                <w:bCs/>
                <w:sz w:val="28"/>
                <w:szCs w:val="28"/>
              </w:rPr>
            </w:pPr>
            <w:r w:rsidRPr="00B70BA5">
              <w:rPr>
                <w:b/>
                <w:bCs/>
                <w:sz w:val="28"/>
                <w:szCs w:val="28"/>
              </w:rPr>
              <w:t>Variable(s)</w:t>
            </w:r>
          </w:p>
        </w:tc>
      </w:tr>
      <w:tr w:rsidR="00237BE2" w:rsidRPr="00B70BA5" w14:paraId="5778E286" w14:textId="77777777" w:rsidTr="00237BE2">
        <w:tc>
          <w:tcPr>
            <w:tcW w:w="4675" w:type="dxa"/>
          </w:tcPr>
          <w:p w14:paraId="4A09D9EC" w14:textId="77777777" w:rsidR="00237BE2" w:rsidRDefault="00237BE2" w:rsidP="00237BE2">
            <w:pPr>
              <w:pStyle w:val="ListParagraph"/>
              <w:numPr>
                <w:ilvl w:val="0"/>
                <w:numId w:val="42"/>
              </w:numPr>
              <w:jc w:val="both"/>
              <w:rPr>
                <w:sz w:val="28"/>
                <w:szCs w:val="28"/>
              </w:rPr>
            </w:pPr>
            <w:r>
              <w:rPr>
                <w:sz w:val="28"/>
                <w:szCs w:val="28"/>
              </w:rPr>
              <w:t>High Heat Transfer Coefficient</w:t>
            </w:r>
          </w:p>
          <w:p w14:paraId="76FA0DD8" w14:textId="53936166" w:rsidR="00237BE2" w:rsidRDefault="00237BE2" w:rsidP="00237BE2">
            <w:pPr>
              <w:pStyle w:val="ListParagraph"/>
              <w:numPr>
                <w:ilvl w:val="0"/>
                <w:numId w:val="42"/>
              </w:numPr>
              <w:jc w:val="both"/>
              <w:rPr>
                <w:sz w:val="28"/>
                <w:szCs w:val="28"/>
              </w:rPr>
            </w:pPr>
            <w:r>
              <w:rPr>
                <w:sz w:val="28"/>
                <w:szCs w:val="28"/>
              </w:rPr>
              <w:t xml:space="preserve">Low Pressure </w:t>
            </w:r>
            <w:r w:rsidR="004827AD">
              <w:rPr>
                <w:sz w:val="28"/>
                <w:szCs w:val="28"/>
              </w:rPr>
              <w:t>drops</w:t>
            </w:r>
          </w:p>
          <w:p w14:paraId="71F212DF" w14:textId="77777777" w:rsidR="00237BE2" w:rsidRPr="00B70BA5" w:rsidRDefault="00237BE2" w:rsidP="00237BE2">
            <w:pPr>
              <w:pStyle w:val="ListParagraph"/>
              <w:numPr>
                <w:ilvl w:val="0"/>
                <w:numId w:val="42"/>
              </w:numPr>
              <w:jc w:val="both"/>
              <w:rPr>
                <w:sz w:val="28"/>
                <w:szCs w:val="28"/>
              </w:rPr>
            </w:pPr>
            <w:r>
              <w:rPr>
                <w:sz w:val="28"/>
                <w:szCs w:val="28"/>
              </w:rPr>
              <w:t>Small Space or area</w:t>
            </w:r>
          </w:p>
        </w:tc>
        <w:tc>
          <w:tcPr>
            <w:tcW w:w="4675" w:type="dxa"/>
          </w:tcPr>
          <w:p w14:paraId="6ECAFB81" w14:textId="77777777" w:rsidR="00237BE2" w:rsidRDefault="00237BE2" w:rsidP="00237BE2">
            <w:pPr>
              <w:pStyle w:val="ListParagraph"/>
              <w:numPr>
                <w:ilvl w:val="0"/>
                <w:numId w:val="43"/>
              </w:numPr>
              <w:jc w:val="both"/>
              <w:rPr>
                <w:sz w:val="28"/>
                <w:szCs w:val="28"/>
              </w:rPr>
            </w:pPr>
            <w:r w:rsidRPr="00B70BA5">
              <w:rPr>
                <w:sz w:val="28"/>
                <w:szCs w:val="28"/>
              </w:rPr>
              <w:t>Stream Temperatures</w:t>
            </w:r>
          </w:p>
          <w:p w14:paraId="7C1F85DC" w14:textId="77777777" w:rsidR="00237BE2" w:rsidRDefault="00237BE2" w:rsidP="00237BE2">
            <w:pPr>
              <w:pStyle w:val="ListParagraph"/>
              <w:numPr>
                <w:ilvl w:val="0"/>
                <w:numId w:val="43"/>
              </w:numPr>
              <w:jc w:val="both"/>
              <w:rPr>
                <w:sz w:val="28"/>
                <w:szCs w:val="28"/>
              </w:rPr>
            </w:pPr>
            <w:r w:rsidRPr="00B70BA5">
              <w:rPr>
                <w:sz w:val="28"/>
                <w:szCs w:val="28"/>
              </w:rPr>
              <w:t>Flow rates of Streams</w:t>
            </w:r>
          </w:p>
          <w:p w14:paraId="605F4ED1" w14:textId="77777777" w:rsidR="00237BE2" w:rsidRDefault="00237BE2" w:rsidP="00237BE2">
            <w:pPr>
              <w:pStyle w:val="ListParagraph"/>
              <w:numPr>
                <w:ilvl w:val="0"/>
                <w:numId w:val="43"/>
              </w:numPr>
              <w:jc w:val="both"/>
              <w:rPr>
                <w:sz w:val="28"/>
                <w:szCs w:val="28"/>
              </w:rPr>
            </w:pPr>
            <w:r w:rsidRPr="00B70BA5">
              <w:rPr>
                <w:sz w:val="28"/>
                <w:szCs w:val="28"/>
              </w:rPr>
              <w:t>Fouling Factor</w:t>
            </w:r>
          </w:p>
          <w:p w14:paraId="435F988B" w14:textId="77777777" w:rsidR="00237BE2" w:rsidRDefault="00237BE2" w:rsidP="00237BE2">
            <w:pPr>
              <w:pStyle w:val="ListParagraph"/>
              <w:numPr>
                <w:ilvl w:val="0"/>
                <w:numId w:val="43"/>
              </w:numPr>
              <w:jc w:val="both"/>
              <w:rPr>
                <w:sz w:val="28"/>
                <w:szCs w:val="28"/>
              </w:rPr>
            </w:pPr>
            <w:r w:rsidRPr="00B70BA5">
              <w:rPr>
                <w:sz w:val="28"/>
                <w:szCs w:val="28"/>
              </w:rPr>
              <w:t>Fluid Properties (Density, Specific Heat, Viscosity, Thermal Conductivity, etc.)</w:t>
            </w:r>
          </w:p>
          <w:p w14:paraId="456BE68F" w14:textId="77777777" w:rsidR="00237BE2" w:rsidRPr="00B70BA5" w:rsidRDefault="00237BE2" w:rsidP="00237BE2">
            <w:pPr>
              <w:pStyle w:val="ListParagraph"/>
              <w:numPr>
                <w:ilvl w:val="0"/>
                <w:numId w:val="43"/>
              </w:numPr>
              <w:jc w:val="both"/>
              <w:rPr>
                <w:sz w:val="28"/>
                <w:szCs w:val="28"/>
              </w:rPr>
            </w:pPr>
            <w:r w:rsidRPr="00B70BA5">
              <w:rPr>
                <w:sz w:val="28"/>
                <w:szCs w:val="28"/>
              </w:rPr>
              <w:t xml:space="preserve">Varying the use of different correlations </w:t>
            </w:r>
            <w:r>
              <w:rPr>
                <w:sz w:val="28"/>
                <w:szCs w:val="28"/>
              </w:rPr>
              <w:t>for</w:t>
            </w:r>
            <w:r w:rsidRPr="00B70BA5">
              <w:rPr>
                <w:sz w:val="28"/>
                <w:szCs w:val="28"/>
              </w:rPr>
              <w:t xml:space="preserve"> calculating heat transfer coefficient in Aspen Plus</w:t>
            </w:r>
          </w:p>
        </w:tc>
      </w:tr>
      <w:tr w:rsidR="00237BE2" w:rsidRPr="00B70BA5" w14:paraId="50BA7B04" w14:textId="77777777" w:rsidTr="00237BE2">
        <w:tc>
          <w:tcPr>
            <w:tcW w:w="4675" w:type="dxa"/>
          </w:tcPr>
          <w:p w14:paraId="53972212" w14:textId="77777777" w:rsidR="00237BE2" w:rsidRPr="00B70BA5" w:rsidRDefault="00237BE2" w:rsidP="00237BE2">
            <w:pPr>
              <w:pStyle w:val="ListParagraph"/>
              <w:numPr>
                <w:ilvl w:val="0"/>
                <w:numId w:val="42"/>
              </w:numPr>
              <w:jc w:val="both"/>
              <w:rPr>
                <w:sz w:val="28"/>
                <w:szCs w:val="28"/>
              </w:rPr>
            </w:pPr>
            <w:r>
              <w:rPr>
                <w:sz w:val="28"/>
                <w:szCs w:val="28"/>
              </w:rPr>
              <w:t>Low Temperature Crossover</w:t>
            </w:r>
          </w:p>
        </w:tc>
        <w:tc>
          <w:tcPr>
            <w:tcW w:w="4675" w:type="dxa"/>
          </w:tcPr>
          <w:p w14:paraId="6802DBE3" w14:textId="77777777" w:rsidR="00237BE2" w:rsidRPr="00B70BA5" w:rsidRDefault="00237BE2" w:rsidP="00237BE2">
            <w:pPr>
              <w:pStyle w:val="ListParagraph"/>
              <w:numPr>
                <w:ilvl w:val="0"/>
                <w:numId w:val="44"/>
              </w:numPr>
              <w:jc w:val="both"/>
              <w:rPr>
                <w:sz w:val="28"/>
                <w:szCs w:val="28"/>
              </w:rPr>
            </w:pPr>
            <w:r>
              <w:rPr>
                <w:sz w:val="28"/>
                <w:szCs w:val="28"/>
              </w:rPr>
              <w:t>Minimum temperature approach &gt; zero</w:t>
            </w:r>
          </w:p>
        </w:tc>
      </w:tr>
      <w:tr w:rsidR="00237BE2" w:rsidRPr="00085893" w14:paraId="426EA71C" w14:textId="77777777" w:rsidTr="00237BE2">
        <w:tc>
          <w:tcPr>
            <w:tcW w:w="9350" w:type="dxa"/>
            <w:gridSpan w:val="2"/>
          </w:tcPr>
          <w:p w14:paraId="1D0E2358" w14:textId="77777777" w:rsidR="00237BE2" w:rsidRPr="00085893" w:rsidRDefault="00237BE2" w:rsidP="00237BE2">
            <w:pPr>
              <w:pStyle w:val="ListParagraph"/>
              <w:numPr>
                <w:ilvl w:val="0"/>
                <w:numId w:val="42"/>
              </w:numPr>
              <w:jc w:val="both"/>
              <w:rPr>
                <w:sz w:val="28"/>
                <w:szCs w:val="28"/>
              </w:rPr>
            </w:pPr>
            <w:r>
              <w:rPr>
                <w:sz w:val="28"/>
                <w:szCs w:val="28"/>
              </w:rPr>
              <w:t>Gas should liquify completely (no vapor fraction)</w:t>
            </w:r>
          </w:p>
        </w:tc>
      </w:tr>
      <w:tr w:rsidR="00237BE2" w14:paraId="4E2AD3BB" w14:textId="77777777" w:rsidTr="00237BE2">
        <w:tc>
          <w:tcPr>
            <w:tcW w:w="9350" w:type="dxa"/>
            <w:gridSpan w:val="2"/>
          </w:tcPr>
          <w:p w14:paraId="2A0DA33B" w14:textId="77777777" w:rsidR="00237BE2" w:rsidRDefault="00237BE2" w:rsidP="00237BE2">
            <w:pPr>
              <w:pStyle w:val="ListParagraph"/>
              <w:numPr>
                <w:ilvl w:val="0"/>
                <w:numId w:val="42"/>
              </w:numPr>
              <w:jc w:val="both"/>
              <w:rPr>
                <w:sz w:val="28"/>
                <w:szCs w:val="28"/>
              </w:rPr>
            </w:pPr>
            <w:r>
              <w:rPr>
                <w:sz w:val="28"/>
                <w:szCs w:val="28"/>
              </w:rPr>
              <w:t>Simulation can be done for various operating conditions such as:</w:t>
            </w:r>
          </w:p>
          <w:p w14:paraId="683BE1E7" w14:textId="77777777" w:rsidR="00237BE2" w:rsidRDefault="00237BE2" w:rsidP="00237BE2">
            <w:pPr>
              <w:pStyle w:val="ListParagraph"/>
              <w:numPr>
                <w:ilvl w:val="0"/>
                <w:numId w:val="45"/>
              </w:numPr>
              <w:jc w:val="both"/>
              <w:rPr>
                <w:sz w:val="28"/>
                <w:szCs w:val="28"/>
              </w:rPr>
            </w:pPr>
            <w:r>
              <w:rPr>
                <w:sz w:val="28"/>
                <w:szCs w:val="28"/>
              </w:rPr>
              <w:t>Variation in feed composition</w:t>
            </w:r>
          </w:p>
          <w:p w14:paraId="5C564218" w14:textId="77777777" w:rsidR="00237BE2" w:rsidRDefault="00237BE2" w:rsidP="00237BE2">
            <w:pPr>
              <w:pStyle w:val="ListParagraph"/>
              <w:numPr>
                <w:ilvl w:val="0"/>
                <w:numId w:val="45"/>
              </w:numPr>
              <w:jc w:val="both"/>
              <w:rPr>
                <w:sz w:val="28"/>
                <w:szCs w:val="28"/>
              </w:rPr>
            </w:pPr>
            <w:r>
              <w:rPr>
                <w:sz w:val="28"/>
                <w:szCs w:val="28"/>
              </w:rPr>
              <w:t>Variation in ambient temperature</w:t>
            </w:r>
          </w:p>
          <w:p w14:paraId="74327120" w14:textId="77777777" w:rsidR="00237BE2" w:rsidRDefault="00237BE2" w:rsidP="00237BE2">
            <w:pPr>
              <w:pStyle w:val="ListParagraph"/>
              <w:numPr>
                <w:ilvl w:val="0"/>
                <w:numId w:val="45"/>
              </w:numPr>
              <w:jc w:val="both"/>
              <w:rPr>
                <w:sz w:val="28"/>
                <w:szCs w:val="28"/>
              </w:rPr>
            </w:pPr>
            <w:r>
              <w:rPr>
                <w:sz w:val="28"/>
                <w:szCs w:val="28"/>
              </w:rPr>
              <w:t>Variation in flow rates.</w:t>
            </w:r>
          </w:p>
        </w:tc>
      </w:tr>
    </w:tbl>
    <w:p w14:paraId="4E8C4F98" w14:textId="77777777" w:rsidR="00237BE2" w:rsidRDefault="00237BE2" w:rsidP="00237BE2">
      <w:pPr>
        <w:pStyle w:val="ListParagraph"/>
        <w:spacing w:after="0" w:line="240" w:lineRule="auto"/>
        <w:jc w:val="both"/>
        <w:rPr>
          <w:sz w:val="24"/>
          <w:szCs w:val="22"/>
          <w:u w:val="single"/>
        </w:rPr>
      </w:pPr>
    </w:p>
    <w:p w14:paraId="3E4F7EE5" w14:textId="77777777" w:rsidR="00F36101" w:rsidRDefault="00F36101" w:rsidP="00237BE2">
      <w:pPr>
        <w:pStyle w:val="ListParagraph"/>
        <w:spacing w:after="0" w:line="240" w:lineRule="auto"/>
        <w:jc w:val="both"/>
        <w:rPr>
          <w:sz w:val="24"/>
          <w:szCs w:val="22"/>
          <w:u w:val="single"/>
        </w:rPr>
      </w:pPr>
    </w:p>
    <w:p w14:paraId="1795AD84" w14:textId="77777777" w:rsidR="00F36101" w:rsidRDefault="00F36101" w:rsidP="00237BE2">
      <w:pPr>
        <w:pStyle w:val="ListParagraph"/>
        <w:spacing w:after="0" w:line="240" w:lineRule="auto"/>
        <w:jc w:val="both"/>
        <w:rPr>
          <w:sz w:val="24"/>
          <w:szCs w:val="22"/>
          <w:u w:val="single"/>
        </w:rPr>
      </w:pPr>
    </w:p>
    <w:p w14:paraId="1BDFAAE0" w14:textId="77777777" w:rsidR="007B49D3" w:rsidRPr="007B5D1D" w:rsidRDefault="007B49D3" w:rsidP="007B5D1D">
      <w:pPr>
        <w:spacing w:after="0" w:line="240" w:lineRule="auto"/>
        <w:jc w:val="both"/>
        <w:rPr>
          <w:sz w:val="24"/>
          <w:szCs w:val="22"/>
          <w:u w:val="single"/>
        </w:rPr>
      </w:pPr>
    </w:p>
    <w:p w14:paraId="67EDF871" w14:textId="1E9C4D2E" w:rsidR="003C447E" w:rsidRDefault="003C447E" w:rsidP="0006739B">
      <w:pPr>
        <w:pStyle w:val="ListParagraph"/>
        <w:numPr>
          <w:ilvl w:val="0"/>
          <w:numId w:val="5"/>
        </w:numPr>
        <w:ind w:left="284"/>
        <w:jc w:val="both"/>
        <w:rPr>
          <w:b/>
          <w:bCs/>
          <w:sz w:val="24"/>
          <w:szCs w:val="22"/>
        </w:rPr>
      </w:pPr>
      <w:r>
        <w:rPr>
          <w:b/>
          <w:bCs/>
          <w:sz w:val="24"/>
          <w:szCs w:val="22"/>
        </w:rPr>
        <w:t>Acknowledgement:</w:t>
      </w:r>
    </w:p>
    <w:p w14:paraId="4480E3AF" w14:textId="77777777" w:rsidR="003C447E" w:rsidRPr="003C447E" w:rsidRDefault="003C447E" w:rsidP="003C447E">
      <w:pPr>
        <w:pStyle w:val="ListParagraph"/>
        <w:jc w:val="both"/>
        <w:rPr>
          <w:rStyle w:val="fontstyle21"/>
          <w:rFonts w:asciiTheme="majorHAnsi" w:hAnsiTheme="majorHAnsi"/>
          <w:sz w:val="18"/>
          <w:szCs w:val="18"/>
        </w:rPr>
      </w:pPr>
    </w:p>
    <w:p w14:paraId="4D0F5213" w14:textId="10DE6BEA" w:rsidR="003C447E" w:rsidRDefault="003C447E" w:rsidP="004A2803">
      <w:pPr>
        <w:pStyle w:val="ListParagraph"/>
        <w:jc w:val="both"/>
        <w:rPr>
          <w:sz w:val="24"/>
          <w:szCs w:val="22"/>
        </w:rPr>
      </w:pPr>
      <w:r w:rsidRPr="003C447E">
        <w:rPr>
          <w:sz w:val="24"/>
          <w:szCs w:val="22"/>
        </w:rPr>
        <w:t>The authors would like to give full gratitude to the Department of Chemical Engineering, RBS Engg Technical Campus, Agra (UP), for giving them a chance to conduct research in this area.</w:t>
      </w:r>
    </w:p>
    <w:p w14:paraId="539A58F3" w14:textId="77777777" w:rsidR="006A00B7" w:rsidRPr="004A2803" w:rsidRDefault="006A00B7" w:rsidP="004A2803">
      <w:pPr>
        <w:pStyle w:val="ListParagraph"/>
        <w:jc w:val="both"/>
        <w:rPr>
          <w:sz w:val="24"/>
          <w:szCs w:val="22"/>
        </w:rPr>
      </w:pPr>
    </w:p>
    <w:p w14:paraId="227FA3A8" w14:textId="5A4E33D0" w:rsidR="00F73C03" w:rsidRDefault="00F73C03" w:rsidP="0006739B">
      <w:pPr>
        <w:pStyle w:val="ListParagraph"/>
        <w:numPr>
          <w:ilvl w:val="0"/>
          <w:numId w:val="5"/>
        </w:numPr>
        <w:ind w:left="284"/>
        <w:jc w:val="both"/>
        <w:rPr>
          <w:b/>
          <w:bCs/>
          <w:sz w:val="24"/>
          <w:szCs w:val="22"/>
        </w:rPr>
      </w:pPr>
      <w:r>
        <w:rPr>
          <w:b/>
          <w:bCs/>
          <w:sz w:val="24"/>
          <w:szCs w:val="22"/>
        </w:rPr>
        <w:t xml:space="preserve"> Credit Authorship Contribution Statement:</w:t>
      </w:r>
    </w:p>
    <w:p w14:paraId="04A89B0F" w14:textId="77777777" w:rsidR="00F73C03" w:rsidRDefault="00F73C03" w:rsidP="00F73C03">
      <w:pPr>
        <w:pStyle w:val="ListParagraph"/>
        <w:ind w:left="284"/>
        <w:jc w:val="both"/>
        <w:rPr>
          <w:b/>
          <w:bCs/>
          <w:sz w:val="24"/>
          <w:szCs w:val="22"/>
        </w:rPr>
      </w:pPr>
    </w:p>
    <w:p w14:paraId="38005AD1" w14:textId="7F9D2DB0" w:rsidR="00F73C03" w:rsidRPr="00F73C03" w:rsidRDefault="00F73C03" w:rsidP="00F73C03">
      <w:pPr>
        <w:pStyle w:val="ListParagraph"/>
        <w:jc w:val="both"/>
        <w:rPr>
          <w:sz w:val="24"/>
          <w:szCs w:val="22"/>
        </w:rPr>
      </w:pPr>
      <w:r>
        <w:rPr>
          <w:b/>
          <w:bCs/>
          <w:sz w:val="24"/>
          <w:szCs w:val="22"/>
        </w:rPr>
        <w:t xml:space="preserve">Dr. Shraddha Rani Singh: </w:t>
      </w:r>
      <w:r w:rsidRPr="00F73C03">
        <w:rPr>
          <w:sz w:val="24"/>
          <w:szCs w:val="22"/>
        </w:rPr>
        <w:t>Project Mentor, Formal Analysis &amp; Supervision</w:t>
      </w:r>
    </w:p>
    <w:p w14:paraId="34049029" w14:textId="618E9C20" w:rsidR="00F73C03" w:rsidRDefault="00F73C03" w:rsidP="00F73C03">
      <w:pPr>
        <w:pStyle w:val="ListParagraph"/>
        <w:jc w:val="both"/>
        <w:rPr>
          <w:b/>
          <w:bCs/>
          <w:sz w:val="24"/>
          <w:szCs w:val="22"/>
        </w:rPr>
      </w:pPr>
      <w:r>
        <w:rPr>
          <w:b/>
          <w:bCs/>
          <w:sz w:val="24"/>
          <w:szCs w:val="22"/>
        </w:rPr>
        <w:t xml:space="preserve">Sanyam Dixit: </w:t>
      </w:r>
      <w:r w:rsidRPr="00F73C03">
        <w:rPr>
          <w:sz w:val="24"/>
          <w:szCs w:val="22"/>
        </w:rPr>
        <w:t>Conceptualization, Methodology, Investigation, Software</w:t>
      </w:r>
      <w:r>
        <w:rPr>
          <w:sz w:val="24"/>
          <w:szCs w:val="22"/>
        </w:rPr>
        <w:t xml:space="preserve"> Modelling</w:t>
      </w:r>
      <w:r w:rsidRPr="00F73C03">
        <w:rPr>
          <w:sz w:val="24"/>
          <w:szCs w:val="22"/>
        </w:rPr>
        <w:t>, Writing &amp; Drafting</w:t>
      </w:r>
    </w:p>
    <w:p w14:paraId="58BAFD0F" w14:textId="57BD6B51" w:rsidR="00F73C03" w:rsidRDefault="00F73C03" w:rsidP="00F73C03">
      <w:pPr>
        <w:pStyle w:val="ListParagraph"/>
        <w:jc w:val="both"/>
        <w:rPr>
          <w:b/>
          <w:bCs/>
          <w:sz w:val="24"/>
          <w:szCs w:val="22"/>
        </w:rPr>
      </w:pPr>
      <w:r>
        <w:rPr>
          <w:b/>
          <w:bCs/>
          <w:sz w:val="24"/>
          <w:szCs w:val="22"/>
        </w:rPr>
        <w:t xml:space="preserve">Radhakrishna Pathak:  </w:t>
      </w:r>
      <w:r w:rsidRPr="00F73C03">
        <w:rPr>
          <w:sz w:val="24"/>
          <w:szCs w:val="22"/>
        </w:rPr>
        <w:t>Visualization, Reviewing &amp; Editing</w:t>
      </w:r>
    </w:p>
    <w:p w14:paraId="1493C560" w14:textId="3FB50E6B" w:rsidR="00F73C03" w:rsidRDefault="00F73C03" w:rsidP="00F73C03">
      <w:pPr>
        <w:pStyle w:val="ListParagraph"/>
        <w:jc w:val="both"/>
        <w:rPr>
          <w:b/>
          <w:bCs/>
          <w:sz w:val="24"/>
          <w:szCs w:val="22"/>
        </w:rPr>
      </w:pPr>
      <w:r>
        <w:rPr>
          <w:b/>
          <w:bCs/>
          <w:sz w:val="24"/>
          <w:szCs w:val="22"/>
        </w:rPr>
        <w:t xml:space="preserve">Maryam Banoo: </w:t>
      </w:r>
      <w:r w:rsidRPr="00F73C03">
        <w:rPr>
          <w:sz w:val="24"/>
          <w:szCs w:val="22"/>
        </w:rPr>
        <w:t>Data Curation</w:t>
      </w:r>
    </w:p>
    <w:p w14:paraId="60940B6A" w14:textId="39402CCD" w:rsidR="00BE0B5D" w:rsidRDefault="00F73C03" w:rsidP="00C40B1A">
      <w:pPr>
        <w:pStyle w:val="ListParagraph"/>
        <w:jc w:val="both"/>
        <w:rPr>
          <w:sz w:val="24"/>
          <w:szCs w:val="22"/>
        </w:rPr>
      </w:pPr>
      <w:r>
        <w:rPr>
          <w:b/>
          <w:bCs/>
          <w:sz w:val="24"/>
          <w:szCs w:val="22"/>
        </w:rPr>
        <w:t xml:space="preserve">Sanjit Pal: </w:t>
      </w:r>
      <w:r w:rsidRPr="00F73C03">
        <w:rPr>
          <w:sz w:val="24"/>
          <w:szCs w:val="22"/>
        </w:rPr>
        <w:t>Formal Analysis</w:t>
      </w:r>
      <w:r>
        <w:rPr>
          <w:sz w:val="24"/>
          <w:szCs w:val="22"/>
        </w:rPr>
        <w:t>,</w:t>
      </w:r>
      <w:r w:rsidRPr="00F73C03">
        <w:rPr>
          <w:sz w:val="24"/>
          <w:szCs w:val="22"/>
        </w:rPr>
        <w:t xml:space="preserve"> Data Curation</w:t>
      </w:r>
      <w:r>
        <w:rPr>
          <w:sz w:val="24"/>
          <w:szCs w:val="22"/>
        </w:rPr>
        <w:t>, &amp; Software Modelli</w:t>
      </w:r>
      <w:r w:rsidR="002751D4">
        <w:rPr>
          <w:sz w:val="24"/>
          <w:szCs w:val="22"/>
        </w:rPr>
        <w:t>ng</w:t>
      </w:r>
    </w:p>
    <w:p w14:paraId="130C63F4" w14:textId="77777777" w:rsidR="00EF000A" w:rsidRDefault="00EF000A" w:rsidP="00C40B1A">
      <w:pPr>
        <w:pStyle w:val="ListParagraph"/>
        <w:jc w:val="both"/>
        <w:rPr>
          <w:sz w:val="24"/>
          <w:szCs w:val="22"/>
        </w:rPr>
      </w:pPr>
    </w:p>
    <w:p w14:paraId="4286A394" w14:textId="77777777" w:rsidR="00EF000A" w:rsidRDefault="00EF000A" w:rsidP="00C40B1A">
      <w:pPr>
        <w:pStyle w:val="ListParagraph"/>
        <w:jc w:val="both"/>
        <w:rPr>
          <w:sz w:val="24"/>
          <w:szCs w:val="22"/>
        </w:rPr>
      </w:pPr>
    </w:p>
    <w:p w14:paraId="686C5840" w14:textId="77777777" w:rsidR="00EF000A" w:rsidRPr="00C40B1A" w:rsidRDefault="00EF000A" w:rsidP="00C40B1A">
      <w:pPr>
        <w:pStyle w:val="ListParagraph"/>
        <w:jc w:val="both"/>
        <w:rPr>
          <w:sz w:val="24"/>
          <w:szCs w:val="22"/>
        </w:rPr>
      </w:pPr>
    </w:p>
    <w:p w14:paraId="019A95AA" w14:textId="0B82583C" w:rsidR="00537E80" w:rsidRDefault="001F77DB" w:rsidP="0006739B">
      <w:pPr>
        <w:pStyle w:val="ListParagraph"/>
        <w:numPr>
          <w:ilvl w:val="0"/>
          <w:numId w:val="5"/>
        </w:numPr>
        <w:ind w:left="284"/>
        <w:jc w:val="both"/>
        <w:rPr>
          <w:b/>
          <w:bCs/>
          <w:sz w:val="24"/>
          <w:szCs w:val="22"/>
        </w:rPr>
      </w:pPr>
      <w:r>
        <w:rPr>
          <w:b/>
          <w:bCs/>
          <w:sz w:val="24"/>
          <w:szCs w:val="22"/>
        </w:rPr>
        <w:lastRenderedPageBreak/>
        <w:t>Nomenclature</w:t>
      </w:r>
      <w:r w:rsidR="00537E80" w:rsidRPr="00580BB5">
        <w:rPr>
          <w:b/>
          <w:bCs/>
          <w:sz w:val="24"/>
          <w:szCs w:val="22"/>
        </w:rPr>
        <w:t>:</w:t>
      </w:r>
    </w:p>
    <w:p w14:paraId="58A3BE31" w14:textId="43181C30" w:rsidR="00AD65C7" w:rsidRDefault="00AD65C7" w:rsidP="00AD65C7">
      <w:pPr>
        <w:ind w:left="360" w:firstLine="360"/>
        <w:jc w:val="both"/>
        <w:rPr>
          <w:sz w:val="24"/>
          <w:szCs w:val="22"/>
        </w:rPr>
      </w:pPr>
      <w:r w:rsidRPr="00AD65C7">
        <w:rPr>
          <w:sz w:val="24"/>
          <w:szCs w:val="22"/>
        </w:rPr>
        <w:t>The following abbreviations are used in this manuscript:</w:t>
      </w:r>
    </w:p>
    <w:p w14:paraId="0F6590EC" w14:textId="77777777" w:rsidR="00DC4090" w:rsidRDefault="00DC4090" w:rsidP="00AD65C7">
      <w:pPr>
        <w:pStyle w:val="ListParagraph"/>
        <w:numPr>
          <w:ilvl w:val="0"/>
          <w:numId w:val="35"/>
        </w:numPr>
        <w:jc w:val="both"/>
        <w:rPr>
          <w:sz w:val="24"/>
          <w:szCs w:val="22"/>
        </w:rPr>
        <w:sectPr w:rsidR="00DC4090" w:rsidSect="00216666">
          <w:type w:val="continuous"/>
          <w:pgSz w:w="12240" w:h="15840"/>
          <w:pgMar w:top="1440" w:right="90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00FF220" w14:textId="18C2E738" w:rsidR="00AD65C7" w:rsidRPr="00DC4090" w:rsidRDefault="00AD65C7" w:rsidP="00DC4090">
      <w:pPr>
        <w:pStyle w:val="ListParagraph"/>
        <w:numPr>
          <w:ilvl w:val="0"/>
          <w:numId w:val="35"/>
        </w:numPr>
        <w:ind w:left="851"/>
        <w:jc w:val="both"/>
      </w:pPr>
      <w:r w:rsidRPr="00DC4090">
        <w:t>MCHE – Main Cryogenic Heat Exchanger</w:t>
      </w:r>
    </w:p>
    <w:p w14:paraId="430875FE" w14:textId="2A3B4FEA" w:rsidR="00AD65C7" w:rsidRPr="00DC4090" w:rsidRDefault="000E4B5A" w:rsidP="00DC4090">
      <w:pPr>
        <w:pStyle w:val="ListParagraph"/>
        <w:numPr>
          <w:ilvl w:val="0"/>
          <w:numId w:val="35"/>
        </w:numPr>
        <w:ind w:left="851"/>
        <w:jc w:val="both"/>
      </w:pPr>
      <w:r w:rsidRPr="00DC4090">
        <w:t>SMR – Single Mixed Refrigerant</w:t>
      </w:r>
    </w:p>
    <w:p w14:paraId="77E565A7" w14:textId="630D6A14" w:rsidR="000E4B5A" w:rsidRPr="00DC4090" w:rsidRDefault="000E4B5A" w:rsidP="00DC4090">
      <w:pPr>
        <w:pStyle w:val="ListParagraph"/>
        <w:numPr>
          <w:ilvl w:val="0"/>
          <w:numId w:val="35"/>
        </w:numPr>
        <w:ind w:left="851"/>
        <w:jc w:val="both"/>
      </w:pPr>
      <w:r w:rsidRPr="00DC4090">
        <w:t>DMR – Dual/ Double Mixed Refrigerant</w:t>
      </w:r>
    </w:p>
    <w:p w14:paraId="46FD471E" w14:textId="7D080291" w:rsidR="00690620" w:rsidRPr="00DC4090" w:rsidRDefault="00690620" w:rsidP="00DC4090">
      <w:pPr>
        <w:pStyle w:val="ListParagraph"/>
        <w:numPr>
          <w:ilvl w:val="0"/>
          <w:numId w:val="35"/>
        </w:numPr>
        <w:ind w:left="851"/>
        <w:jc w:val="both"/>
      </w:pPr>
      <w:r w:rsidRPr="00DC4090">
        <w:t>MR – Mixed Refrigerant</w:t>
      </w:r>
    </w:p>
    <w:p w14:paraId="2E90CB7D" w14:textId="36F19CFF" w:rsidR="00690620" w:rsidRPr="00DC4090" w:rsidRDefault="00690620" w:rsidP="00DC4090">
      <w:pPr>
        <w:pStyle w:val="ListParagraph"/>
        <w:numPr>
          <w:ilvl w:val="0"/>
          <w:numId w:val="35"/>
        </w:numPr>
        <w:ind w:left="851"/>
        <w:jc w:val="both"/>
      </w:pPr>
      <w:r w:rsidRPr="00DC4090">
        <w:t>LNG – Liquified Natural Gas</w:t>
      </w:r>
    </w:p>
    <w:p w14:paraId="78DFE682" w14:textId="777BBB73" w:rsidR="00690620" w:rsidRPr="00DC4090" w:rsidRDefault="005D4E15" w:rsidP="00DC4090">
      <w:pPr>
        <w:pStyle w:val="ListParagraph"/>
        <w:numPr>
          <w:ilvl w:val="0"/>
          <w:numId w:val="35"/>
        </w:numPr>
        <w:ind w:left="851"/>
        <w:jc w:val="both"/>
      </w:pPr>
      <w:r w:rsidRPr="00DC4090">
        <w:t>NGL– Natural Gas Liquids</w:t>
      </w:r>
    </w:p>
    <w:p w14:paraId="1DA3ADB3" w14:textId="6EBD7AD4" w:rsidR="005D4E15" w:rsidRPr="00DC4090" w:rsidRDefault="005D4E15" w:rsidP="00DC4090">
      <w:pPr>
        <w:pStyle w:val="ListParagraph"/>
        <w:numPr>
          <w:ilvl w:val="0"/>
          <w:numId w:val="35"/>
        </w:numPr>
        <w:ind w:left="851"/>
        <w:jc w:val="both"/>
      </w:pPr>
      <w:r w:rsidRPr="00DC4090">
        <w:t>MCR – Mixed Cascade Refrigerant</w:t>
      </w:r>
    </w:p>
    <w:p w14:paraId="4D366F7D" w14:textId="63DD41FC" w:rsidR="005D4E15" w:rsidRPr="00DC4090" w:rsidRDefault="005D4E15" w:rsidP="00DC4090">
      <w:pPr>
        <w:pStyle w:val="ListParagraph"/>
        <w:numPr>
          <w:ilvl w:val="0"/>
          <w:numId w:val="35"/>
        </w:numPr>
        <w:ind w:left="851"/>
        <w:jc w:val="both"/>
      </w:pPr>
      <w:r w:rsidRPr="00DC4090">
        <w:t>JTV</w:t>
      </w:r>
      <w:r w:rsidR="00DC4090" w:rsidRPr="00DC4090">
        <w:t xml:space="preserve"> – </w:t>
      </w:r>
      <w:r w:rsidRPr="00DC4090">
        <w:t>Joule Thomson Valve</w:t>
      </w:r>
    </w:p>
    <w:p w14:paraId="2C434A73" w14:textId="40C0F6CB" w:rsidR="005D4E15" w:rsidRPr="00DC4090" w:rsidRDefault="005D4E15" w:rsidP="00DC4090">
      <w:pPr>
        <w:pStyle w:val="ListParagraph"/>
        <w:numPr>
          <w:ilvl w:val="0"/>
          <w:numId w:val="35"/>
        </w:numPr>
        <w:ind w:left="851"/>
        <w:jc w:val="both"/>
      </w:pPr>
      <w:r w:rsidRPr="00DC4090">
        <w:t>D</w:t>
      </w:r>
      <w:r w:rsidR="00851880" w:rsidRPr="00DC4090">
        <w:t>S</w:t>
      </w:r>
      <w:r w:rsidRPr="00DC4090">
        <w:t>MR</w:t>
      </w:r>
      <w:r w:rsidR="00DC4090" w:rsidRPr="00DC4090">
        <w:t xml:space="preserve"> –</w:t>
      </w:r>
      <w:r w:rsidR="00851880" w:rsidRPr="00DC4090">
        <w:t xml:space="preserve"> </w:t>
      </w:r>
      <w:r w:rsidR="00851880" w:rsidRPr="00DC4090">
        <w:rPr>
          <w:rFonts w:ascii="Calibri" w:hAnsi="Calibri" w:cs="Calibri"/>
          <w:color w:val="000000"/>
          <w:szCs w:val="22"/>
        </w:rPr>
        <w:t xml:space="preserve">Dual Effect Single Mixed Refrigerant </w:t>
      </w:r>
    </w:p>
    <w:p w14:paraId="010CFFB6" w14:textId="3B109BFF" w:rsidR="00851880" w:rsidRPr="00DC4090" w:rsidRDefault="00851880" w:rsidP="00DC4090">
      <w:pPr>
        <w:pStyle w:val="ListParagraph"/>
        <w:numPr>
          <w:ilvl w:val="0"/>
          <w:numId w:val="35"/>
        </w:numPr>
        <w:ind w:left="851"/>
        <w:jc w:val="both"/>
      </w:pPr>
      <w:r w:rsidRPr="00DC4090">
        <w:t>WMR</w:t>
      </w:r>
      <w:r w:rsidR="00DC4090" w:rsidRPr="00DC4090">
        <w:t xml:space="preserve"> – </w:t>
      </w:r>
      <w:r w:rsidRPr="00DC4090">
        <w:t>Warm Mixed Refrigerant</w:t>
      </w:r>
    </w:p>
    <w:p w14:paraId="21E5E8AD" w14:textId="564B7699" w:rsidR="00851880" w:rsidRPr="00DC4090" w:rsidRDefault="00851880" w:rsidP="00DC4090">
      <w:pPr>
        <w:pStyle w:val="ListParagraph"/>
        <w:numPr>
          <w:ilvl w:val="0"/>
          <w:numId w:val="35"/>
        </w:numPr>
        <w:ind w:left="851"/>
        <w:jc w:val="both"/>
      </w:pPr>
      <w:r w:rsidRPr="00DC4090">
        <w:t>CMR</w:t>
      </w:r>
      <w:r w:rsidR="00DC4090" w:rsidRPr="00DC4090">
        <w:t xml:space="preserve"> –</w:t>
      </w:r>
      <w:r w:rsidRPr="00DC4090">
        <w:t xml:space="preserve"> Cooled Mixed Refrigerant</w:t>
      </w:r>
    </w:p>
    <w:p w14:paraId="7BF3728A" w14:textId="380993F4" w:rsidR="00485FCE" w:rsidRPr="00120F20" w:rsidRDefault="00851880" w:rsidP="00BF280C">
      <w:pPr>
        <w:pStyle w:val="ListParagraph"/>
        <w:numPr>
          <w:ilvl w:val="0"/>
          <w:numId w:val="35"/>
        </w:numPr>
        <w:ind w:left="851"/>
        <w:jc w:val="both"/>
      </w:pPr>
      <w:r w:rsidRPr="00DC4090">
        <w:rPr>
          <w:rFonts w:ascii="Calibri" w:hAnsi="Calibri" w:cs="Calibri"/>
          <w:color w:val="000000"/>
          <w:szCs w:val="22"/>
        </w:rPr>
        <w:t>MITA</w:t>
      </w:r>
      <w:r w:rsidR="00DC4090" w:rsidRPr="00DC4090">
        <w:rPr>
          <w:rFonts w:ascii="Calibri" w:hAnsi="Calibri" w:cs="Calibri"/>
          <w:color w:val="000000"/>
          <w:szCs w:val="22"/>
        </w:rPr>
        <w:t xml:space="preserve"> </w:t>
      </w:r>
      <w:r w:rsidR="00DC4090" w:rsidRPr="00DC4090">
        <w:t>–</w:t>
      </w:r>
      <w:r w:rsidRPr="00DC4090">
        <w:rPr>
          <w:rFonts w:ascii="Calibri" w:hAnsi="Calibri" w:cs="Calibri"/>
          <w:color w:val="000000"/>
          <w:szCs w:val="22"/>
        </w:rPr>
        <w:t xml:space="preserve"> Minimum Internal Temperature Approach</w:t>
      </w:r>
    </w:p>
    <w:p w14:paraId="6EA83766" w14:textId="77777777" w:rsidR="00120F20" w:rsidRDefault="00120F20" w:rsidP="00120F20">
      <w:pPr>
        <w:pStyle w:val="ListParagraph"/>
        <w:ind w:left="851"/>
        <w:jc w:val="both"/>
        <w:rPr>
          <w:rFonts w:ascii="Calibri" w:hAnsi="Calibri" w:cs="Calibri"/>
          <w:color w:val="000000"/>
          <w:szCs w:val="22"/>
        </w:rPr>
      </w:pPr>
    </w:p>
    <w:p w14:paraId="4331E61A" w14:textId="77777777" w:rsidR="00120F20" w:rsidRPr="00BF280C" w:rsidRDefault="00120F20" w:rsidP="00120F20">
      <w:pPr>
        <w:pStyle w:val="ListParagraph"/>
        <w:ind w:left="851"/>
        <w:jc w:val="both"/>
      </w:pPr>
    </w:p>
    <w:p w14:paraId="10476872" w14:textId="77777777" w:rsidR="00BF280C" w:rsidRPr="00BF280C" w:rsidRDefault="00BF280C" w:rsidP="00BF280C">
      <w:pPr>
        <w:pStyle w:val="ListParagraph"/>
        <w:ind w:left="851"/>
        <w:jc w:val="both"/>
      </w:pPr>
    </w:p>
    <w:p w14:paraId="0CF02E31" w14:textId="6795E15C" w:rsidR="00AD65C7" w:rsidRDefault="00AD65C7" w:rsidP="0006739B">
      <w:pPr>
        <w:pStyle w:val="ListParagraph"/>
        <w:numPr>
          <w:ilvl w:val="0"/>
          <w:numId w:val="5"/>
        </w:numPr>
        <w:ind w:left="284"/>
        <w:jc w:val="both"/>
        <w:rPr>
          <w:b/>
          <w:bCs/>
          <w:sz w:val="24"/>
          <w:szCs w:val="22"/>
        </w:rPr>
      </w:pPr>
      <w:r>
        <w:rPr>
          <w:b/>
          <w:bCs/>
          <w:sz w:val="24"/>
          <w:szCs w:val="22"/>
        </w:rPr>
        <w:t>List of figures:</w:t>
      </w:r>
    </w:p>
    <w:p w14:paraId="6765BF2F" w14:textId="255C72B4" w:rsidR="00AD65C7" w:rsidRPr="001A7D8F" w:rsidRDefault="00AD65C7" w:rsidP="00AD65C7">
      <w:pPr>
        <w:pStyle w:val="ListParagraph"/>
        <w:numPr>
          <w:ilvl w:val="0"/>
          <w:numId w:val="36"/>
        </w:numPr>
        <w:ind w:left="1418"/>
        <w:jc w:val="both"/>
        <w:rPr>
          <w:b/>
          <w:bCs/>
          <w:sz w:val="24"/>
          <w:szCs w:val="22"/>
        </w:rPr>
      </w:pPr>
      <w:r>
        <w:rPr>
          <w:sz w:val="24"/>
          <w:szCs w:val="22"/>
        </w:rPr>
        <w:t>Fig 1: Schematic of a typical LNG supply chain, pg. 2</w:t>
      </w:r>
    </w:p>
    <w:p w14:paraId="1FBDF3E1" w14:textId="1D55DF5E" w:rsidR="001A7D8F" w:rsidRPr="001A7D8F" w:rsidRDefault="001A7D8F" w:rsidP="00AD65C7">
      <w:pPr>
        <w:pStyle w:val="ListParagraph"/>
        <w:numPr>
          <w:ilvl w:val="0"/>
          <w:numId w:val="36"/>
        </w:numPr>
        <w:ind w:left="1418"/>
        <w:jc w:val="both"/>
        <w:rPr>
          <w:b/>
          <w:bCs/>
          <w:sz w:val="24"/>
          <w:szCs w:val="22"/>
        </w:rPr>
      </w:pPr>
      <w:r>
        <w:rPr>
          <w:sz w:val="24"/>
          <w:szCs w:val="22"/>
        </w:rPr>
        <w:t>Fig 2: Block Diagram of a Typical LNG Plant, pg. 3</w:t>
      </w:r>
    </w:p>
    <w:p w14:paraId="3F6B4947" w14:textId="727E7E9E" w:rsidR="001A7D8F" w:rsidRPr="00F4752A" w:rsidRDefault="001A7D8F" w:rsidP="00AD65C7">
      <w:pPr>
        <w:pStyle w:val="ListParagraph"/>
        <w:numPr>
          <w:ilvl w:val="0"/>
          <w:numId w:val="36"/>
        </w:numPr>
        <w:ind w:left="1418"/>
        <w:jc w:val="both"/>
        <w:rPr>
          <w:b/>
          <w:bCs/>
          <w:sz w:val="24"/>
          <w:szCs w:val="22"/>
        </w:rPr>
      </w:pPr>
      <w:r>
        <w:rPr>
          <w:sz w:val="24"/>
          <w:szCs w:val="22"/>
        </w:rPr>
        <w:t>Fig 3: LNG Process Block Diagram, pg. 4</w:t>
      </w:r>
    </w:p>
    <w:p w14:paraId="34AE8880" w14:textId="7DB56B6B" w:rsidR="00F4752A" w:rsidRPr="00F4752A" w:rsidRDefault="00F4752A" w:rsidP="00F4752A">
      <w:pPr>
        <w:pStyle w:val="ListParagraph"/>
        <w:numPr>
          <w:ilvl w:val="0"/>
          <w:numId w:val="36"/>
        </w:numPr>
        <w:ind w:left="1418"/>
        <w:jc w:val="both"/>
        <w:rPr>
          <w:b/>
          <w:bCs/>
          <w:sz w:val="20"/>
          <w:szCs w:val="18"/>
        </w:rPr>
      </w:pPr>
      <w:r w:rsidRPr="001A7D8F">
        <w:rPr>
          <w:sz w:val="24"/>
          <w:szCs w:val="22"/>
        </w:rPr>
        <w:t>Fig 4: SMR Liquefaction Process for NG</w:t>
      </w:r>
      <w:r>
        <w:rPr>
          <w:sz w:val="24"/>
          <w:szCs w:val="22"/>
        </w:rPr>
        <w:t>, pg. 9</w:t>
      </w:r>
    </w:p>
    <w:p w14:paraId="58E86B9D" w14:textId="573E3C3B" w:rsidR="001A7D8F" w:rsidRPr="00F4752A" w:rsidRDefault="001A7D8F" w:rsidP="00F4752A">
      <w:pPr>
        <w:pStyle w:val="ListParagraph"/>
        <w:numPr>
          <w:ilvl w:val="0"/>
          <w:numId w:val="36"/>
        </w:numPr>
        <w:ind w:left="1418"/>
        <w:jc w:val="both"/>
        <w:rPr>
          <w:b/>
          <w:bCs/>
          <w:sz w:val="20"/>
          <w:szCs w:val="18"/>
        </w:rPr>
      </w:pPr>
      <w:r w:rsidRPr="001A7D8F">
        <w:rPr>
          <w:sz w:val="24"/>
          <w:szCs w:val="22"/>
        </w:rPr>
        <w:t>Fig 5: PMR Liquefaction Process for NG</w:t>
      </w:r>
      <w:r w:rsidR="00387C94">
        <w:rPr>
          <w:sz w:val="24"/>
          <w:szCs w:val="22"/>
        </w:rPr>
        <w:t>, pg. 10</w:t>
      </w:r>
    </w:p>
    <w:p w14:paraId="49B33DFE" w14:textId="0482F64E" w:rsidR="00AD65C7" w:rsidRPr="00F4752A" w:rsidRDefault="00F4752A" w:rsidP="00A6191F">
      <w:pPr>
        <w:pStyle w:val="ListParagraph"/>
        <w:numPr>
          <w:ilvl w:val="0"/>
          <w:numId w:val="36"/>
        </w:numPr>
        <w:ind w:left="1418"/>
        <w:jc w:val="both"/>
        <w:rPr>
          <w:sz w:val="24"/>
          <w:szCs w:val="22"/>
        </w:rPr>
      </w:pPr>
      <w:r w:rsidRPr="00F4752A">
        <w:rPr>
          <w:sz w:val="24"/>
          <w:szCs w:val="22"/>
        </w:rPr>
        <w:t>Fig 6: Dual Mixed Refrigerant (DMR) model with cascading PRICO cycles for the warm and cold MR Streams</w:t>
      </w:r>
      <w:r w:rsidR="00387C94">
        <w:rPr>
          <w:sz w:val="24"/>
          <w:szCs w:val="22"/>
        </w:rPr>
        <w:t>, pg. 11</w:t>
      </w:r>
    </w:p>
    <w:p w14:paraId="0CC6DA96" w14:textId="09891CED" w:rsidR="00F4752A" w:rsidRDefault="00F4752A" w:rsidP="00F4752A">
      <w:pPr>
        <w:pStyle w:val="ListParagraph"/>
        <w:numPr>
          <w:ilvl w:val="0"/>
          <w:numId w:val="36"/>
        </w:numPr>
        <w:ind w:left="1418"/>
        <w:jc w:val="both"/>
        <w:rPr>
          <w:sz w:val="24"/>
          <w:szCs w:val="22"/>
        </w:rPr>
      </w:pPr>
      <w:r w:rsidRPr="00F4752A">
        <w:rPr>
          <w:sz w:val="24"/>
          <w:szCs w:val="22"/>
        </w:rPr>
        <w:t>Fig 7: Convectional DMR Process</w:t>
      </w:r>
      <w:r w:rsidR="00387C94">
        <w:rPr>
          <w:sz w:val="24"/>
          <w:szCs w:val="22"/>
        </w:rPr>
        <w:t>, pg. 12</w:t>
      </w:r>
    </w:p>
    <w:p w14:paraId="7365293F" w14:textId="7A708A0A" w:rsidR="009E10DF" w:rsidRDefault="00F4752A" w:rsidP="009E10DF">
      <w:pPr>
        <w:pStyle w:val="ListParagraph"/>
        <w:numPr>
          <w:ilvl w:val="0"/>
          <w:numId w:val="36"/>
        </w:numPr>
        <w:ind w:left="1418"/>
        <w:jc w:val="both"/>
        <w:rPr>
          <w:sz w:val="24"/>
          <w:szCs w:val="22"/>
        </w:rPr>
      </w:pPr>
      <w:r w:rsidRPr="00F4752A">
        <w:rPr>
          <w:sz w:val="24"/>
          <w:szCs w:val="22"/>
        </w:rPr>
        <w:t>Fig 8: Convectional DSMR Process</w:t>
      </w:r>
      <w:r w:rsidR="00387C94">
        <w:rPr>
          <w:sz w:val="24"/>
          <w:szCs w:val="22"/>
        </w:rPr>
        <w:t>, pg. 13</w:t>
      </w:r>
    </w:p>
    <w:p w14:paraId="3329A39C" w14:textId="754C531E" w:rsidR="009E10DF" w:rsidRDefault="009E10DF" w:rsidP="009E10DF">
      <w:pPr>
        <w:pStyle w:val="ListParagraph"/>
        <w:numPr>
          <w:ilvl w:val="0"/>
          <w:numId w:val="36"/>
        </w:numPr>
        <w:ind w:left="1418"/>
        <w:jc w:val="both"/>
        <w:rPr>
          <w:sz w:val="24"/>
          <w:szCs w:val="22"/>
        </w:rPr>
      </w:pPr>
      <w:r w:rsidRPr="009E10DF">
        <w:rPr>
          <w:sz w:val="24"/>
          <w:szCs w:val="22"/>
        </w:rPr>
        <w:t>Fig 9: MCHE in Prico Process</w:t>
      </w:r>
      <w:r w:rsidR="00387C94">
        <w:rPr>
          <w:sz w:val="24"/>
          <w:szCs w:val="22"/>
        </w:rPr>
        <w:t>, pg. 15</w:t>
      </w:r>
    </w:p>
    <w:p w14:paraId="14461EE5" w14:textId="3B892969" w:rsidR="001D11E2" w:rsidRDefault="00387C94" w:rsidP="00B82054">
      <w:pPr>
        <w:pStyle w:val="ListParagraph"/>
        <w:numPr>
          <w:ilvl w:val="0"/>
          <w:numId w:val="36"/>
        </w:numPr>
        <w:ind w:left="1418"/>
        <w:jc w:val="both"/>
        <w:rPr>
          <w:sz w:val="24"/>
          <w:szCs w:val="22"/>
        </w:rPr>
      </w:pPr>
      <w:r w:rsidRPr="00387C94">
        <w:rPr>
          <w:sz w:val="24"/>
          <w:szCs w:val="22"/>
        </w:rPr>
        <w:t xml:space="preserve">Fig 10: Vapor Pressure of Different </w:t>
      </w:r>
      <w:r>
        <w:rPr>
          <w:sz w:val="24"/>
          <w:szCs w:val="22"/>
        </w:rPr>
        <w:t>Fluids, pg. 17</w:t>
      </w:r>
    </w:p>
    <w:p w14:paraId="4A3BD7A5" w14:textId="77777777" w:rsidR="00BF280C" w:rsidRDefault="00BF280C" w:rsidP="00BF280C">
      <w:pPr>
        <w:pStyle w:val="ListParagraph"/>
        <w:ind w:left="1418"/>
        <w:jc w:val="both"/>
        <w:rPr>
          <w:sz w:val="24"/>
          <w:szCs w:val="22"/>
        </w:rPr>
      </w:pPr>
    </w:p>
    <w:p w14:paraId="11B949DF" w14:textId="77777777" w:rsidR="00BE0B5D" w:rsidRDefault="00BE0B5D" w:rsidP="00BF280C">
      <w:pPr>
        <w:pStyle w:val="ListParagraph"/>
        <w:ind w:left="1418"/>
        <w:jc w:val="both"/>
        <w:rPr>
          <w:sz w:val="24"/>
          <w:szCs w:val="22"/>
        </w:rPr>
      </w:pPr>
    </w:p>
    <w:p w14:paraId="0290C31C" w14:textId="77777777" w:rsidR="00BE0B5D" w:rsidRDefault="00BE0B5D" w:rsidP="00BF280C">
      <w:pPr>
        <w:pStyle w:val="ListParagraph"/>
        <w:ind w:left="1418"/>
        <w:jc w:val="both"/>
        <w:rPr>
          <w:sz w:val="24"/>
          <w:szCs w:val="22"/>
        </w:rPr>
      </w:pPr>
    </w:p>
    <w:p w14:paraId="5093F8C0" w14:textId="77777777" w:rsidR="00BE0B5D" w:rsidRDefault="00BE0B5D" w:rsidP="00BF280C">
      <w:pPr>
        <w:pStyle w:val="ListParagraph"/>
        <w:ind w:left="1418"/>
        <w:jc w:val="both"/>
        <w:rPr>
          <w:sz w:val="24"/>
          <w:szCs w:val="22"/>
        </w:rPr>
      </w:pPr>
    </w:p>
    <w:p w14:paraId="301EDD28" w14:textId="77777777" w:rsidR="00BE0B5D" w:rsidRDefault="00BE0B5D" w:rsidP="00BF280C">
      <w:pPr>
        <w:pStyle w:val="ListParagraph"/>
        <w:ind w:left="1418"/>
        <w:jc w:val="both"/>
        <w:rPr>
          <w:sz w:val="24"/>
          <w:szCs w:val="22"/>
        </w:rPr>
      </w:pPr>
    </w:p>
    <w:p w14:paraId="20715076" w14:textId="77777777" w:rsidR="00120F20" w:rsidRDefault="00120F20" w:rsidP="00120F20">
      <w:pPr>
        <w:pStyle w:val="ListParagraph"/>
        <w:ind w:left="284"/>
        <w:jc w:val="both"/>
        <w:rPr>
          <w:sz w:val="24"/>
          <w:szCs w:val="22"/>
        </w:rPr>
      </w:pPr>
    </w:p>
    <w:p w14:paraId="4924A6BA" w14:textId="77777777" w:rsidR="00120F20" w:rsidRDefault="00120F20" w:rsidP="00120F20">
      <w:pPr>
        <w:pStyle w:val="ListParagraph"/>
        <w:ind w:left="284"/>
        <w:jc w:val="both"/>
        <w:rPr>
          <w:sz w:val="24"/>
          <w:szCs w:val="22"/>
        </w:rPr>
      </w:pPr>
    </w:p>
    <w:p w14:paraId="5A281F06" w14:textId="77777777" w:rsidR="00120F20" w:rsidRDefault="00120F20" w:rsidP="00120F20">
      <w:pPr>
        <w:pStyle w:val="ListParagraph"/>
        <w:ind w:left="284"/>
        <w:jc w:val="both"/>
        <w:rPr>
          <w:sz w:val="24"/>
          <w:szCs w:val="22"/>
        </w:rPr>
      </w:pPr>
    </w:p>
    <w:p w14:paraId="03C45EEC" w14:textId="77777777" w:rsidR="00120F20" w:rsidRDefault="00120F20" w:rsidP="00120F20">
      <w:pPr>
        <w:pStyle w:val="ListParagraph"/>
        <w:ind w:left="284"/>
        <w:jc w:val="both"/>
        <w:rPr>
          <w:sz w:val="24"/>
          <w:szCs w:val="22"/>
        </w:rPr>
      </w:pPr>
    </w:p>
    <w:p w14:paraId="2EDE61B4" w14:textId="77777777" w:rsidR="00120F20" w:rsidRDefault="00120F20" w:rsidP="00120F20">
      <w:pPr>
        <w:pStyle w:val="ListParagraph"/>
        <w:ind w:left="284"/>
        <w:jc w:val="both"/>
        <w:rPr>
          <w:sz w:val="24"/>
          <w:szCs w:val="22"/>
        </w:rPr>
      </w:pPr>
    </w:p>
    <w:p w14:paraId="3A2AC3B6" w14:textId="77777777" w:rsidR="00120F20" w:rsidRPr="00120F20" w:rsidRDefault="00120F20" w:rsidP="00120F20">
      <w:pPr>
        <w:pStyle w:val="ListParagraph"/>
        <w:ind w:left="284"/>
        <w:jc w:val="both"/>
        <w:rPr>
          <w:b/>
          <w:bCs/>
          <w:sz w:val="24"/>
          <w:szCs w:val="22"/>
        </w:rPr>
      </w:pPr>
    </w:p>
    <w:p w14:paraId="48639262" w14:textId="6C555380" w:rsidR="001F77DB" w:rsidRDefault="001F77DB" w:rsidP="0006739B">
      <w:pPr>
        <w:pStyle w:val="ListParagraph"/>
        <w:numPr>
          <w:ilvl w:val="0"/>
          <w:numId w:val="5"/>
        </w:numPr>
        <w:ind w:left="284"/>
        <w:jc w:val="both"/>
        <w:rPr>
          <w:b/>
          <w:bCs/>
          <w:sz w:val="24"/>
          <w:szCs w:val="22"/>
        </w:rPr>
      </w:pPr>
      <w:r w:rsidRPr="00580BB5">
        <w:rPr>
          <w:b/>
          <w:bCs/>
          <w:sz w:val="24"/>
          <w:szCs w:val="22"/>
        </w:rPr>
        <w:lastRenderedPageBreak/>
        <w:t>References:</w:t>
      </w:r>
    </w:p>
    <w:p w14:paraId="1F51B0DD" w14:textId="5666C012" w:rsidR="00E860BD" w:rsidRDefault="00E860BD" w:rsidP="0064147B">
      <w:pPr>
        <w:pStyle w:val="ListParagraph"/>
        <w:numPr>
          <w:ilvl w:val="0"/>
          <w:numId w:val="60"/>
        </w:numPr>
        <w:ind w:left="883" w:hanging="599"/>
        <w:jc w:val="both"/>
        <w:rPr>
          <w:sz w:val="24"/>
          <w:szCs w:val="22"/>
        </w:rPr>
      </w:pPr>
      <w:r w:rsidRPr="006A230C">
        <w:rPr>
          <w:b/>
          <w:bCs/>
          <w:sz w:val="24"/>
          <w:szCs w:val="22"/>
        </w:rPr>
        <w:t>A</w:t>
      </w:r>
      <w:r w:rsidRPr="00E860BD">
        <w:rPr>
          <w:sz w:val="24"/>
          <w:szCs w:val="22"/>
        </w:rPr>
        <w:t>. Aspelund, T. Gundersen, J. Myklebust, M.P. Nowak, A. Tomas Gard (</w:t>
      </w:r>
      <w:r w:rsidRPr="00033C93">
        <w:rPr>
          <w:b/>
          <w:bCs/>
          <w:sz w:val="24"/>
          <w:szCs w:val="22"/>
        </w:rPr>
        <w:t>2009</w:t>
      </w:r>
      <w:r w:rsidRPr="00E860BD">
        <w:rPr>
          <w:sz w:val="24"/>
          <w:szCs w:val="22"/>
        </w:rPr>
        <w:t>) An optimization-simulation model for a simple LNG process, Elsevier, Computers and Chemical Engineering 34 (2010) 1606-1617</w:t>
      </w:r>
    </w:p>
    <w:p w14:paraId="6FA0A9B7" w14:textId="77777777" w:rsidR="004C5131" w:rsidRDefault="004C5131" w:rsidP="004C5131">
      <w:pPr>
        <w:pStyle w:val="ListParagraph"/>
        <w:ind w:left="883"/>
        <w:jc w:val="both"/>
        <w:rPr>
          <w:sz w:val="24"/>
          <w:szCs w:val="22"/>
        </w:rPr>
      </w:pPr>
    </w:p>
    <w:p w14:paraId="7C14DEC3" w14:textId="6CA96E59" w:rsidR="00A03F0C" w:rsidRDefault="00A03F0C" w:rsidP="00A03F0C">
      <w:pPr>
        <w:pStyle w:val="ListParagraph"/>
        <w:numPr>
          <w:ilvl w:val="0"/>
          <w:numId w:val="60"/>
        </w:numPr>
        <w:ind w:left="883" w:hanging="599"/>
        <w:jc w:val="both"/>
        <w:rPr>
          <w:sz w:val="24"/>
          <w:szCs w:val="22"/>
        </w:rPr>
      </w:pPr>
      <w:r w:rsidRPr="00A03F0C">
        <w:rPr>
          <w:b/>
          <w:bCs/>
          <w:sz w:val="24"/>
          <w:szCs w:val="22"/>
        </w:rPr>
        <w:t>A</w:t>
      </w:r>
      <w:r w:rsidRPr="00A03F0C">
        <w:rPr>
          <w:sz w:val="24"/>
          <w:szCs w:val="22"/>
        </w:rPr>
        <w:t xml:space="preserve">mer </w:t>
      </w:r>
      <w:proofErr w:type="spellStart"/>
      <w:r w:rsidRPr="00A03F0C">
        <w:rPr>
          <w:sz w:val="24"/>
          <w:szCs w:val="22"/>
        </w:rPr>
        <w:t>mortazavi</w:t>
      </w:r>
      <w:proofErr w:type="spellEnd"/>
      <w:r w:rsidRPr="00A03F0C">
        <w:rPr>
          <w:sz w:val="24"/>
          <w:szCs w:val="22"/>
        </w:rPr>
        <w:t xml:space="preserve"> et al, </w:t>
      </w:r>
      <w:r>
        <w:rPr>
          <w:sz w:val="24"/>
          <w:szCs w:val="22"/>
        </w:rPr>
        <w:t>(</w:t>
      </w:r>
      <w:r w:rsidRPr="00A03F0C">
        <w:rPr>
          <w:b/>
          <w:bCs/>
          <w:sz w:val="24"/>
          <w:szCs w:val="22"/>
        </w:rPr>
        <w:t>2010</w:t>
      </w:r>
      <w:r>
        <w:rPr>
          <w:sz w:val="24"/>
          <w:szCs w:val="22"/>
        </w:rPr>
        <w:t>)</w:t>
      </w:r>
      <w:r w:rsidRPr="00A03F0C">
        <w:rPr>
          <w:sz w:val="24"/>
          <w:szCs w:val="22"/>
        </w:rPr>
        <w:t>, enhancement of APCI cycle efficiency with absorption chillers, Elsevier, energy 3877_3882</w:t>
      </w:r>
    </w:p>
    <w:p w14:paraId="1A479F6E" w14:textId="77777777" w:rsidR="004C5131" w:rsidRPr="00A03F0C" w:rsidRDefault="004C5131" w:rsidP="004C5131">
      <w:pPr>
        <w:pStyle w:val="ListParagraph"/>
        <w:ind w:left="883"/>
        <w:jc w:val="both"/>
        <w:rPr>
          <w:sz w:val="24"/>
          <w:szCs w:val="22"/>
        </w:rPr>
      </w:pPr>
    </w:p>
    <w:p w14:paraId="2E8019C4" w14:textId="2507EF9A" w:rsidR="00335A79" w:rsidRPr="00E860BD" w:rsidRDefault="00335A79" w:rsidP="0064147B">
      <w:pPr>
        <w:pStyle w:val="ListParagraph"/>
        <w:numPr>
          <w:ilvl w:val="0"/>
          <w:numId w:val="60"/>
        </w:numPr>
        <w:ind w:left="883" w:hanging="599"/>
        <w:jc w:val="both"/>
        <w:rPr>
          <w:sz w:val="24"/>
          <w:szCs w:val="22"/>
        </w:rPr>
      </w:pPr>
      <w:proofErr w:type="spellStart"/>
      <w:r w:rsidRPr="00335A79">
        <w:rPr>
          <w:b/>
          <w:bCs/>
          <w:sz w:val="24"/>
          <w:szCs w:val="22"/>
        </w:rPr>
        <w:t>A</w:t>
      </w:r>
      <w:r w:rsidRPr="00335A79">
        <w:rPr>
          <w:sz w:val="24"/>
          <w:szCs w:val="22"/>
        </w:rPr>
        <w:t>it</w:t>
      </w:r>
      <w:proofErr w:type="spellEnd"/>
      <w:r w:rsidRPr="00335A79">
        <w:rPr>
          <w:sz w:val="24"/>
          <w:szCs w:val="22"/>
        </w:rPr>
        <w:t xml:space="preserve">-Ali, M. A., </w:t>
      </w:r>
      <w:r>
        <w:rPr>
          <w:sz w:val="24"/>
          <w:szCs w:val="22"/>
        </w:rPr>
        <w:t>(</w:t>
      </w:r>
      <w:r w:rsidRPr="00335A79">
        <w:rPr>
          <w:b/>
          <w:bCs/>
          <w:sz w:val="24"/>
          <w:szCs w:val="22"/>
        </w:rPr>
        <w:t>1979</w:t>
      </w:r>
      <w:r>
        <w:rPr>
          <w:b/>
          <w:bCs/>
          <w:sz w:val="24"/>
          <w:szCs w:val="22"/>
        </w:rPr>
        <w:t>)</w:t>
      </w:r>
      <w:r w:rsidRPr="00335A79">
        <w:rPr>
          <w:sz w:val="24"/>
          <w:szCs w:val="22"/>
        </w:rPr>
        <w:t>, "Optimal Mixed Refrigerant Liquefaction of Natural Gas," Ph.D. Dissertation, Mechanical Engineering Department, Stanford University, Stanford, CA.</w:t>
      </w:r>
    </w:p>
    <w:p w14:paraId="1BFAD34C" w14:textId="77777777" w:rsidR="00E860BD" w:rsidRPr="00E860BD" w:rsidRDefault="00E860BD" w:rsidP="0064147B">
      <w:pPr>
        <w:pStyle w:val="ListParagraph"/>
        <w:ind w:left="883" w:hanging="599"/>
        <w:jc w:val="both"/>
        <w:rPr>
          <w:sz w:val="24"/>
          <w:szCs w:val="22"/>
        </w:rPr>
      </w:pPr>
    </w:p>
    <w:p w14:paraId="700A9281" w14:textId="77777777" w:rsidR="00396917" w:rsidRDefault="00E860BD" w:rsidP="00396917">
      <w:pPr>
        <w:pStyle w:val="ListParagraph"/>
        <w:numPr>
          <w:ilvl w:val="0"/>
          <w:numId w:val="60"/>
        </w:numPr>
        <w:ind w:left="883" w:hanging="599"/>
        <w:jc w:val="both"/>
        <w:rPr>
          <w:sz w:val="24"/>
          <w:szCs w:val="22"/>
        </w:rPr>
      </w:pPr>
      <w:r w:rsidRPr="006A230C">
        <w:rPr>
          <w:b/>
          <w:bCs/>
          <w:sz w:val="24"/>
          <w:szCs w:val="22"/>
        </w:rPr>
        <w:t>B</w:t>
      </w:r>
      <w:r w:rsidRPr="00E860BD">
        <w:rPr>
          <w:sz w:val="24"/>
          <w:szCs w:val="22"/>
        </w:rPr>
        <w:t>ahareh Salehi (</w:t>
      </w:r>
      <w:r w:rsidRPr="00033C93">
        <w:rPr>
          <w:b/>
          <w:bCs/>
          <w:sz w:val="24"/>
          <w:szCs w:val="22"/>
        </w:rPr>
        <w:t>2018</w:t>
      </w:r>
      <w:r w:rsidRPr="00E860BD">
        <w:rPr>
          <w:sz w:val="24"/>
          <w:szCs w:val="22"/>
        </w:rPr>
        <w:t>), LNG Plant Modelling and Optimization – Thesis, Dept of Chemical Engg, School of Chemical &amp; Petroleum Engg.</w:t>
      </w:r>
    </w:p>
    <w:p w14:paraId="60A35912" w14:textId="77777777" w:rsidR="00396917" w:rsidRPr="00396917" w:rsidRDefault="00396917" w:rsidP="00396917">
      <w:pPr>
        <w:pStyle w:val="ListParagraph"/>
        <w:rPr>
          <w:sz w:val="24"/>
          <w:szCs w:val="22"/>
        </w:rPr>
      </w:pPr>
    </w:p>
    <w:p w14:paraId="2C5128C9" w14:textId="03D52412" w:rsidR="00396917" w:rsidRPr="00396917" w:rsidRDefault="00396917" w:rsidP="00396917">
      <w:pPr>
        <w:pStyle w:val="ListParagraph"/>
        <w:numPr>
          <w:ilvl w:val="0"/>
          <w:numId w:val="60"/>
        </w:numPr>
        <w:ind w:left="883" w:hanging="599"/>
        <w:jc w:val="both"/>
        <w:rPr>
          <w:sz w:val="24"/>
          <w:szCs w:val="22"/>
        </w:rPr>
      </w:pPr>
      <w:r w:rsidRPr="007B5505">
        <w:rPr>
          <w:b/>
          <w:bCs/>
          <w:sz w:val="24"/>
          <w:szCs w:val="22"/>
        </w:rPr>
        <w:t>B</w:t>
      </w:r>
      <w:r w:rsidRPr="00396917">
        <w:rPr>
          <w:sz w:val="24"/>
          <w:szCs w:val="22"/>
        </w:rPr>
        <w:t xml:space="preserve">arclay, M., &amp; Denton, N., </w:t>
      </w:r>
      <w:r w:rsidR="007B5505">
        <w:rPr>
          <w:sz w:val="24"/>
          <w:szCs w:val="22"/>
        </w:rPr>
        <w:t>(</w:t>
      </w:r>
      <w:r w:rsidRPr="007B5505">
        <w:rPr>
          <w:b/>
          <w:bCs/>
          <w:sz w:val="24"/>
          <w:szCs w:val="22"/>
        </w:rPr>
        <w:t>2005</w:t>
      </w:r>
      <w:r w:rsidR="007B5505">
        <w:rPr>
          <w:sz w:val="24"/>
          <w:szCs w:val="22"/>
        </w:rPr>
        <w:t>)</w:t>
      </w:r>
      <w:r w:rsidRPr="00396917">
        <w:rPr>
          <w:sz w:val="24"/>
          <w:szCs w:val="22"/>
        </w:rPr>
        <w:t>. Selecting offshore LNG processes. LNG Journal,34-36</w:t>
      </w:r>
    </w:p>
    <w:p w14:paraId="1A9D7066" w14:textId="77777777" w:rsidR="00E860BD" w:rsidRPr="00E860BD" w:rsidRDefault="00E860BD" w:rsidP="0064147B">
      <w:pPr>
        <w:pStyle w:val="ListParagraph"/>
        <w:ind w:left="883" w:hanging="599"/>
        <w:jc w:val="both"/>
        <w:rPr>
          <w:sz w:val="24"/>
          <w:szCs w:val="22"/>
        </w:rPr>
      </w:pPr>
    </w:p>
    <w:p w14:paraId="24EDABDC" w14:textId="33FDCAF8"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D</w:t>
      </w:r>
      <w:r w:rsidRPr="00E860BD">
        <w:rPr>
          <w:sz w:val="24"/>
          <w:szCs w:val="22"/>
        </w:rPr>
        <w:t xml:space="preserve">el Nogal F, Kim JK, Perry S, Smith R. </w:t>
      </w:r>
      <w:r w:rsidR="00033C93">
        <w:rPr>
          <w:sz w:val="24"/>
          <w:szCs w:val="22"/>
        </w:rPr>
        <w:t>(</w:t>
      </w:r>
      <w:r w:rsidR="00033C93" w:rsidRPr="00033C93">
        <w:rPr>
          <w:b/>
          <w:bCs/>
          <w:sz w:val="24"/>
          <w:szCs w:val="22"/>
        </w:rPr>
        <w:t>2008</w:t>
      </w:r>
      <w:r w:rsidR="00033C93">
        <w:rPr>
          <w:sz w:val="24"/>
          <w:szCs w:val="22"/>
        </w:rPr>
        <w:t xml:space="preserve">) </w:t>
      </w:r>
      <w:r w:rsidRPr="00E860BD">
        <w:rPr>
          <w:sz w:val="24"/>
          <w:szCs w:val="22"/>
        </w:rPr>
        <w:t>Optimal design of mixed refrigeration cycles. Industrial &amp; Engineering Chemistry Research.; 47:8724–8740.</w:t>
      </w:r>
    </w:p>
    <w:p w14:paraId="4CE6DBBE" w14:textId="77777777" w:rsidR="00E860BD" w:rsidRPr="00E860BD" w:rsidRDefault="00E860BD" w:rsidP="0064147B">
      <w:pPr>
        <w:pStyle w:val="ListParagraph"/>
        <w:ind w:left="883" w:hanging="599"/>
        <w:jc w:val="both"/>
        <w:rPr>
          <w:sz w:val="24"/>
          <w:szCs w:val="22"/>
        </w:rPr>
      </w:pPr>
    </w:p>
    <w:p w14:paraId="4F88EEC9" w14:textId="4F8FBDAA"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F</w:t>
      </w:r>
      <w:r w:rsidRPr="00E860BD">
        <w:rPr>
          <w:sz w:val="24"/>
          <w:szCs w:val="22"/>
        </w:rPr>
        <w:t>rank Del Nogal et. al (</w:t>
      </w:r>
      <w:r w:rsidRPr="00033C93">
        <w:rPr>
          <w:b/>
          <w:bCs/>
          <w:sz w:val="24"/>
          <w:szCs w:val="22"/>
        </w:rPr>
        <w:t>2008</w:t>
      </w:r>
      <w:r w:rsidRPr="00E860BD">
        <w:rPr>
          <w:sz w:val="24"/>
          <w:szCs w:val="22"/>
        </w:rPr>
        <w:t>), Synthesis of cryogenic Energy System, Elsevier, Computer Aided Process Engg., 67-72</w:t>
      </w:r>
    </w:p>
    <w:p w14:paraId="533D869C" w14:textId="77777777" w:rsidR="00E860BD" w:rsidRPr="00E860BD" w:rsidRDefault="00E860BD" w:rsidP="0064147B">
      <w:pPr>
        <w:pStyle w:val="ListParagraph"/>
        <w:ind w:left="883" w:hanging="599"/>
        <w:jc w:val="both"/>
        <w:rPr>
          <w:sz w:val="24"/>
          <w:szCs w:val="22"/>
        </w:rPr>
      </w:pPr>
    </w:p>
    <w:p w14:paraId="7A61F698" w14:textId="4380F756" w:rsidR="00E860BD" w:rsidRDefault="00E860BD" w:rsidP="0064147B">
      <w:pPr>
        <w:pStyle w:val="ListParagraph"/>
        <w:numPr>
          <w:ilvl w:val="0"/>
          <w:numId w:val="60"/>
        </w:numPr>
        <w:ind w:left="883" w:hanging="599"/>
        <w:jc w:val="both"/>
        <w:rPr>
          <w:sz w:val="24"/>
          <w:szCs w:val="22"/>
        </w:rPr>
      </w:pPr>
      <w:r w:rsidRPr="006A230C">
        <w:rPr>
          <w:b/>
          <w:bCs/>
          <w:sz w:val="24"/>
          <w:szCs w:val="22"/>
        </w:rPr>
        <w:t>G</w:t>
      </w:r>
      <w:r w:rsidRPr="00E860BD">
        <w:rPr>
          <w:sz w:val="24"/>
          <w:szCs w:val="22"/>
        </w:rPr>
        <w:t>. C. Lee et. al. (</w:t>
      </w:r>
      <w:r w:rsidRPr="00033C93">
        <w:rPr>
          <w:b/>
          <w:bCs/>
          <w:sz w:val="24"/>
          <w:szCs w:val="22"/>
        </w:rPr>
        <w:t>2002</w:t>
      </w:r>
      <w:r w:rsidRPr="00E860BD">
        <w:rPr>
          <w:sz w:val="24"/>
          <w:szCs w:val="22"/>
        </w:rPr>
        <w:t>), Optimal synthesis of MR system for low-temperature process, Ind. Eng. Chem. Res., 41, 5016-2028</w:t>
      </w:r>
    </w:p>
    <w:p w14:paraId="0180BD26" w14:textId="77777777" w:rsidR="00096A32" w:rsidRPr="00096A32" w:rsidRDefault="00096A32" w:rsidP="00096A32">
      <w:pPr>
        <w:pStyle w:val="ListParagraph"/>
        <w:rPr>
          <w:sz w:val="24"/>
          <w:szCs w:val="22"/>
        </w:rPr>
      </w:pPr>
    </w:p>
    <w:p w14:paraId="4E35D031" w14:textId="2CC608FE" w:rsidR="00096A32" w:rsidRPr="00E860BD" w:rsidRDefault="00096A32" w:rsidP="0064147B">
      <w:pPr>
        <w:pStyle w:val="ListParagraph"/>
        <w:numPr>
          <w:ilvl w:val="0"/>
          <w:numId w:val="60"/>
        </w:numPr>
        <w:ind w:left="883" w:hanging="599"/>
        <w:jc w:val="both"/>
        <w:rPr>
          <w:sz w:val="24"/>
          <w:szCs w:val="22"/>
        </w:rPr>
      </w:pPr>
      <w:proofErr w:type="spellStart"/>
      <w:r w:rsidRPr="00096A32">
        <w:rPr>
          <w:rFonts w:ascii="TimesNewRomanPSMT" w:hAnsi="TimesNewRomanPSMT"/>
          <w:b/>
          <w:bCs/>
          <w:color w:val="000000"/>
          <w:sz w:val="24"/>
          <w:szCs w:val="24"/>
        </w:rPr>
        <w:t>G</w:t>
      </w:r>
      <w:r w:rsidRPr="00096A32">
        <w:rPr>
          <w:rFonts w:ascii="TimesNewRomanPSMT" w:hAnsi="TimesNewRomanPSMT"/>
          <w:color w:val="000000"/>
          <w:sz w:val="24"/>
          <w:szCs w:val="24"/>
        </w:rPr>
        <w:t>andhiraju</w:t>
      </w:r>
      <w:proofErr w:type="spellEnd"/>
      <w:r w:rsidRPr="00096A32">
        <w:rPr>
          <w:rFonts w:ascii="TimesNewRomanPSMT" w:hAnsi="TimesNewRomanPSMT"/>
          <w:color w:val="000000"/>
          <w:sz w:val="24"/>
          <w:szCs w:val="24"/>
        </w:rPr>
        <w:t xml:space="preserve">, V., </w:t>
      </w:r>
      <w:r>
        <w:rPr>
          <w:rFonts w:ascii="TimesNewRomanPSMT" w:hAnsi="TimesNewRomanPSMT"/>
          <w:color w:val="000000"/>
          <w:sz w:val="24"/>
          <w:szCs w:val="24"/>
        </w:rPr>
        <w:t>(</w:t>
      </w:r>
      <w:r w:rsidRPr="00096A32">
        <w:rPr>
          <w:rFonts w:ascii="TimesNewRomanPSMT" w:hAnsi="TimesNewRomanPSMT"/>
          <w:b/>
          <w:bCs/>
          <w:color w:val="000000"/>
          <w:sz w:val="24"/>
          <w:szCs w:val="24"/>
        </w:rPr>
        <w:t>2009</w:t>
      </w:r>
      <w:r>
        <w:rPr>
          <w:rFonts w:ascii="TimesNewRomanPSMT" w:hAnsi="TimesNewRomanPSMT"/>
          <w:color w:val="000000"/>
          <w:sz w:val="24"/>
          <w:szCs w:val="24"/>
        </w:rPr>
        <w:t>)</w:t>
      </w:r>
      <w:r w:rsidRPr="00096A32">
        <w:rPr>
          <w:rFonts w:ascii="TimesNewRomanPSMT" w:hAnsi="TimesNewRomanPSMT"/>
          <w:color w:val="000000"/>
          <w:sz w:val="24"/>
          <w:szCs w:val="24"/>
        </w:rPr>
        <w:t>. United States patent application</w:t>
      </w:r>
    </w:p>
    <w:p w14:paraId="1B3E22F3" w14:textId="77777777" w:rsidR="00E860BD" w:rsidRPr="00E860BD" w:rsidRDefault="00E860BD" w:rsidP="0064147B">
      <w:pPr>
        <w:pStyle w:val="ListParagraph"/>
        <w:ind w:left="883" w:hanging="599"/>
        <w:jc w:val="both"/>
        <w:rPr>
          <w:sz w:val="24"/>
          <w:szCs w:val="22"/>
        </w:rPr>
      </w:pPr>
    </w:p>
    <w:p w14:paraId="39CF9653" w14:textId="4656FFB1"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H</w:t>
      </w:r>
      <w:r w:rsidRPr="00E860BD">
        <w:rPr>
          <w:sz w:val="24"/>
          <w:szCs w:val="22"/>
        </w:rPr>
        <w:t>arry A.J Whatson et. al. (</w:t>
      </w:r>
      <w:r w:rsidRPr="00033C93">
        <w:rPr>
          <w:b/>
          <w:bCs/>
          <w:sz w:val="24"/>
          <w:szCs w:val="22"/>
        </w:rPr>
        <w:t>2015</w:t>
      </w:r>
      <w:r w:rsidRPr="00E860BD">
        <w:rPr>
          <w:sz w:val="24"/>
          <w:szCs w:val="22"/>
        </w:rPr>
        <w:t xml:space="preserve">), Multistream heat exchanger modeling &amp; Design, </w:t>
      </w:r>
      <w:proofErr w:type="spellStart"/>
      <w:r w:rsidRPr="00E860BD">
        <w:rPr>
          <w:sz w:val="24"/>
          <w:szCs w:val="22"/>
        </w:rPr>
        <w:t>AIChe</w:t>
      </w:r>
      <w:proofErr w:type="spellEnd"/>
      <w:r w:rsidRPr="00E860BD">
        <w:rPr>
          <w:sz w:val="24"/>
          <w:szCs w:val="22"/>
        </w:rPr>
        <w:t>, Heat Exchangers, 3390-3403</w:t>
      </w:r>
    </w:p>
    <w:p w14:paraId="6BC6C405" w14:textId="77777777" w:rsidR="00E860BD" w:rsidRPr="00E860BD" w:rsidRDefault="00E860BD" w:rsidP="0064147B">
      <w:pPr>
        <w:pStyle w:val="ListParagraph"/>
        <w:ind w:left="883" w:hanging="599"/>
        <w:jc w:val="both"/>
        <w:rPr>
          <w:sz w:val="24"/>
          <w:szCs w:val="22"/>
        </w:rPr>
      </w:pPr>
    </w:p>
    <w:p w14:paraId="64DF1419" w14:textId="77777777" w:rsidR="00173520" w:rsidRDefault="00E860BD" w:rsidP="00173520">
      <w:pPr>
        <w:pStyle w:val="ListParagraph"/>
        <w:numPr>
          <w:ilvl w:val="0"/>
          <w:numId w:val="60"/>
        </w:numPr>
        <w:ind w:left="883" w:hanging="599"/>
        <w:jc w:val="both"/>
        <w:rPr>
          <w:sz w:val="24"/>
          <w:szCs w:val="22"/>
        </w:rPr>
      </w:pPr>
      <w:r w:rsidRPr="006A230C">
        <w:rPr>
          <w:b/>
          <w:bCs/>
          <w:sz w:val="24"/>
          <w:szCs w:val="22"/>
        </w:rPr>
        <w:t>H</w:t>
      </w:r>
      <w:r w:rsidRPr="00E860BD">
        <w:rPr>
          <w:sz w:val="24"/>
          <w:szCs w:val="22"/>
        </w:rPr>
        <w:t xml:space="preserve">eng Sun </w:t>
      </w:r>
      <w:proofErr w:type="spellStart"/>
      <w:r w:rsidRPr="00E860BD">
        <w:rPr>
          <w:sz w:val="24"/>
          <w:szCs w:val="22"/>
        </w:rPr>
        <w:t>et</w:t>
      </w:r>
      <w:proofErr w:type="spellEnd"/>
      <w:r w:rsidRPr="00E860BD">
        <w:rPr>
          <w:sz w:val="24"/>
          <w:szCs w:val="22"/>
        </w:rPr>
        <w:t>. al. (</w:t>
      </w:r>
      <w:r w:rsidRPr="00033C93">
        <w:rPr>
          <w:b/>
          <w:bCs/>
          <w:sz w:val="24"/>
          <w:szCs w:val="22"/>
        </w:rPr>
        <w:t>2019</w:t>
      </w:r>
      <w:r w:rsidRPr="00E860BD">
        <w:rPr>
          <w:sz w:val="24"/>
          <w:szCs w:val="22"/>
        </w:rPr>
        <w:t>), Simulation Study of Liquefaction of low-pressure unconventional natural gas, Elsevier, Cryogenics, 101,22-28</w:t>
      </w:r>
    </w:p>
    <w:p w14:paraId="5D130036" w14:textId="77777777" w:rsidR="00173520" w:rsidRPr="00173520" w:rsidRDefault="00173520" w:rsidP="00173520">
      <w:pPr>
        <w:pStyle w:val="ListParagraph"/>
        <w:rPr>
          <w:sz w:val="24"/>
          <w:szCs w:val="22"/>
        </w:rPr>
      </w:pPr>
    </w:p>
    <w:p w14:paraId="00047522" w14:textId="78106168" w:rsidR="00173520" w:rsidRPr="00173520" w:rsidRDefault="00173520" w:rsidP="00173520">
      <w:pPr>
        <w:pStyle w:val="ListParagraph"/>
        <w:numPr>
          <w:ilvl w:val="0"/>
          <w:numId w:val="60"/>
        </w:numPr>
        <w:ind w:left="883" w:hanging="599"/>
        <w:jc w:val="both"/>
        <w:rPr>
          <w:sz w:val="24"/>
          <w:szCs w:val="22"/>
        </w:rPr>
      </w:pPr>
      <w:r w:rsidRPr="00173520">
        <w:rPr>
          <w:b/>
          <w:bCs/>
          <w:sz w:val="24"/>
          <w:szCs w:val="22"/>
        </w:rPr>
        <w:t>H</w:t>
      </w:r>
      <w:r w:rsidRPr="00173520">
        <w:rPr>
          <w:sz w:val="24"/>
          <w:szCs w:val="22"/>
        </w:rPr>
        <w:t xml:space="preserve">amidreza </w:t>
      </w:r>
      <w:proofErr w:type="spellStart"/>
      <w:r w:rsidRPr="00173520">
        <w:rPr>
          <w:sz w:val="24"/>
          <w:szCs w:val="22"/>
        </w:rPr>
        <w:t>Taleshbahrami</w:t>
      </w:r>
      <w:proofErr w:type="spellEnd"/>
      <w:r w:rsidRPr="00173520">
        <w:rPr>
          <w:sz w:val="24"/>
          <w:szCs w:val="22"/>
        </w:rPr>
        <w:t xml:space="preserve">, Hamid Saffari., </w:t>
      </w:r>
      <w:r>
        <w:rPr>
          <w:sz w:val="24"/>
          <w:szCs w:val="22"/>
        </w:rPr>
        <w:t>(</w:t>
      </w:r>
      <w:r w:rsidRPr="00173520">
        <w:rPr>
          <w:b/>
          <w:bCs/>
          <w:sz w:val="24"/>
          <w:szCs w:val="22"/>
        </w:rPr>
        <w:t>2010</w:t>
      </w:r>
      <w:r>
        <w:rPr>
          <w:b/>
          <w:bCs/>
          <w:sz w:val="24"/>
          <w:szCs w:val="22"/>
        </w:rPr>
        <w:t>)</w:t>
      </w:r>
      <w:r w:rsidRPr="00173520">
        <w:rPr>
          <w:sz w:val="24"/>
          <w:szCs w:val="22"/>
        </w:rPr>
        <w:t>, Optimization of the C3MR cycle</w:t>
      </w:r>
      <w:r>
        <w:rPr>
          <w:sz w:val="24"/>
          <w:szCs w:val="22"/>
        </w:rPr>
        <w:t xml:space="preserve"> </w:t>
      </w:r>
      <w:r w:rsidRPr="00173520">
        <w:rPr>
          <w:sz w:val="24"/>
          <w:szCs w:val="22"/>
        </w:rPr>
        <w:t>with genetic algorithm, Journal of Computation and Engineering</w:t>
      </w:r>
    </w:p>
    <w:p w14:paraId="02521E05" w14:textId="77777777" w:rsidR="00193166" w:rsidRPr="00193166" w:rsidRDefault="00193166" w:rsidP="00193166">
      <w:pPr>
        <w:pStyle w:val="ListParagraph"/>
        <w:rPr>
          <w:rFonts w:ascii="TimesNewRomanPSMT" w:eastAsia="Times New Roman" w:hAnsi="TimesNewRomanPSMT" w:cs="Times New Roman"/>
          <w:color w:val="000000"/>
          <w:kern w:val="0"/>
          <w:sz w:val="24"/>
          <w:szCs w:val="24"/>
          <w14:ligatures w14:val="none"/>
        </w:rPr>
      </w:pPr>
    </w:p>
    <w:p w14:paraId="5B221C32" w14:textId="2EF1A5CA" w:rsidR="00193166" w:rsidRPr="00193166" w:rsidRDefault="00193166" w:rsidP="00193166">
      <w:pPr>
        <w:pStyle w:val="ListParagraph"/>
        <w:numPr>
          <w:ilvl w:val="0"/>
          <w:numId w:val="60"/>
        </w:numPr>
        <w:ind w:left="883" w:hanging="599"/>
        <w:jc w:val="both"/>
        <w:rPr>
          <w:sz w:val="24"/>
          <w:szCs w:val="22"/>
        </w:rPr>
      </w:pPr>
      <w:r w:rsidRPr="00193166">
        <w:rPr>
          <w:b/>
          <w:bCs/>
          <w:sz w:val="24"/>
          <w:szCs w:val="22"/>
        </w:rPr>
        <w:lastRenderedPageBreak/>
        <w:t>H</w:t>
      </w:r>
      <w:r w:rsidRPr="00193166">
        <w:rPr>
          <w:sz w:val="24"/>
          <w:szCs w:val="22"/>
        </w:rPr>
        <w:t xml:space="preserve">. Paradowski, M. Bamba, C., </w:t>
      </w:r>
      <w:r>
        <w:rPr>
          <w:sz w:val="24"/>
          <w:szCs w:val="22"/>
        </w:rPr>
        <w:t>(</w:t>
      </w:r>
      <w:r w:rsidRPr="00193166">
        <w:rPr>
          <w:b/>
          <w:bCs/>
          <w:sz w:val="24"/>
          <w:szCs w:val="22"/>
        </w:rPr>
        <w:t>2004</w:t>
      </w:r>
      <w:r>
        <w:rPr>
          <w:sz w:val="24"/>
          <w:szCs w:val="22"/>
        </w:rPr>
        <w:t>)</w:t>
      </w:r>
      <w:r w:rsidRPr="00193166">
        <w:rPr>
          <w:sz w:val="24"/>
          <w:szCs w:val="22"/>
        </w:rPr>
        <w:t>. Propane precooling cycles for increased LNG</w:t>
      </w:r>
      <w:r w:rsidRPr="00193166">
        <w:rPr>
          <w:sz w:val="24"/>
          <w:szCs w:val="22"/>
        </w:rPr>
        <w:t xml:space="preserve"> </w:t>
      </w:r>
      <w:r w:rsidRPr="00193166">
        <w:rPr>
          <w:sz w:val="24"/>
          <w:szCs w:val="22"/>
        </w:rPr>
        <w:t>train capacity, in 14th International Conference and Exhibition on Liquefied Natural Gas,</w:t>
      </w:r>
      <w:r w:rsidRPr="00193166">
        <w:rPr>
          <w:sz w:val="24"/>
          <w:szCs w:val="22"/>
        </w:rPr>
        <w:t xml:space="preserve"> </w:t>
      </w:r>
      <w:r w:rsidRPr="00193166">
        <w:rPr>
          <w:sz w:val="24"/>
          <w:szCs w:val="22"/>
        </w:rPr>
        <w:t>pp.107-124.</w:t>
      </w:r>
    </w:p>
    <w:p w14:paraId="0E7C2D2D" w14:textId="77777777" w:rsidR="00E860BD" w:rsidRPr="00E860BD" w:rsidRDefault="00E860BD" w:rsidP="0064147B">
      <w:pPr>
        <w:pStyle w:val="ListParagraph"/>
        <w:ind w:left="883" w:hanging="599"/>
        <w:jc w:val="both"/>
        <w:rPr>
          <w:sz w:val="24"/>
          <w:szCs w:val="22"/>
        </w:rPr>
      </w:pPr>
    </w:p>
    <w:p w14:paraId="4CDDD8AF" w14:textId="07397DF1"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J</w:t>
      </w:r>
      <w:r w:rsidRPr="00E860BD">
        <w:rPr>
          <w:sz w:val="24"/>
          <w:szCs w:val="22"/>
        </w:rPr>
        <w:t>. Myklebust, M.P. Nowak, A. Tomas Gard (</w:t>
      </w:r>
      <w:r w:rsidRPr="00033C93">
        <w:rPr>
          <w:b/>
          <w:bCs/>
          <w:sz w:val="24"/>
          <w:szCs w:val="22"/>
        </w:rPr>
        <w:t>2009</w:t>
      </w:r>
      <w:r w:rsidRPr="00E860BD">
        <w:rPr>
          <w:sz w:val="24"/>
          <w:szCs w:val="22"/>
        </w:rPr>
        <w:t>) An optimization-simulation model for a simple LNG process, Elsevier, Computers and Chemical Engineering 34 (2010) 1606-1617</w:t>
      </w:r>
    </w:p>
    <w:p w14:paraId="75CE9A65" w14:textId="77777777" w:rsidR="00E860BD" w:rsidRPr="00E860BD" w:rsidRDefault="00E860BD" w:rsidP="0064147B">
      <w:pPr>
        <w:pStyle w:val="ListParagraph"/>
        <w:ind w:left="883" w:hanging="599"/>
        <w:jc w:val="both"/>
        <w:rPr>
          <w:sz w:val="24"/>
          <w:szCs w:val="22"/>
        </w:rPr>
      </w:pPr>
    </w:p>
    <w:p w14:paraId="12061951" w14:textId="1DC2B31E"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J</w:t>
      </w:r>
      <w:r w:rsidRPr="00E860BD">
        <w:rPr>
          <w:sz w:val="24"/>
          <w:szCs w:val="22"/>
        </w:rPr>
        <w:t>i-Hung Hwang et. al., (</w:t>
      </w:r>
      <w:r w:rsidRPr="00033C93">
        <w:rPr>
          <w:b/>
          <w:bCs/>
          <w:sz w:val="24"/>
          <w:szCs w:val="22"/>
        </w:rPr>
        <w:t>2013</w:t>
      </w:r>
      <w:r w:rsidRPr="00E860BD">
        <w:rPr>
          <w:sz w:val="24"/>
          <w:szCs w:val="22"/>
        </w:rPr>
        <w:t>), Optimal Design of Liquefaction Cycle of LNG Floating Production, Storage &amp; off-loading unit considering optimal synthesis, I&amp;EC research, Cryogenics, 5341-5356.</w:t>
      </w:r>
    </w:p>
    <w:p w14:paraId="0F05FF63" w14:textId="77777777" w:rsidR="00E860BD" w:rsidRPr="00E860BD" w:rsidRDefault="00E860BD" w:rsidP="0064147B">
      <w:pPr>
        <w:pStyle w:val="ListParagraph"/>
        <w:ind w:left="883" w:hanging="599"/>
        <w:jc w:val="both"/>
        <w:rPr>
          <w:sz w:val="24"/>
          <w:szCs w:val="22"/>
        </w:rPr>
      </w:pPr>
    </w:p>
    <w:p w14:paraId="300327C7" w14:textId="77777777" w:rsidR="00AC60CB" w:rsidRDefault="00E860BD" w:rsidP="00AC60CB">
      <w:pPr>
        <w:pStyle w:val="ListParagraph"/>
        <w:numPr>
          <w:ilvl w:val="0"/>
          <w:numId w:val="60"/>
        </w:numPr>
        <w:ind w:left="883" w:hanging="599"/>
        <w:jc w:val="both"/>
        <w:rPr>
          <w:sz w:val="24"/>
          <w:szCs w:val="22"/>
        </w:rPr>
      </w:pPr>
      <w:proofErr w:type="spellStart"/>
      <w:r w:rsidRPr="006A230C">
        <w:rPr>
          <w:b/>
          <w:bCs/>
          <w:sz w:val="24"/>
          <w:szCs w:val="22"/>
        </w:rPr>
        <w:t>J</w:t>
      </w:r>
      <w:r w:rsidRPr="00E860BD">
        <w:rPr>
          <w:sz w:val="24"/>
          <w:szCs w:val="22"/>
        </w:rPr>
        <w:t>iubing</w:t>
      </w:r>
      <w:proofErr w:type="spellEnd"/>
      <w:r w:rsidRPr="00E860BD">
        <w:rPr>
          <w:sz w:val="24"/>
          <w:szCs w:val="22"/>
        </w:rPr>
        <w:t xml:space="preserve"> Shen et. al. (</w:t>
      </w:r>
      <w:r w:rsidRPr="00033C93">
        <w:rPr>
          <w:b/>
          <w:bCs/>
          <w:sz w:val="24"/>
          <w:szCs w:val="22"/>
        </w:rPr>
        <w:t>2021</w:t>
      </w:r>
      <w:r w:rsidRPr="00E860BD">
        <w:rPr>
          <w:sz w:val="24"/>
          <w:szCs w:val="22"/>
        </w:rPr>
        <w:t>), Design &amp; analysis of Boil-off gas re-liquefaction process for the LNG fuel ships, Elsevier, Applied Thermal Engg, 199, 17505.</w:t>
      </w:r>
    </w:p>
    <w:p w14:paraId="0419D018" w14:textId="77777777" w:rsidR="00AC60CB" w:rsidRPr="00AC60CB" w:rsidRDefault="00AC60CB" w:rsidP="00AC60CB">
      <w:pPr>
        <w:pStyle w:val="ListParagraph"/>
        <w:rPr>
          <w:sz w:val="24"/>
          <w:szCs w:val="22"/>
        </w:rPr>
      </w:pPr>
    </w:p>
    <w:p w14:paraId="439FEE48" w14:textId="5A9182AB" w:rsidR="00AC60CB" w:rsidRDefault="00AC60CB" w:rsidP="00AC60CB">
      <w:pPr>
        <w:pStyle w:val="ListParagraph"/>
        <w:numPr>
          <w:ilvl w:val="0"/>
          <w:numId w:val="60"/>
        </w:numPr>
        <w:ind w:left="883" w:hanging="599"/>
        <w:jc w:val="both"/>
        <w:rPr>
          <w:sz w:val="24"/>
          <w:szCs w:val="22"/>
        </w:rPr>
      </w:pPr>
      <w:r w:rsidRPr="00AC60CB">
        <w:rPr>
          <w:b/>
          <w:bCs/>
          <w:sz w:val="24"/>
          <w:szCs w:val="22"/>
        </w:rPr>
        <w:t>J</w:t>
      </w:r>
      <w:r w:rsidRPr="00AC60CB">
        <w:rPr>
          <w:sz w:val="24"/>
          <w:szCs w:val="22"/>
        </w:rPr>
        <w:t xml:space="preserve">an </w:t>
      </w:r>
      <w:proofErr w:type="spellStart"/>
      <w:r w:rsidRPr="00AC60CB">
        <w:rPr>
          <w:sz w:val="24"/>
          <w:szCs w:val="22"/>
        </w:rPr>
        <w:t>kjarstad</w:t>
      </w:r>
      <w:proofErr w:type="spellEnd"/>
      <w:r w:rsidRPr="00AC60CB">
        <w:rPr>
          <w:sz w:val="24"/>
          <w:szCs w:val="22"/>
        </w:rPr>
        <w:t xml:space="preserve"> et al, </w:t>
      </w:r>
      <w:r>
        <w:rPr>
          <w:sz w:val="24"/>
          <w:szCs w:val="22"/>
        </w:rPr>
        <w:t>(</w:t>
      </w:r>
      <w:r w:rsidRPr="00AC60CB">
        <w:rPr>
          <w:b/>
          <w:bCs/>
          <w:sz w:val="24"/>
          <w:szCs w:val="22"/>
        </w:rPr>
        <w:t>2014</w:t>
      </w:r>
      <w:r>
        <w:rPr>
          <w:sz w:val="24"/>
          <w:szCs w:val="22"/>
        </w:rPr>
        <w:t>)</w:t>
      </w:r>
      <w:r w:rsidRPr="00AC60CB">
        <w:rPr>
          <w:sz w:val="24"/>
          <w:szCs w:val="22"/>
        </w:rPr>
        <w:t xml:space="preserve">, Development of a methodology to analyze the geographical distribution of CCS plant and </w:t>
      </w:r>
      <w:proofErr w:type="spellStart"/>
      <w:r w:rsidRPr="00AC60CB">
        <w:rPr>
          <w:sz w:val="24"/>
          <w:szCs w:val="22"/>
        </w:rPr>
        <w:t>ramp_up</w:t>
      </w:r>
      <w:proofErr w:type="spellEnd"/>
      <w:r w:rsidRPr="00AC60CB">
        <w:rPr>
          <w:sz w:val="24"/>
          <w:szCs w:val="22"/>
        </w:rPr>
        <w:t xml:space="preserve"> of co2_ flow over time, Elsevier, energy </w:t>
      </w:r>
      <w:proofErr w:type="spellStart"/>
      <w:r w:rsidRPr="00AC60CB">
        <w:rPr>
          <w:sz w:val="24"/>
          <w:szCs w:val="22"/>
        </w:rPr>
        <w:t>procedia</w:t>
      </w:r>
      <w:proofErr w:type="spellEnd"/>
      <w:r w:rsidRPr="00AC60CB">
        <w:rPr>
          <w:sz w:val="24"/>
          <w:szCs w:val="22"/>
        </w:rPr>
        <w:t>, 6871_6877</w:t>
      </w:r>
    </w:p>
    <w:p w14:paraId="76F0F732" w14:textId="77777777" w:rsidR="008B4243" w:rsidRPr="008B4243" w:rsidRDefault="008B4243" w:rsidP="008B4243">
      <w:pPr>
        <w:jc w:val="both"/>
        <w:rPr>
          <w:sz w:val="24"/>
          <w:szCs w:val="22"/>
        </w:rPr>
      </w:pPr>
    </w:p>
    <w:p w14:paraId="5E7DC3E8" w14:textId="582CA417"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K</w:t>
      </w:r>
      <w:r w:rsidRPr="00E860BD">
        <w:rPr>
          <w:sz w:val="24"/>
          <w:szCs w:val="22"/>
        </w:rPr>
        <w:t>. Tak, W. Lima, K. Choi, D. Kob, I. Moo, (</w:t>
      </w:r>
      <w:r w:rsidRPr="00033C93">
        <w:rPr>
          <w:b/>
          <w:bCs/>
          <w:sz w:val="24"/>
          <w:szCs w:val="22"/>
        </w:rPr>
        <w:t>2011</w:t>
      </w:r>
      <w:r w:rsidRPr="00E860BD">
        <w:rPr>
          <w:sz w:val="24"/>
          <w:szCs w:val="22"/>
        </w:rPr>
        <w:t xml:space="preserve">), Optimization of mixed-refrigerant system in LNG liquefaction process, Elsevier B.V. 1st European Symposium on Computer-Aided Process Engineering – ESCAPE 21, E.N. </w:t>
      </w:r>
      <w:proofErr w:type="spellStart"/>
      <w:r w:rsidRPr="00E860BD">
        <w:rPr>
          <w:sz w:val="24"/>
          <w:szCs w:val="22"/>
        </w:rPr>
        <w:t>Pistikopoulos</w:t>
      </w:r>
      <w:proofErr w:type="spellEnd"/>
      <w:r w:rsidRPr="00E860BD">
        <w:rPr>
          <w:sz w:val="24"/>
          <w:szCs w:val="22"/>
        </w:rPr>
        <w:t xml:space="preserve">, M.C. Georgiadis and A.C. </w:t>
      </w:r>
      <w:proofErr w:type="spellStart"/>
      <w:r w:rsidRPr="00E860BD">
        <w:rPr>
          <w:sz w:val="24"/>
          <w:szCs w:val="22"/>
        </w:rPr>
        <w:t>Kokossis</w:t>
      </w:r>
      <w:proofErr w:type="spellEnd"/>
      <w:r w:rsidRPr="00E860BD">
        <w:rPr>
          <w:sz w:val="24"/>
          <w:szCs w:val="22"/>
        </w:rPr>
        <w:t xml:space="preserve"> (Editors) 1824-1828</w:t>
      </w:r>
    </w:p>
    <w:p w14:paraId="19D1731A" w14:textId="77777777" w:rsidR="00E860BD" w:rsidRPr="00E860BD" w:rsidRDefault="00E860BD" w:rsidP="0064147B">
      <w:pPr>
        <w:pStyle w:val="ListParagraph"/>
        <w:ind w:left="883" w:hanging="599"/>
        <w:jc w:val="both"/>
        <w:rPr>
          <w:sz w:val="24"/>
          <w:szCs w:val="22"/>
        </w:rPr>
      </w:pPr>
    </w:p>
    <w:p w14:paraId="13395B6E" w14:textId="425BF48D" w:rsidR="00E860BD" w:rsidRPr="00E860BD" w:rsidRDefault="00E860BD" w:rsidP="0064147B">
      <w:pPr>
        <w:pStyle w:val="ListParagraph"/>
        <w:numPr>
          <w:ilvl w:val="0"/>
          <w:numId w:val="60"/>
        </w:numPr>
        <w:ind w:left="883" w:hanging="599"/>
        <w:jc w:val="both"/>
        <w:rPr>
          <w:sz w:val="24"/>
          <w:szCs w:val="22"/>
        </w:rPr>
      </w:pPr>
      <w:proofErr w:type="spellStart"/>
      <w:r w:rsidRPr="006A230C">
        <w:rPr>
          <w:b/>
          <w:bCs/>
          <w:sz w:val="24"/>
          <w:szCs w:val="22"/>
        </w:rPr>
        <w:t>K</w:t>
      </w:r>
      <w:r w:rsidRPr="00E860BD">
        <w:rPr>
          <w:sz w:val="24"/>
          <w:szCs w:val="22"/>
        </w:rPr>
        <w:t>yungjae</w:t>
      </w:r>
      <w:proofErr w:type="spellEnd"/>
      <w:r w:rsidRPr="00E860BD">
        <w:rPr>
          <w:sz w:val="24"/>
          <w:szCs w:val="22"/>
        </w:rPr>
        <w:t xml:space="preserve"> Tak, </w:t>
      </w:r>
      <w:proofErr w:type="spellStart"/>
      <w:r w:rsidRPr="00E860BD">
        <w:rPr>
          <w:sz w:val="24"/>
          <w:szCs w:val="22"/>
        </w:rPr>
        <w:t>Wonsub</w:t>
      </w:r>
      <w:proofErr w:type="spellEnd"/>
      <w:r w:rsidRPr="00E860BD">
        <w:rPr>
          <w:sz w:val="24"/>
          <w:szCs w:val="22"/>
        </w:rPr>
        <w:t xml:space="preserve"> Lima, </w:t>
      </w:r>
      <w:proofErr w:type="spellStart"/>
      <w:r w:rsidRPr="00E860BD">
        <w:rPr>
          <w:sz w:val="24"/>
          <w:szCs w:val="22"/>
        </w:rPr>
        <w:t>Kwangho</w:t>
      </w:r>
      <w:proofErr w:type="spellEnd"/>
      <w:r w:rsidRPr="00E860BD">
        <w:rPr>
          <w:sz w:val="24"/>
          <w:szCs w:val="22"/>
        </w:rPr>
        <w:t xml:space="preserve"> </w:t>
      </w:r>
      <w:proofErr w:type="spellStart"/>
      <w:r w:rsidRPr="00E860BD">
        <w:rPr>
          <w:sz w:val="24"/>
          <w:szCs w:val="22"/>
        </w:rPr>
        <w:t>Choib</w:t>
      </w:r>
      <w:proofErr w:type="spellEnd"/>
      <w:r w:rsidRPr="00E860BD">
        <w:rPr>
          <w:sz w:val="24"/>
          <w:szCs w:val="22"/>
        </w:rPr>
        <w:t xml:space="preserve">, </w:t>
      </w:r>
      <w:proofErr w:type="spellStart"/>
      <w:r w:rsidRPr="00E860BD">
        <w:rPr>
          <w:sz w:val="24"/>
          <w:szCs w:val="22"/>
        </w:rPr>
        <w:t>Daeho</w:t>
      </w:r>
      <w:proofErr w:type="spellEnd"/>
      <w:r w:rsidRPr="00E860BD">
        <w:rPr>
          <w:sz w:val="24"/>
          <w:szCs w:val="22"/>
        </w:rPr>
        <w:t xml:space="preserve"> Kob, Il Moo, (</w:t>
      </w:r>
      <w:r w:rsidRPr="00033C93">
        <w:rPr>
          <w:b/>
          <w:bCs/>
          <w:sz w:val="24"/>
          <w:szCs w:val="22"/>
        </w:rPr>
        <w:t>2011</w:t>
      </w:r>
      <w:r w:rsidRPr="00E860BD">
        <w:rPr>
          <w:sz w:val="24"/>
          <w:szCs w:val="22"/>
        </w:rPr>
        <w:t xml:space="preserve">), Optimization of mixed-refrigerant system in LNG liquefaction process, Elsevier B.V. 1st European Symposium on Computer Aided Process Engineering – ESCAPE 21, E.N. </w:t>
      </w:r>
      <w:proofErr w:type="spellStart"/>
      <w:r w:rsidRPr="00E860BD">
        <w:rPr>
          <w:sz w:val="24"/>
          <w:szCs w:val="22"/>
        </w:rPr>
        <w:t>Pistikopoulos</w:t>
      </w:r>
      <w:proofErr w:type="spellEnd"/>
      <w:r w:rsidRPr="00E860BD">
        <w:rPr>
          <w:sz w:val="24"/>
          <w:szCs w:val="22"/>
        </w:rPr>
        <w:t xml:space="preserve">, M.C. Georgiadis and A.C. </w:t>
      </w:r>
      <w:proofErr w:type="spellStart"/>
      <w:r w:rsidRPr="00E860BD">
        <w:rPr>
          <w:sz w:val="24"/>
          <w:szCs w:val="22"/>
        </w:rPr>
        <w:t>Kokossis</w:t>
      </w:r>
      <w:proofErr w:type="spellEnd"/>
      <w:r w:rsidRPr="00E860BD">
        <w:rPr>
          <w:sz w:val="24"/>
          <w:szCs w:val="22"/>
        </w:rPr>
        <w:t xml:space="preserve"> (Editors) 1824-1828 </w:t>
      </w:r>
    </w:p>
    <w:p w14:paraId="1A753A2B" w14:textId="77777777" w:rsidR="00E860BD" w:rsidRPr="00E860BD" w:rsidRDefault="00E860BD" w:rsidP="0064147B">
      <w:pPr>
        <w:pStyle w:val="ListParagraph"/>
        <w:ind w:left="883" w:hanging="599"/>
        <w:jc w:val="both"/>
        <w:rPr>
          <w:sz w:val="24"/>
          <w:szCs w:val="22"/>
        </w:rPr>
      </w:pPr>
    </w:p>
    <w:p w14:paraId="1E4547BC" w14:textId="0853D945" w:rsidR="00E860BD" w:rsidRPr="00E860BD" w:rsidRDefault="00E860BD" w:rsidP="0064147B">
      <w:pPr>
        <w:pStyle w:val="ListParagraph"/>
        <w:numPr>
          <w:ilvl w:val="0"/>
          <w:numId w:val="60"/>
        </w:numPr>
        <w:ind w:left="883" w:hanging="599"/>
        <w:jc w:val="both"/>
        <w:rPr>
          <w:sz w:val="24"/>
          <w:szCs w:val="22"/>
        </w:rPr>
      </w:pPr>
      <w:proofErr w:type="spellStart"/>
      <w:r w:rsidRPr="006A230C">
        <w:rPr>
          <w:b/>
          <w:bCs/>
          <w:sz w:val="24"/>
          <w:szCs w:val="22"/>
        </w:rPr>
        <w:t>K</w:t>
      </w:r>
      <w:r w:rsidRPr="00E860BD">
        <w:rPr>
          <w:sz w:val="24"/>
          <w:szCs w:val="22"/>
        </w:rPr>
        <w:t>yungtae</w:t>
      </w:r>
      <w:proofErr w:type="spellEnd"/>
      <w:r w:rsidRPr="00E860BD">
        <w:rPr>
          <w:sz w:val="24"/>
          <w:szCs w:val="22"/>
        </w:rPr>
        <w:t xml:space="preserve"> Park et. al. (</w:t>
      </w:r>
      <w:r w:rsidRPr="00033C93">
        <w:rPr>
          <w:b/>
          <w:bCs/>
          <w:sz w:val="24"/>
          <w:szCs w:val="22"/>
        </w:rPr>
        <w:t>2016</w:t>
      </w:r>
      <w:r w:rsidRPr="00E860BD">
        <w:rPr>
          <w:sz w:val="24"/>
          <w:szCs w:val="22"/>
        </w:rPr>
        <w:t>), Effect of varying the ambient temperature on the performance of a single mixed refrigerant liquefaction process, Elsevier, NG Science &amp; Engg, 07.069</w:t>
      </w:r>
    </w:p>
    <w:p w14:paraId="62DDAF0B" w14:textId="77777777" w:rsidR="00E860BD" w:rsidRPr="00E860BD" w:rsidRDefault="00E860BD" w:rsidP="0064147B">
      <w:pPr>
        <w:pStyle w:val="ListParagraph"/>
        <w:ind w:left="883" w:hanging="599"/>
        <w:jc w:val="both"/>
        <w:rPr>
          <w:sz w:val="24"/>
          <w:szCs w:val="22"/>
        </w:rPr>
      </w:pPr>
    </w:p>
    <w:p w14:paraId="6D91183A" w14:textId="337746A8"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L</w:t>
      </w:r>
      <w:r w:rsidRPr="00E860BD">
        <w:rPr>
          <w:sz w:val="24"/>
          <w:szCs w:val="22"/>
        </w:rPr>
        <w:t xml:space="preserve"> G </w:t>
      </w:r>
      <w:proofErr w:type="spellStart"/>
      <w:r w:rsidRPr="00E860BD">
        <w:rPr>
          <w:sz w:val="24"/>
          <w:szCs w:val="22"/>
        </w:rPr>
        <w:t>Lunkova</w:t>
      </w:r>
      <w:proofErr w:type="spellEnd"/>
      <w:r w:rsidRPr="00E860BD">
        <w:rPr>
          <w:sz w:val="24"/>
          <w:szCs w:val="22"/>
        </w:rPr>
        <w:t xml:space="preserve"> et al (</w:t>
      </w:r>
      <w:r w:rsidRPr="00033C93">
        <w:rPr>
          <w:b/>
          <w:bCs/>
          <w:sz w:val="24"/>
          <w:szCs w:val="22"/>
        </w:rPr>
        <w:t>2020</w:t>
      </w:r>
      <w:r w:rsidRPr="00E860BD">
        <w:rPr>
          <w:sz w:val="24"/>
          <w:szCs w:val="22"/>
        </w:rPr>
        <w:t>) The Natural Gas Liquefaction Technology for Small-Scale LNG IOP Conf. Ser.: Earth Environ. Sci. 459 052094</w:t>
      </w:r>
    </w:p>
    <w:p w14:paraId="725B641A" w14:textId="77777777" w:rsidR="00E860BD" w:rsidRPr="00E860BD" w:rsidRDefault="00E860BD" w:rsidP="0064147B">
      <w:pPr>
        <w:pStyle w:val="ListParagraph"/>
        <w:ind w:left="883" w:hanging="599"/>
        <w:jc w:val="both"/>
        <w:rPr>
          <w:sz w:val="24"/>
          <w:szCs w:val="22"/>
        </w:rPr>
      </w:pPr>
    </w:p>
    <w:p w14:paraId="371C1D2D" w14:textId="4B39C315" w:rsidR="00E860BD" w:rsidRDefault="00E860BD" w:rsidP="0064147B">
      <w:pPr>
        <w:pStyle w:val="ListParagraph"/>
        <w:numPr>
          <w:ilvl w:val="0"/>
          <w:numId w:val="60"/>
        </w:numPr>
        <w:ind w:left="883" w:hanging="599"/>
        <w:jc w:val="both"/>
        <w:rPr>
          <w:sz w:val="24"/>
          <w:szCs w:val="22"/>
        </w:rPr>
      </w:pPr>
      <w:r w:rsidRPr="006A230C">
        <w:rPr>
          <w:b/>
          <w:bCs/>
          <w:sz w:val="24"/>
          <w:szCs w:val="22"/>
        </w:rPr>
        <w:t>L</w:t>
      </w:r>
      <w:r w:rsidRPr="00E860BD">
        <w:rPr>
          <w:sz w:val="24"/>
          <w:szCs w:val="22"/>
        </w:rPr>
        <w:t>ei Gao et. al. (</w:t>
      </w:r>
      <w:r w:rsidRPr="00033C93">
        <w:rPr>
          <w:b/>
          <w:bCs/>
          <w:sz w:val="24"/>
          <w:szCs w:val="22"/>
        </w:rPr>
        <w:t>2022</w:t>
      </w:r>
      <w:r w:rsidRPr="00E860BD">
        <w:rPr>
          <w:sz w:val="24"/>
          <w:szCs w:val="22"/>
        </w:rPr>
        <w:t>), Design &amp; Optimization of LNG Process, MDPI, Energies, 15, 7895</w:t>
      </w:r>
    </w:p>
    <w:p w14:paraId="2E9E6A50" w14:textId="77777777" w:rsidR="006B4A63" w:rsidRPr="006B4A63" w:rsidRDefault="006B4A63" w:rsidP="006B4A63">
      <w:pPr>
        <w:pStyle w:val="ListParagraph"/>
        <w:rPr>
          <w:sz w:val="24"/>
          <w:szCs w:val="22"/>
        </w:rPr>
      </w:pPr>
    </w:p>
    <w:p w14:paraId="5D2D518D" w14:textId="22F57F13" w:rsidR="006B4A63" w:rsidRPr="00E860BD" w:rsidRDefault="006B4A63" w:rsidP="0064147B">
      <w:pPr>
        <w:pStyle w:val="ListParagraph"/>
        <w:numPr>
          <w:ilvl w:val="0"/>
          <w:numId w:val="60"/>
        </w:numPr>
        <w:ind w:left="883" w:hanging="599"/>
        <w:jc w:val="both"/>
        <w:rPr>
          <w:sz w:val="24"/>
          <w:szCs w:val="22"/>
        </w:rPr>
      </w:pPr>
      <w:r w:rsidRPr="006B4A63">
        <w:rPr>
          <w:b/>
          <w:bCs/>
          <w:sz w:val="24"/>
          <w:szCs w:val="22"/>
        </w:rPr>
        <w:t>L</w:t>
      </w:r>
      <w:r w:rsidRPr="006B4A63">
        <w:rPr>
          <w:sz w:val="24"/>
          <w:szCs w:val="22"/>
        </w:rPr>
        <w:t xml:space="preserve">. Castello et al, </w:t>
      </w:r>
      <w:r>
        <w:rPr>
          <w:sz w:val="24"/>
          <w:szCs w:val="22"/>
        </w:rPr>
        <w:t>(</w:t>
      </w:r>
      <w:r w:rsidRPr="006B4A63">
        <w:rPr>
          <w:b/>
          <w:bCs/>
          <w:sz w:val="24"/>
          <w:szCs w:val="22"/>
        </w:rPr>
        <w:t>2013</w:t>
      </w:r>
      <w:r>
        <w:rPr>
          <w:sz w:val="24"/>
          <w:szCs w:val="22"/>
        </w:rPr>
        <w:t>)</w:t>
      </w:r>
      <w:r w:rsidRPr="006B4A63">
        <w:rPr>
          <w:sz w:val="24"/>
          <w:szCs w:val="22"/>
        </w:rPr>
        <w:t>, conceptual analysis of the precooling stages for LNG process, Elsevier, energy conservation and management, 41_47</w:t>
      </w:r>
    </w:p>
    <w:p w14:paraId="4C981832" w14:textId="77777777" w:rsidR="00E860BD" w:rsidRPr="00E860BD" w:rsidRDefault="00E860BD" w:rsidP="0064147B">
      <w:pPr>
        <w:pStyle w:val="ListParagraph"/>
        <w:ind w:left="883" w:hanging="599"/>
        <w:jc w:val="both"/>
        <w:rPr>
          <w:sz w:val="24"/>
          <w:szCs w:val="22"/>
        </w:rPr>
      </w:pPr>
    </w:p>
    <w:p w14:paraId="01E50FA2" w14:textId="19C34379"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lastRenderedPageBreak/>
        <w:t>M</w:t>
      </w:r>
      <w:r w:rsidRPr="00E860BD">
        <w:rPr>
          <w:sz w:val="24"/>
          <w:szCs w:val="22"/>
        </w:rPr>
        <w:t>. M. Faruque Hasan (</w:t>
      </w:r>
      <w:r w:rsidRPr="00033C93">
        <w:rPr>
          <w:b/>
          <w:bCs/>
          <w:sz w:val="24"/>
          <w:szCs w:val="22"/>
        </w:rPr>
        <w:t>2010</w:t>
      </w:r>
      <w:r w:rsidRPr="00E860BD">
        <w:rPr>
          <w:sz w:val="24"/>
          <w:szCs w:val="22"/>
        </w:rPr>
        <w:t>) Modelling and optimization of a Liquefied Natural Gas Process, Thesis, Dept of Chemical &amp; Biomolecular Engineering, National University of Singapore</w:t>
      </w:r>
    </w:p>
    <w:p w14:paraId="4B9568AE" w14:textId="77777777" w:rsidR="00E860BD" w:rsidRPr="00E860BD" w:rsidRDefault="00E860BD" w:rsidP="0064147B">
      <w:pPr>
        <w:pStyle w:val="ListParagraph"/>
        <w:ind w:left="883" w:hanging="599"/>
        <w:jc w:val="both"/>
        <w:rPr>
          <w:sz w:val="24"/>
          <w:szCs w:val="22"/>
        </w:rPr>
      </w:pPr>
    </w:p>
    <w:p w14:paraId="3DDDC935" w14:textId="6CF11F3D"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M</w:t>
      </w:r>
      <w:r w:rsidRPr="00E860BD">
        <w:rPr>
          <w:sz w:val="24"/>
          <w:szCs w:val="22"/>
        </w:rPr>
        <w:t>. M. Faruque Hassan et. al. (</w:t>
      </w:r>
      <w:r w:rsidRPr="00033C93">
        <w:rPr>
          <w:b/>
          <w:bCs/>
          <w:sz w:val="24"/>
          <w:szCs w:val="22"/>
        </w:rPr>
        <w:t>2007</w:t>
      </w:r>
      <w:r w:rsidRPr="00E860BD">
        <w:rPr>
          <w:sz w:val="24"/>
          <w:szCs w:val="22"/>
        </w:rPr>
        <w:t>), Modelling &amp; Simulation of MCHE in a base-load LNG plant, Elsevier, Computer aided process engg, 219-224</w:t>
      </w:r>
    </w:p>
    <w:p w14:paraId="007CD99D" w14:textId="77777777" w:rsidR="00E860BD" w:rsidRPr="00E860BD" w:rsidRDefault="00E860BD" w:rsidP="0064147B">
      <w:pPr>
        <w:pStyle w:val="ListParagraph"/>
        <w:ind w:left="883" w:hanging="599"/>
        <w:jc w:val="both"/>
        <w:rPr>
          <w:sz w:val="24"/>
          <w:szCs w:val="22"/>
        </w:rPr>
      </w:pPr>
    </w:p>
    <w:p w14:paraId="50B509F7" w14:textId="44415D0D"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M</w:t>
      </w:r>
      <w:r w:rsidRPr="00E860BD">
        <w:rPr>
          <w:sz w:val="24"/>
          <w:szCs w:val="22"/>
        </w:rPr>
        <w:t>. Q. Gong et. al. (</w:t>
      </w:r>
      <w:r w:rsidRPr="00033C93">
        <w:rPr>
          <w:b/>
          <w:bCs/>
          <w:sz w:val="24"/>
          <w:szCs w:val="22"/>
        </w:rPr>
        <w:t>2002</w:t>
      </w:r>
      <w:r w:rsidRPr="00E860BD">
        <w:rPr>
          <w:sz w:val="24"/>
          <w:szCs w:val="22"/>
        </w:rPr>
        <w:t xml:space="preserve">), On the temperature distribution in the </w:t>
      </w:r>
      <w:r w:rsidR="006A230C">
        <w:rPr>
          <w:sz w:val="24"/>
          <w:szCs w:val="22"/>
        </w:rPr>
        <w:t>counter-flow</w:t>
      </w:r>
      <w:r w:rsidRPr="00E860BD">
        <w:rPr>
          <w:sz w:val="24"/>
          <w:szCs w:val="22"/>
        </w:rPr>
        <w:t xml:space="preserve"> heat exchanger with </w:t>
      </w:r>
      <w:r w:rsidR="006A230C">
        <w:rPr>
          <w:sz w:val="24"/>
          <w:szCs w:val="22"/>
        </w:rPr>
        <w:t xml:space="preserve">the </w:t>
      </w:r>
      <w:r w:rsidRPr="00E860BD">
        <w:rPr>
          <w:sz w:val="24"/>
          <w:szCs w:val="22"/>
        </w:rPr>
        <w:t xml:space="preserve">multicomponent </w:t>
      </w:r>
      <w:r w:rsidR="00033C93">
        <w:rPr>
          <w:sz w:val="24"/>
          <w:szCs w:val="22"/>
        </w:rPr>
        <w:t>non-azeotropic</w:t>
      </w:r>
      <w:r w:rsidRPr="00E860BD">
        <w:rPr>
          <w:sz w:val="24"/>
          <w:szCs w:val="22"/>
        </w:rPr>
        <w:t xml:space="preserve"> mixture, Elsevier, Cryogenics, 795-804</w:t>
      </w:r>
    </w:p>
    <w:p w14:paraId="4C4C2FD5" w14:textId="77777777" w:rsidR="00E860BD" w:rsidRPr="00E860BD" w:rsidRDefault="00E860BD" w:rsidP="0064147B">
      <w:pPr>
        <w:pStyle w:val="ListParagraph"/>
        <w:ind w:left="883" w:hanging="599"/>
        <w:jc w:val="both"/>
        <w:rPr>
          <w:sz w:val="24"/>
          <w:szCs w:val="22"/>
        </w:rPr>
      </w:pPr>
    </w:p>
    <w:p w14:paraId="21D3E149" w14:textId="02830210"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M</w:t>
      </w:r>
      <w:r w:rsidRPr="00E860BD">
        <w:rPr>
          <w:sz w:val="24"/>
          <w:szCs w:val="22"/>
        </w:rPr>
        <w:t>ohd Zakir Zainal Abidin et al (</w:t>
      </w:r>
      <w:r w:rsidRPr="00E31240">
        <w:rPr>
          <w:b/>
          <w:bCs/>
          <w:sz w:val="24"/>
          <w:szCs w:val="22"/>
        </w:rPr>
        <w:t>2014</w:t>
      </w:r>
      <w:r w:rsidRPr="00E860BD">
        <w:rPr>
          <w:sz w:val="24"/>
          <w:szCs w:val="22"/>
        </w:rPr>
        <w:t>), Effect of Varying Mixed Refrigerant Composition on Main Cryogenic Heat Exchanger Performance, Trans Tech Publications, Switzerland, Key Engineering Materials Vols 594-595</w:t>
      </w:r>
      <w:r w:rsidR="00033C93">
        <w:rPr>
          <w:sz w:val="24"/>
          <w:szCs w:val="22"/>
        </w:rPr>
        <w:t>,</w:t>
      </w:r>
      <w:r w:rsidRPr="00E860BD">
        <w:rPr>
          <w:sz w:val="24"/>
          <w:szCs w:val="22"/>
        </w:rPr>
        <w:t xml:space="preserve"> pp 13-17</w:t>
      </w:r>
    </w:p>
    <w:p w14:paraId="58767E5E" w14:textId="77777777" w:rsidR="00E860BD" w:rsidRPr="00E860BD" w:rsidRDefault="00E860BD" w:rsidP="0064147B">
      <w:pPr>
        <w:pStyle w:val="ListParagraph"/>
        <w:ind w:left="883" w:hanging="599"/>
        <w:jc w:val="both"/>
        <w:rPr>
          <w:sz w:val="24"/>
          <w:szCs w:val="22"/>
        </w:rPr>
      </w:pPr>
    </w:p>
    <w:p w14:paraId="54DAB59D" w14:textId="4E72E8F5"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M</w:t>
      </w:r>
      <w:r w:rsidRPr="00E860BD">
        <w:rPr>
          <w:sz w:val="24"/>
          <w:szCs w:val="22"/>
        </w:rPr>
        <w:t>ohd Zaki Zainal Abidin et al (</w:t>
      </w:r>
      <w:r w:rsidRPr="00033C93">
        <w:rPr>
          <w:b/>
          <w:bCs/>
          <w:sz w:val="24"/>
          <w:szCs w:val="22"/>
        </w:rPr>
        <w:t>2011</w:t>
      </w:r>
      <w:r w:rsidRPr="00E860BD">
        <w:rPr>
          <w:sz w:val="24"/>
          <w:szCs w:val="22"/>
        </w:rPr>
        <w:t xml:space="preserve">), Development of The Liquefaction Unit For Higher LNG Production Through Performance Optimization Of Main Cryogenic Heat Exchanger (MCHE), Chemical Engineering Department, University </w:t>
      </w:r>
      <w:proofErr w:type="spellStart"/>
      <w:r w:rsidRPr="00E860BD">
        <w:rPr>
          <w:sz w:val="24"/>
          <w:szCs w:val="22"/>
        </w:rPr>
        <w:t>Teknologi</w:t>
      </w:r>
      <w:proofErr w:type="spellEnd"/>
      <w:r w:rsidRPr="00E860BD">
        <w:rPr>
          <w:sz w:val="24"/>
          <w:szCs w:val="22"/>
        </w:rPr>
        <w:t xml:space="preserve"> PETRONAS Bandar Sri Iskandar, 31750 </w:t>
      </w:r>
      <w:proofErr w:type="spellStart"/>
      <w:r w:rsidRPr="00E860BD">
        <w:rPr>
          <w:sz w:val="24"/>
          <w:szCs w:val="22"/>
        </w:rPr>
        <w:t>Tronoh</w:t>
      </w:r>
      <w:proofErr w:type="spellEnd"/>
      <w:r w:rsidRPr="00E860BD">
        <w:rPr>
          <w:sz w:val="24"/>
          <w:szCs w:val="22"/>
        </w:rPr>
        <w:t>, Perak, Malaysia</w:t>
      </w:r>
    </w:p>
    <w:p w14:paraId="65761D3A" w14:textId="77777777" w:rsidR="00E860BD" w:rsidRPr="00E860BD" w:rsidRDefault="00E860BD" w:rsidP="0064147B">
      <w:pPr>
        <w:pStyle w:val="ListParagraph"/>
        <w:ind w:left="883" w:hanging="599"/>
        <w:jc w:val="both"/>
        <w:rPr>
          <w:sz w:val="24"/>
          <w:szCs w:val="22"/>
        </w:rPr>
      </w:pPr>
    </w:p>
    <w:p w14:paraId="7F4C2810" w14:textId="5B4E3C50" w:rsidR="00E860BD" w:rsidRDefault="00E860BD" w:rsidP="0064147B">
      <w:pPr>
        <w:pStyle w:val="ListParagraph"/>
        <w:numPr>
          <w:ilvl w:val="0"/>
          <w:numId w:val="60"/>
        </w:numPr>
        <w:ind w:left="883" w:hanging="599"/>
        <w:jc w:val="both"/>
        <w:rPr>
          <w:sz w:val="24"/>
          <w:szCs w:val="22"/>
        </w:rPr>
      </w:pPr>
      <w:r w:rsidRPr="006A230C">
        <w:rPr>
          <w:b/>
          <w:bCs/>
          <w:sz w:val="24"/>
          <w:szCs w:val="22"/>
        </w:rPr>
        <w:t>M</w:t>
      </w:r>
      <w:r w:rsidRPr="00E860BD">
        <w:rPr>
          <w:sz w:val="24"/>
          <w:szCs w:val="22"/>
        </w:rPr>
        <w:t xml:space="preserve">uhamad Abdul </w:t>
      </w:r>
      <w:proofErr w:type="spellStart"/>
      <w:r w:rsidRPr="00E860BD">
        <w:rPr>
          <w:sz w:val="24"/>
          <w:szCs w:val="22"/>
        </w:rPr>
        <w:t>Qyyum</w:t>
      </w:r>
      <w:proofErr w:type="spellEnd"/>
      <w:r w:rsidRPr="00E860BD">
        <w:rPr>
          <w:sz w:val="24"/>
          <w:szCs w:val="22"/>
        </w:rPr>
        <w:t xml:space="preserve"> et. al.  (</w:t>
      </w:r>
      <w:r w:rsidRPr="00033C93">
        <w:rPr>
          <w:b/>
          <w:bCs/>
          <w:sz w:val="24"/>
          <w:szCs w:val="22"/>
        </w:rPr>
        <w:t>2020</w:t>
      </w:r>
      <w:r w:rsidRPr="00E860BD">
        <w:rPr>
          <w:sz w:val="24"/>
          <w:szCs w:val="22"/>
        </w:rPr>
        <w:t>), Dual Effect single mixed refrigeration cycle, Elsevier, Applied Energy, 268, 115022</w:t>
      </w:r>
    </w:p>
    <w:p w14:paraId="5D748412" w14:textId="77777777" w:rsidR="001726AC" w:rsidRPr="001726AC" w:rsidRDefault="001726AC" w:rsidP="001726AC">
      <w:pPr>
        <w:pStyle w:val="ListParagraph"/>
        <w:rPr>
          <w:sz w:val="24"/>
          <w:szCs w:val="22"/>
        </w:rPr>
      </w:pPr>
    </w:p>
    <w:p w14:paraId="281F8D17" w14:textId="03EEB46F" w:rsidR="001726AC" w:rsidRDefault="001726AC" w:rsidP="0064147B">
      <w:pPr>
        <w:pStyle w:val="ListParagraph"/>
        <w:numPr>
          <w:ilvl w:val="0"/>
          <w:numId w:val="60"/>
        </w:numPr>
        <w:ind w:left="883" w:hanging="599"/>
        <w:jc w:val="both"/>
        <w:rPr>
          <w:sz w:val="24"/>
          <w:szCs w:val="22"/>
        </w:rPr>
      </w:pPr>
      <w:r w:rsidRPr="001726AC">
        <w:rPr>
          <w:b/>
          <w:bCs/>
          <w:sz w:val="24"/>
          <w:szCs w:val="22"/>
        </w:rPr>
        <w:t>M</w:t>
      </w:r>
      <w:r w:rsidRPr="001726AC">
        <w:rPr>
          <w:sz w:val="24"/>
          <w:szCs w:val="22"/>
        </w:rPr>
        <w:t xml:space="preserve">ehmet </w:t>
      </w:r>
      <w:proofErr w:type="spellStart"/>
      <w:r w:rsidRPr="001726AC">
        <w:rPr>
          <w:sz w:val="24"/>
          <w:szCs w:val="22"/>
        </w:rPr>
        <w:t>kanoglu</w:t>
      </w:r>
      <w:proofErr w:type="spellEnd"/>
      <w:r w:rsidRPr="001726AC">
        <w:rPr>
          <w:sz w:val="24"/>
          <w:szCs w:val="22"/>
        </w:rPr>
        <w:t xml:space="preserve"> et al, </w:t>
      </w:r>
      <w:r>
        <w:rPr>
          <w:sz w:val="24"/>
          <w:szCs w:val="22"/>
        </w:rPr>
        <w:t>(</w:t>
      </w:r>
      <w:r w:rsidRPr="001726AC">
        <w:rPr>
          <w:b/>
          <w:bCs/>
          <w:sz w:val="24"/>
          <w:szCs w:val="22"/>
        </w:rPr>
        <w:t>2001</w:t>
      </w:r>
      <w:r>
        <w:rPr>
          <w:sz w:val="24"/>
          <w:szCs w:val="22"/>
        </w:rPr>
        <w:t>)</w:t>
      </w:r>
      <w:r w:rsidRPr="001726AC">
        <w:rPr>
          <w:sz w:val="24"/>
          <w:szCs w:val="22"/>
        </w:rPr>
        <w:t>, cryogenic turbine efficiencies, Elsevier, exergy </w:t>
      </w:r>
      <w:proofErr w:type="spellStart"/>
      <w:r w:rsidRPr="001726AC">
        <w:rPr>
          <w:sz w:val="24"/>
          <w:szCs w:val="22"/>
        </w:rPr>
        <w:t>Int.J</w:t>
      </w:r>
      <w:proofErr w:type="spellEnd"/>
      <w:r w:rsidRPr="001726AC">
        <w:rPr>
          <w:sz w:val="24"/>
          <w:szCs w:val="22"/>
        </w:rPr>
        <w:t>, 202_208</w:t>
      </w:r>
    </w:p>
    <w:p w14:paraId="31F7A26B" w14:textId="77777777" w:rsidR="00566CF4" w:rsidRPr="00566CF4" w:rsidRDefault="00566CF4" w:rsidP="00566CF4">
      <w:pPr>
        <w:pStyle w:val="ListParagraph"/>
        <w:rPr>
          <w:sz w:val="24"/>
          <w:szCs w:val="22"/>
        </w:rPr>
      </w:pPr>
    </w:p>
    <w:p w14:paraId="6B1223E3" w14:textId="4D1C5A28" w:rsidR="00566CF4" w:rsidRPr="00E860BD" w:rsidRDefault="00566CF4" w:rsidP="0064147B">
      <w:pPr>
        <w:pStyle w:val="ListParagraph"/>
        <w:numPr>
          <w:ilvl w:val="0"/>
          <w:numId w:val="60"/>
        </w:numPr>
        <w:ind w:left="883" w:hanging="599"/>
        <w:jc w:val="both"/>
        <w:rPr>
          <w:sz w:val="24"/>
          <w:szCs w:val="22"/>
        </w:rPr>
      </w:pPr>
      <w:proofErr w:type="spellStart"/>
      <w:r w:rsidRPr="00566CF4">
        <w:rPr>
          <w:b/>
          <w:bCs/>
          <w:sz w:val="24"/>
          <w:szCs w:val="22"/>
        </w:rPr>
        <w:t>N</w:t>
      </w:r>
      <w:r w:rsidRPr="00566CF4">
        <w:rPr>
          <w:sz w:val="24"/>
          <w:szCs w:val="22"/>
        </w:rPr>
        <w:t>ipen</w:t>
      </w:r>
      <w:proofErr w:type="spellEnd"/>
      <w:r w:rsidRPr="00566CF4">
        <w:rPr>
          <w:sz w:val="24"/>
          <w:szCs w:val="22"/>
        </w:rPr>
        <w:t xml:space="preserve"> H. Shah et al, </w:t>
      </w:r>
      <w:r>
        <w:rPr>
          <w:sz w:val="24"/>
          <w:szCs w:val="22"/>
        </w:rPr>
        <w:t>(</w:t>
      </w:r>
      <w:r w:rsidRPr="00566CF4">
        <w:rPr>
          <w:b/>
          <w:bCs/>
          <w:sz w:val="24"/>
          <w:szCs w:val="22"/>
        </w:rPr>
        <w:t>2009</w:t>
      </w:r>
      <w:r>
        <w:rPr>
          <w:sz w:val="24"/>
          <w:szCs w:val="22"/>
        </w:rPr>
        <w:t>)</w:t>
      </w:r>
      <w:r w:rsidRPr="00566CF4">
        <w:rPr>
          <w:sz w:val="24"/>
          <w:szCs w:val="22"/>
        </w:rPr>
        <w:t>, inherent safety analysis of a propane precooled gas phase LNG process, Ind . Engg. Chem. Res, 4017_4927</w:t>
      </w:r>
    </w:p>
    <w:p w14:paraId="27A9E088" w14:textId="77777777" w:rsidR="00E860BD" w:rsidRPr="00E860BD" w:rsidRDefault="00E860BD" w:rsidP="0064147B">
      <w:pPr>
        <w:pStyle w:val="ListParagraph"/>
        <w:ind w:left="883" w:hanging="599"/>
        <w:jc w:val="both"/>
        <w:rPr>
          <w:sz w:val="24"/>
          <w:szCs w:val="22"/>
        </w:rPr>
      </w:pPr>
    </w:p>
    <w:p w14:paraId="3B17787B" w14:textId="5DFC5830"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P</w:t>
      </w:r>
      <w:r w:rsidRPr="00E860BD">
        <w:rPr>
          <w:sz w:val="24"/>
          <w:szCs w:val="22"/>
        </w:rPr>
        <w:t xml:space="preserve">rue Hatcher, Rajab </w:t>
      </w:r>
      <w:proofErr w:type="spellStart"/>
      <w:r w:rsidRPr="00E860BD">
        <w:rPr>
          <w:sz w:val="24"/>
          <w:szCs w:val="22"/>
        </w:rPr>
        <w:t>Khalilpour</w:t>
      </w:r>
      <w:proofErr w:type="spellEnd"/>
      <w:r w:rsidRPr="00E860BD">
        <w:rPr>
          <w:sz w:val="24"/>
          <w:szCs w:val="22"/>
        </w:rPr>
        <w:t>, Ali Abbas (</w:t>
      </w:r>
      <w:r w:rsidRPr="00033C93">
        <w:rPr>
          <w:b/>
          <w:bCs/>
          <w:sz w:val="24"/>
          <w:szCs w:val="22"/>
        </w:rPr>
        <w:t>2012</w:t>
      </w:r>
      <w:r w:rsidRPr="00E860BD">
        <w:rPr>
          <w:sz w:val="24"/>
          <w:szCs w:val="22"/>
        </w:rPr>
        <w:t>), Optimization of LNG mixed-refrigerant processes considering operation and design objectives, Elsevier, Computers &amp; Chemical Engineering 41, 123-133</w:t>
      </w:r>
    </w:p>
    <w:p w14:paraId="0E75CD92" w14:textId="77777777" w:rsidR="00E860BD" w:rsidRPr="00E860BD" w:rsidRDefault="00E860BD" w:rsidP="0064147B">
      <w:pPr>
        <w:pStyle w:val="ListParagraph"/>
        <w:ind w:left="883" w:hanging="599"/>
        <w:jc w:val="both"/>
        <w:rPr>
          <w:sz w:val="24"/>
          <w:szCs w:val="22"/>
        </w:rPr>
      </w:pPr>
    </w:p>
    <w:p w14:paraId="585C0712" w14:textId="2AD58F92"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R</w:t>
      </w:r>
      <w:r w:rsidRPr="00E860BD">
        <w:rPr>
          <w:sz w:val="24"/>
          <w:szCs w:val="22"/>
        </w:rPr>
        <w:t>. S. Kamath et. al., (</w:t>
      </w:r>
      <w:r w:rsidRPr="00033C93">
        <w:rPr>
          <w:b/>
          <w:bCs/>
          <w:sz w:val="24"/>
          <w:szCs w:val="22"/>
        </w:rPr>
        <w:t>2011</w:t>
      </w:r>
      <w:r w:rsidRPr="00E860BD">
        <w:rPr>
          <w:sz w:val="24"/>
          <w:szCs w:val="22"/>
        </w:rPr>
        <w:t xml:space="preserve">), Modelling Multistream </w:t>
      </w:r>
      <w:proofErr w:type="spellStart"/>
      <w:r w:rsidRPr="00E860BD">
        <w:rPr>
          <w:sz w:val="24"/>
          <w:szCs w:val="22"/>
        </w:rPr>
        <w:t>HExch</w:t>
      </w:r>
      <w:proofErr w:type="spellEnd"/>
      <w:r w:rsidRPr="00E860BD">
        <w:rPr>
          <w:sz w:val="24"/>
          <w:szCs w:val="22"/>
        </w:rPr>
        <w:t xml:space="preserve">. With &amp; without Phase change for simultaneous optimization &amp; heat integration, </w:t>
      </w:r>
      <w:proofErr w:type="spellStart"/>
      <w:r w:rsidRPr="00E860BD">
        <w:rPr>
          <w:sz w:val="24"/>
          <w:szCs w:val="22"/>
        </w:rPr>
        <w:t>AIChe</w:t>
      </w:r>
      <w:proofErr w:type="spellEnd"/>
      <w:r w:rsidRPr="00E860BD">
        <w:rPr>
          <w:sz w:val="24"/>
          <w:szCs w:val="22"/>
        </w:rPr>
        <w:t>, Heat Exchanger, Vol No. 190-204</w:t>
      </w:r>
    </w:p>
    <w:p w14:paraId="5D881DBF" w14:textId="77777777" w:rsidR="00E860BD" w:rsidRPr="00E860BD" w:rsidRDefault="00E860BD" w:rsidP="0064147B">
      <w:pPr>
        <w:pStyle w:val="ListParagraph"/>
        <w:ind w:left="883" w:hanging="599"/>
        <w:jc w:val="both"/>
        <w:rPr>
          <w:sz w:val="24"/>
          <w:szCs w:val="22"/>
        </w:rPr>
      </w:pPr>
    </w:p>
    <w:p w14:paraId="49EA0AEB" w14:textId="192A3F20"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R</w:t>
      </w:r>
      <w:r w:rsidRPr="00E860BD">
        <w:rPr>
          <w:sz w:val="24"/>
          <w:szCs w:val="22"/>
        </w:rPr>
        <w:t>avindra S Kamath et. al., (</w:t>
      </w:r>
      <w:r w:rsidRPr="00033C93">
        <w:rPr>
          <w:b/>
          <w:bCs/>
          <w:sz w:val="24"/>
          <w:szCs w:val="22"/>
        </w:rPr>
        <w:t>2011</w:t>
      </w:r>
      <w:r w:rsidRPr="00E860BD">
        <w:rPr>
          <w:sz w:val="24"/>
          <w:szCs w:val="22"/>
        </w:rPr>
        <w:t xml:space="preserve">), Modelling Multistream </w:t>
      </w:r>
      <w:proofErr w:type="spellStart"/>
      <w:r w:rsidRPr="00E860BD">
        <w:rPr>
          <w:sz w:val="24"/>
          <w:szCs w:val="22"/>
        </w:rPr>
        <w:t>HExch</w:t>
      </w:r>
      <w:proofErr w:type="spellEnd"/>
      <w:r w:rsidRPr="00E860BD">
        <w:rPr>
          <w:sz w:val="24"/>
          <w:szCs w:val="22"/>
        </w:rPr>
        <w:t xml:space="preserve">. With &amp; without Phase change for simultaneous optimization &amp; heat integration, </w:t>
      </w:r>
      <w:proofErr w:type="spellStart"/>
      <w:r w:rsidRPr="00E860BD">
        <w:rPr>
          <w:sz w:val="24"/>
          <w:szCs w:val="22"/>
        </w:rPr>
        <w:t>AIChe</w:t>
      </w:r>
      <w:proofErr w:type="spellEnd"/>
      <w:r w:rsidRPr="00E860BD">
        <w:rPr>
          <w:sz w:val="24"/>
          <w:szCs w:val="22"/>
        </w:rPr>
        <w:t>, Heat Exchanger, Vol No. 190-204</w:t>
      </w:r>
    </w:p>
    <w:p w14:paraId="32B1ADBE" w14:textId="77777777" w:rsidR="00E860BD" w:rsidRPr="00E860BD" w:rsidRDefault="00E860BD" w:rsidP="0064147B">
      <w:pPr>
        <w:pStyle w:val="ListParagraph"/>
        <w:ind w:left="883" w:hanging="599"/>
        <w:jc w:val="both"/>
        <w:rPr>
          <w:sz w:val="24"/>
          <w:szCs w:val="22"/>
        </w:rPr>
      </w:pPr>
    </w:p>
    <w:p w14:paraId="656319BA" w14:textId="7C02DBFA"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lastRenderedPageBreak/>
        <w:t>R</w:t>
      </w:r>
      <w:r w:rsidRPr="00E860BD">
        <w:rPr>
          <w:sz w:val="24"/>
          <w:szCs w:val="22"/>
        </w:rPr>
        <w:t xml:space="preserve">ashed Al. </w:t>
      </w:r>
      <w:proofErr w:type="spellStart"/>
      <w:r w:rsidRPr="00E860BD">
        <w:rPr>
          <w:sz w:val="24"/>
          <w:szCs w:val="22"/>
        </w:rPr>
        <w:t>Mazrouel</w:t>
      </w:r>
      <w:proofErr w:type="spellEnd"/>
      <w:r w:rsidRPr="00E860BD">
        <w:rPr>
          <w:sz w:val="24"/>
          <w:szCs w:val="22"/>
        </w:rPr>
        <w:t xml:space="preserve"> et. al. (</w:t>
      </w:r>
      <w:r w:rsidRPr="00033C93">
        <w:rPr>
          <w:b/>
          <w:bCs/>
          <w:sz w:val="24"/>
          <w:szCs w:val="22"/>
        </w:rPr>
        <w:t>2018</w:t>
      </w:r>
      <w:r w:rsidRPr="00E860BD">
        <w:rPr>
          <w:sz w:val="24"/>
          <w:szCs w:val="22"/>
        </w:rPr>
        <w:t>). Criteria of By-passing MCHE De-riming Procedure, SPE International Society of Petroleum Engg, 193098-MS</w:t>
      </w:r>
    </w:p>
    <w:p w14:paraId="25DEEE41" w14:textId="77777777" w:rsidR="00E860BD" w:rsidRPr="00E860BD" w:rsidRDefault="00E860BD" w:rsidP="0064147B">
      <w:pPr>
        <w:pStyle w:val="ListParagraph"/>
        <w:ind w:left="883" w:hanging="599"/>
        <w:jc w:val="both"/>
        <w:rPr>
          <w:sz w:val="24"/>
          <w:szCs w:val="22"/>
        </w:rPr>
      </w:pPr>
    </w:p>
    <w:p w14:paraId="74670CDA" w14:textId="590B2526" w:rsidR="00E860BD" w:rsidRPr="00E860BD" w:rsidRDefault="00E860BD" w:rsidP="0064147B">
      <w:pPr>
        <w:pStyle w:val="ListParagraph"/>
        <w:numPr>
          <w:ilvl w:val="0"/>
          <w:numId w:val="60"/>
        </w:numPr>
        <w:ind w:left="883" w:hanging="599"/>
        <w:jc w:val="both"/>
        <w:rPr>
          <w:sz w:val="24"/>
          <w:szCs w:val="22"/>
        </w:rPr>
      </w:pPr>
      <w:r w:rsidRPr="006A230C">
        <w:rPr>
          <w:b/>
          <w:bCs/>
          <w:sz w:val="24"/>
          <w:szCs w:val="22"/>
        </w:rPr>
        <w:t>R</w:t>
      </w:r>
      <w:r w:rsidRPr="00E860BD">
        <w:rPr>
          <w:sz w:val="24"/>
          <w:szCs w:val="22"/>
        </w:rPr>
        <w:t>obert et. al., (</w:t>
      </w:r>
      <w:r w:rsidRPr="00033C93">
        <w:rPr>
          <w:b/>
          <w:bCs/>
          <w:sz w:val="24"/>
          <w:szCs w:val="22"/>
        </w:rPr>
        <w:t>2001</w:t>
      </w:r>
      <w:r w:rsidRPr="00E860BD">
        <w:rPr>
          <w:sz w:val="24"/>
          <w:szCs w:val="22"/>
        </w:rPr>
        <w:t>), United States Patent, DMRC for gas liquefaction, US 6209.655.B</w:t>
      </w:r>
    </w:p>
    <w:p w14:paraId="3064EDD9" w14:textId="77777777" w:rsidR="00E860BD" w:rsidRPr="00E860BD" w:rsidRDefault="00E860BD" w:rsidP="0064147B">
      <w:pPr>
        <w:pStyle w:val="ListParagraph"/>
        <w:ind w:left="883" w:hanging="599"/>
        <w:jc w:val="both"/>
        <w:rPr>
          <w:sz w:val="24"/>
          <w:szCs w:val="22"/>
        </w:rPr>
      </w:pPr>
    </w:p>
    <w:p w14:paraId="2B0571FA" w14:textId="739A54D2" w:rsidR="00E860BD" w:rsidRDefault="00E860BD" w:rsidP="0064147B">
      <w:pPr>
        <w:pStyle w:val="ListParagraph"/>
        <w:numPr>
          <w:ilvl w:val="0"/>
          <w:numId w:val="60"/>
        </w:numPr>
        <w:ind w:left="883" w:hanging="599"/>
        <w:jc w:val="both"/>
        <w:rPr>
          <w:sz w:val="24"/>
          <w:szCs w:val="22"/>
        </w:rPr>
      </w:pPr>
      <w:r w:rsidRPr="006A230C">
        <w:rPr>
          <w:b/>
          <w:bCs/>
          <w:sz w:val="24"/>
          <w:szCs w:val="22"/>
        </w:rPr>
        <w:t>S</w:t>
      </w:r>
      <w:r w:rsidRPr="00E860BD">
        <w:rPr>
          <w:sz w:val="24"/>
          <w:szCs w:val="22"/>
        </w:rPr>
        <w:t>. hung Lee et. al. (</w:t>
      </w:r>
      <w:r w:rsidRPr="00033C93">
        <w:rPr>
          <w:b/>
          <w:bCs/>
          <w:sz w:val="24"/>
          <w:szCs w:val="22"/>
        </w:rPr>
        <w:t>2020</w:t>
      </w:r>
      <w:r w:rsidRPr="00E860BD">
        <w:rPr>
          <w:sz w:val="24"/>
          <w:szCs w:val="22"/>
        </w:rPr>
        <w:t>), Optimization and Economic Analysis for Small‐Scale Movable LNG Liquefaction Process with Leakage Considerations, MDPI, Appl. Sci. 2020, 10, 5391</w:t>
      </w:r>
    </w:p>
    <w:p w14:paraId="738B8F69" w14:textId="77777777" w:rsidR="001B06D8" w:rsidRPr="001B06D8" w:rsidRDefault="001B06D8" w:rsidP="001B06D8">
      <w:pPr>
        <w:pStyle w:val="ListParagraph"/>
        <w:rPr>
          <w:sz w:val="24"/>
          <w:szCs w:val="22"/>
        </w:rPr>
      </w:pPr>
    </w:p>
    <w:p w14:paraId="5FAFBA51" w14:textId="5F55910C" w:rsidR="001B06D8" w:rsidRPr="00E860BD" w:rsidRDefault="001B06D8" w:rsidP="0064147B">
      <w:pPr>
        <w:pStyle w:val="ListParagraph"/>
        <w:numPr>
          <w:ilvl w:val="0"/>
          <w:numId w:val="60"/>
        </w:numPr>
        <w:ind w:left="883" w:hanging="599"/>
        <w:jc w:val="both"/>
        <w:rPr>
          <w:sz w:val="24"/>
          <w:szCs w:val="22"/>
        </w:rPr>
      </w:pPr>
      <w:r w:rsidRPr="001B06D8">
        <w:rPr>
          <w:b/>
          <w:bCs/>
          <w:sz w:val="24"/>
          <w:szCs w:val="22"/>
        </w:rPr>
        <w:t>S</w:t>
      </w:r>
      <w:r w:rsidRPr="001B06D8">
        <w:rPr>
          <w:sz w:val="24"/>
          <w:szCs w:val="22"/>
        </w:rPr>
        <w:t xml:space="preserve">andey Thomas et al, </w:t>
      </w:r>
      <w:r>
        <w:rPr>
          <w:sz w:val="24"/>
          <w:szCs w:val="22"/>
        </w:rPr>
        <w:t>(</w:t>
      </w:r>
      <w:r w:rsidRPr="001B06D8">
        <w:rPr>
          <w:b/>
          <w:bCs/>
          <w:sz w:val="24"/>
          <w:szCs w:val="22"/>
        </w:rPr>
        <w:t>2003</w:t>
      </w:r>
      <w:r>
        <w:rPr>
          <w:b/>
          <w:bCs/>
          <w:sz w:val="24"/>
          <w:szCs w:val="22"/>
        </w:rPr>
        <w:t>)</w:t>
      </w:r>
      <w:r w:rsidRPr="001B06D8">
        <w:rPr>
          <w:sz w:val="24"/>
          <w:szCs w:val="22"/>
        </w:rPr>
        <w:t>, Review of ways to transport NGE from countries which do not need the gas for domestic use, Pergamon, energy, 1461_1477</w:t>
      </w:r>
    </w:p>
    <w:p w14:paraId="0AF25CFD" w14:textId="77777777" w:rsidR="00E860BD" w:rsidRPr="00E860BD" w:rsidRDefault="00E860BD" w:rsidP="0064147B">
      <w:pPr>
        <w:pStyle w:val="ListParagraph"/>
        <w:ind w:left="883" w:hanging="599"/>
        <w:jc w:val="both"/>
        <w:rPr>
          <w:sz w:val="24"/>
          <w:szCs w:val="22"/>
        </w:rPr>
      </w:pPr>
    </w:p>
    <w:p w14:paraId="0EE60F3C" w14:textId="74CE5984" w:rsidR="00E860BD" w:rsidRDefault="00E860BD" w:rsidP="0064147B">
      <w:pPr>
        <w:pStyle w:val="ListParagraph"/>
        <w:numPr>
          <w:ilvl w:val="0"/>
          <w:numId w:val="60"/>
        </w:numPr>
        <w:ind w:left="883" w:hanging="599"/>
        <w:jc w:val="both"/>
        <w:rPr>
          <w:sz w:val="24"/>
          <w:szCs w:val="22"/>
        </w:rPr>
      </w:pPr>
      <w:proofErr w:type="spellStart"/>
      <w:r w:rsidRPr="006A230C">
        <w:rPr>
          <w:b/>
          <w:bCs/>
          <w:sz w:val="24"/>
          <w:szCs w:val="22"/>
        </w:rPr>
        <w:t>X</w:t>
      </w:r>
      <w:r w:rsidRPr="00E860BD">
        <w:rPr>
          <w:sz w:val="24"/>
          <w:szCs w:val="22"/>
        </w:rPr>
        <w:t>iongven</w:t>
      </w:r>
      <w:proofErr w:type="spellEnd"/>
      <w:r w:rsidRPr="00E860BD">
        <w:rPr>
          <w:sz w:val="24"/>
          <w:szCs w:val="22"/>
        </w:rPr>
        <w:t xml:space="preserve"> Xu et. al. (</w:t>
      </w:r>
      <w:r w:rsidRPr="00033C93">
        <w:rPr>
          <w:b/>
          <w:bCs/>
          <w:sz w:val="24"/>
          <w:szCs w:val="22"/>
        </w:rPr>
        <w:t>2014</w:t>
      </w:r>
      <w:r w:rsidRPr="00E860BD">
        <w:rPr>
          <w:sz w:val="24"/>
          <w:szCs w:val="22"/>
        </w:rPr>
        <w:t>), Automatically varying the composition MR solution for single mixed refrigerant LNG Process at changing working conditions, Elsevier, Energy, 931-941.</w:t>
      </w:r>
    </w:p>
    <w:p w14:paraId="2161B905" w14:textId="77777777" w:rsidR="00251CEF" w:rsidRPr="00251CEF" w:rsidRDefault="00251CEF" w:rsidP="00251CEF">
      <w:pPr>
        <w:pStyle w:val="ListParagraph"/>
        <w:rPr>
          <w:sz w:val="24"/>
          <w:szCs w:val="22"/>
        </w:rPr>
      </w:pPr>
    </w:p>
    <w:p w14:paraId="3CEB13C1" w14:textId="55A6EF67" w:rsidR="00251CEF" w:rsidRPr="00E860BD" w:rsidRDefault="00251CEF" w:rsidP="0064147B">
      <w:pPr>
        <w:pStyle w:val="ListParagraph"/>
        <w:numPr>
          <w:ilvl w:val="0"/>
          <w:numId w:val="60"/>
        </w:numPr>
        <w:ind w:left="883" w:hanging="599"/>
        <w:jc w:val="both"/>
        <w:rPr>
          <w:sz w:val="24"/>
          <w:szCs w:val="22"/>
        </w:rPr>
      </w:pPr>
      <w:proofErr w:type="spellStart"/>
      <w:r w:rsidRPr="00251CEF">
        <w:rPr>
          <w:b/>
          <w:bCs/>
          <w:sz w:val="24"/>
          <w:szCs w:val="22"/>
        </w:rPr>
        <w:t>Y</w:t>
      </w:r>
      <w:r w:rsidRPr="00251CEF">
        <w:rPr>
          <w:sz w:val="24"/>
          <w:szCs w:val="22"/>
        </w:rPr>
        <w:t>ooil</w:t>
      </w:r>
      <w:proofErr w:type="spellEnd"/>
      <w:r w:rsidRPr="00251CEF">
        <w:rPr>
          <w:sz w:val="24"/>
          <w:szCs w:val="22"/>
        </w:rPr>
        <w:t xml:space="preserve"> Kim et al, </w:t>
      </w:r>
      <w:r w:rsidRPr="00251CEF">
        <w:rPr>
          <w:b/>
          <w:bCs/>
          <w:sz w:val="24"/>
          <w:szCs w:val="22"/>
        </w:rPr>
        <w:t>2017</w:t>
      </w:r>
      <w:r w:rsidRPr="00251CEF">
        <w:rPr>
          <w:sz w:val="24"/>
          <w:szCs w:val="22"/>
        </w:rPr>
        <w:t xml:space="preserve">, development of an insulation performance measurement unit for full scale LNG Cargo containment system using heat flow meter method, Elsevier, </w:t>
      </w:r>
      <w:proofErr w:type="spellStart"/>
      <w:r w:rsidRPr="00251CEF">
        <w:rPr>
          <w:sz w:val="24"/>
          <w:szCs w:val="22"/>
        </w:rPr>
        <w:t>neval</w:t>
      </w:r>
      <w:proofErr w:type="spellEnd"/>
      <w:r w:rsidRPr="00251CEF">
        <w:rPr>
          <w:sz w:val="24"/>
          <w:szCs w:val="22"/>
        </w:rPr>
        <w:t xml:space="preserve"> architecture of ocean engineering , 1_10</w:t>
      </w:r>
    </w:p>
    <w:p w14:paraId="6EE0F9EA" w14:textId="3B17E8FB" w:rsidR="00533E87" w:rsidRPr="002365B0" w:rsidRDefault="00533E87" w:rsidP="00E860BD">
      <w:pPr>
        <w:pStyle w:val="ListParagraph"/>
        <w:jc w:val="both"/>
        <w:rPr>
          <w:sz w:val="24"/>
          <w:szCs w:val="22"/>
        </w:rPr>
      </w:pPr>
    </w:p>
    <w:sectPr w:rsidR="00533E87" w:rsidRPr="002365B0" w:rsidSect="00216666">
      <w:type w:val="continuous"/>
      <w:pgSz w:w="12240" w:h="15840"/>
      <w:pgMar w:top="1440" w:right="90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ulliverRM">
    <w:altName w:val="Cambria"/>
    <w:panose1 w:val="00000000000000000000"/>
    <w:charset w:val="00"/>
    <w:family w:val="roman"/>
    <w:notTrueType/>
    <w:pitch w:val="default"/>
  </w:font>
  <w:font w:name="GulliverI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PalatinoLinotype-Bold">
    <w:altName w:val="Palatino Linotype"/>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5D9"/>
    <w:multiLevelType w:val="hybridMultilevel"/>
    <w:tmpl w:val="4FD06158"/>
    <w:lvl w:ilvl="0" w:tplc="FD7AD582">
      <w:start w:val="1"/>
      <w:numFmt w:val="upperRoman"/>
      <w:lvlText w:val="%1."/>
      <w:lvlJc w:val="right"/>
      <w:pPr>
        <w:ind w:left="2160" w:hanging="360"/>
      </w:pPr>
      <w:rPr>
        <w:b/>
        <w:bCs/>
        <w:sz w:val="24"/>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5A06F3"/>
    <w:multiLevelType w:val="hybridMultilevel"/>
    <w:tmpl w:val="6FF80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D5149"/>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9477CB"/>
    <w:multiLevelType w:val="hybridMultilevel"/>
    <w:tmpl w:val="B4DE1C86"/>
    <w:lvl w:ilvl="0" w:tplc="BB646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66221"/>
    <w:multiLevelType w:val="hybridMultilevel"/>
    <w:tmpl w:val="07D85900"/>
    <w:lvl w:ilvl="0" w:tplc="6C2EA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417E1C"/>
    <w:multiLevelType w:val="hybridMultilevel"/>
    <w:tmpl w:val="EF948906"/>
    <w:lvl w:ilvl="0" w:tplc="3D96F406">
      <w:start w:val="1"/>
      <w:numFmt w:val="upperRoman"/>
      <w:lvlText w:val="%1."/>
      <w:lvlJc w:val="right"/>
      <w:pPr>
        <w:ind w:left="1364" w:hanging="360"/>
      </w:pPr>
      <w:rPr>
        <w:rFonts w:hint="default"/>
        <w:color w:val="000000" w:themeColor="text1"/>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09C02B06"/>
    <w:multiLevelType w:val="hybridMultilevel"/>
    <w:tmpl w:val="9746D822"/>
    <w:lvl w:ilvl="0" w:tplc="BB646242">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697B72"/>
    <w:multiLevelType w:val="hybridMultilevel"/>
    <w:tmpl w:val="C68211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913DCB"/>
    <w:multiLevelType w:val="hybridMultilevel"/>
    <w:tmpl w:val="E59A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C0EC8"/>
    <w:multiLevelType w:val="hybridMultilevel"/>
    <w:tmpl w:val="9F7264A2"/>
    <w:lvl w:ilvl="0" w:tplc="1716E7BC">
      <w:start w:val="1"/>
      <w:numFmt w:val="decimal"/>
      <w:lvlText w:val="%1."/>
      <w:lvlJc w:val="left"/>
      <w:pPr>
        <w:tabs>
          <w:tab w:val="num" w:pos="720"/>
        </w:tabs>
        <w:ind w:left="720" w:hanging="360"/>
      </w:pPr>
    </w:lvl>
    <w:lvl w:ilvl="1" w:tplc="BF944C40" w:tentative="1">
      <w:start w:val="1"/>
      <w:numFmt w:val="decimal"/>
      <w:lvlText w:val="%2."/>
      <w:lvlJc w:val="left"/>
      <w:pPr>
        <w:tabs>
          <w:tab w:val="num" w:pos="1440"/>
        </w:tabs>
        <w:ind w:left="1440" w:hanging="360"/>
      </w:pPr>
    </w:lvl>
    <w:lvl w:ilvl="2" w:tplc="819E18A4" w:tentative="1">
      <w:start w:val="1"/>
      <w:numFmt w:val="decimal"/>
      <w:lvlText w:val="%3."/>
      <w:lvlJc w:val="left"/>
      <w:pPr>
        <w:tabs>
          <w:tab w:val="num" w:pos="2160"/>
        </w:tabs>
        <w:ind w:left="2160" w:hanging="360"/>
      </w:pPr>
    </w:lvl>
    <w:lvl w:ilvl="3" w:tplc="99BC4F0C" w:tentative="1">
      <w:start w:val="1"/>
      <w:numFmt w:val="decimal"/>
      <w:lvlText w:val="%4."/>
      <w:lvlJc w:val="left"/>
      <w:pPr>
        <w:tabs>
          <w:tab w:val="num" w:pos="2880"/>
        </w:tabs>
        <w:ind w:left="2880" w:hanging="360"/>
      </w:pPr>
    </w:lvl>
    <w:lvl w:ilvl="4" w:tplc="E95CF188" w:tentative="1">
      <w:start w:val="1"/>
      <w:numFmt w:val="decimal"/>
      <w:lvlText w:val="%5."/>
      <w:lvlJc w:val="left"/>
      <w:pPr>
        <w:tabs>
          <w:tab w:val="num" w:pos="3600"/>
        </w:tabs>
        <w:ind w:left="3600" w:hanging="360"/>
      </w:pPr>
    </w:lvl>
    <w:lvl w:ilvl="5" w:tplc="81FE5344" w:tentative="1">
      <w:start w:val="1"/>
      <w:numFmt w:val="decimal"/>
      <w:lvlText w:val="%6."/>
      <w:lvlJc w:val="left"/>
      <w:pPr>
        <w:tabs>
          <w:tab w:val="num" w:pos="4320"/>
        </w:tabs>
        <w:ind w:left="4320" w:hanging="360"/>
      </w:pPr>
    </w:lvl>
    <w:lvl w:ilvl="6" w:tplc="DC7E8976" w:tentative="1">
      <w:start w:val="1"/>
      <w:numFmt w:val="decimal"/>
      <w:lvlText w:val="%7."/>
      <w:lvlJc w:val="left"/>
      <w:pPr>
        <w:tabs>
          <w:tab w:val="num" w:pos="5040"/>
        </w:tabs>
        <w:ind w:left="5040" w:hanging="360"/>
      </w:pPr>
    </w:lvl>
    <w:lvl w:ilvl="7" w:tplc="0A780570" w:tentative="1">
      <w:start w:val="1"/>
      <w:numFmt w:val="decimal"/>
      <w:lvlText w:val="%8."/>
      <w:lvlJc w:val="left"/>
      <w:pPr>
        <w:tabs>
          <w:tab w:val="num" w:pos="5760"/>
        </w:tabs>
        <w:ind w:left="5760" w:hanging="360"/>
      </w:pPr>
    </w:lvl>
    <w:lvl w:ilvl="8" w:tplc="F61E8344" w:tentative="1">
      <w:start w:val="1"/>
      <w:numFmt w:val="decimal"/>
      <w:lvlText w:val="%9."/>
      <w:lvlJc w:val="left"/>
      <w:pPr>
        <w:tabs>
          <w:tab w:val="num" w:pos="6480"/>
        </w:tabs>
        <w:ind w:left="6480" w:hanging="360"/>
      </w:pPr>
    </w:lvl>
  </w:abstractNum>
  <w:abstractNum w:abstractNumId="10" w15:restartNumberingAfterBreak="0">
    <w:nsid w:val="0D885D7B"/>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E560CF"/>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C01FCC"/>
    <w:multiLevelType w:val="hybridMultilevel"/>
    <w:tmpl w:val="F93637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37460A"/>
    <w:multiLevelType w:val="hybridMultilevel"/>
    <w:tmpl w:val="1F402B62"/>
    <w:lvl w:ilvl="0" w:tplc="D6E6B54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B61EF3"/>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C95FCB"/>
    <w:multiLevelType w:val="multilevel"/>
    <w:tmpl w:val="4E4ABD1A"/>
    <w:lvl w:ilvl="0">
      <w:start w:val="1"/>
      <w:numFmt w:val="decimal"/>
      <w:lvlText w:val="%1)"/>
      <w:lvlJc w:val="left"/>
      <w:pPr>
        <w:ind w:left="360" w:hanging="360"/>
      </w:pPr>
      <w:rPr>
        <w:rFonts w:hint="default"/>
        <w:sz w:val="28"/>
        <w:szCs w:val="28"/>
      </w:rPr>
    </w:lvl>
    <w:lvl w:ilvl="1">
      <w:start w:val="1"/>
      <w:numFmt w:val="lowerLetter"/>
      <w:lvlText w:val="%2)"/>
      <w:lvlJc w:val="left"/>
      <w:pPr>
        <w:ind w:left="720" w:hanging="360"/>
      </w:pPr>
      <w:rPr>
        <w:rFonts w:hint="default"/>
        <w:sz w:val="28"/>
        <w:szCs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C00624"/>
    <w:multiLevelType w:val="hybridMultilevel"/>
    <w:tmpl w:val="661CE0F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A62C84"/>
    <w:multiLevelType w:val="hybridMultilevel"/>
    <w:tmpl w:val="F93637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4BB40A0"/>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264AA9"/>
    <w:multiLevelType w:val="hybridMultilevel"/>
    <w:tmpl w:val="C68211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5BE1F15"/>
    <w:multiLevelType w:val="hybridMultilevel"/>
    <w:tmpl w:val="39F605AA"/>
    <w:lvl w:ilvl="0" w:tplc="04090013">
      <w:start w:val="1"/>
      <w:numFmt w:val="upperRoman"/>
      <w:lvlText w:val="%1."/>
      <w:lvlJc w:val="righ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15:restartNumberingAfterBreak="0">
    <w:nsid w:val="2D0543B1"/>
    <w:multiLevelType w:val="hybridMultilevel"/>
    <w:tmpl w:val="4D70294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2" w15:restartNumberingAfterBreak="0">
    <w:nsid w:val="2EDF648E"/>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B55DCB"/>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C35D7A"/>
    <w:multiLevelType w:val="hybridMultilevel"/>
    <w:tmpl w:val="D1DED02A"/>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25" w15:restartNumberingAfterBreak="0">
    <w:nsid w:val="375F76FC"/>
    <w:multiLevelType w:val="hybridMultilevel"/>
    <w:tmpl w:val="CA0484E0"/>
    <w:lvl w:ilvl="0" w:tplc="3A6EE710">
      <w:start w:val="1"/>
      <w:numFmt w:val="bullet"/>
      <w:lvlText w:val=""/>
      <w:lvlJc w:val="left"/>
      <w:pPr>
        <w:ind w:left="2160" w:hanging="360"/>
      </w:pPr>
      <w:rPr>
        <w:rFonts w:ascii="Wingdings" w:hAnsi="Wingdings" w:hint="default"/>
        <w:sz w:val="32"/>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7976930"/>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5132CA"/>
    <w:multiLevelType w:val="hybridMultilevel"/>
    <w:tmpl w:val="BFEAF99C"/>
    <w:lvl w:ilvl="0" w:tplc="62A4BCE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39CD2212"/>
    <w:multiLevelType w:val="hybridMultilevel"/>
    <w:tmpl w:val="196A61F2"/>
    <w:lvl w:ilvl="0" w:tplc="BB64624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ADA08CA"/>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87227B"/>
    <w:multiLevelType w:val="hybridMultilevel"/>
    <w:tmpl w:val="1806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026C81"/>
    <w:multiLevelType w:val="hybridMultilevel"/>
    <w:tmpl w:val="717C0F50"/>
    <w:lvl w:ilvl="0" w:tplc="BB646242">
      <w:start w:val="1"/>
      <w:numFmt w:val="bullet"/>
      <w:lvlText w:val=""/>
      <w:lvlJc w:val="left"/>
      <w:pPr>
        <w:ind w:left="2160" w:hanging="360"/>
      </w:pPr>
      <w:rPr>
        <w:rFonts w:ascii="Symbol" w:hAnsi="Symbol" w:hint="default"/>
        <w:sz w:val="32"/>
        <w:szCs w:val="28"/>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3FF26CAE"/>
    <w:multiLevelType w:val="hybridMultilevel"/>
    <w:tmpl w:val="80C43D64"/>
    <w:lvl w:ilvl="0" w:tplc="86084C84">
      <w:start w:val="1"/>
      <w:numFmt w:val="upperRoman"/>
      <w:lvlText w:val="%1."/>
      <w:lvlJc w:val="right"/>
      <w:pPr>
        <w:ind w:left="1146" w:hanging="360"/>
      </w:pPr>
      <w:rPr>
        <w:b/>
        <w:bCs/>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40553242"/>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0940B0"/>
    <w:multiLevelType w:val="hybridMultilevel"/>
    <w:tmpl w:val="EF948906"/>
    <w:lvl w:ilvl="0" w:tplc="FFFFFFFF">
      <w:start w:val="1"/>
      <w:numFmt w:val="upperRoman"/>
      <w:lvlText w:val="%1."/>
      <w:lvlJc w:val="right"/>
      <w:pPr>
        <w:ind w:left="1364" w:hanging="360"/>
      </w:pPr>
      <w:rPr>
        <w:rFonts w:hint="default"/>
        <w:color w:val="000000" w:themeColor="text1"/>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35" w15:restartNumberingAfterBreak="0">
    <w:nsid w:val="410A6970"/>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64B7C38"/>
    <w:multiLevelType w:val="hybridMultilevel"/>
    <w:tmpl w:val="D368F3B0"/>
    <w:lvl w:ilvl="0" w:tplc="3E6C333E">
      <w:start w:val="1"/>
      <w:numFmt w:val="upperLetter"/>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47DF71B9"/>
    <w:multiLevelType w:val="hybridMultilevel"/>
    <w:tmpl w:val="18C6A662"/>
    <w:lvl w:ilvl="0" w:tplc="8D325112">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887326B"/>
    <w:multiLevelType w:val="hybridMultilevel"/>
    <w:tmpl w:val="EC12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324D28"/>
    <w:multiLevelType w:val="hybridMultilevel"/>
    <w:tmpl w:val="79DA0044"/>
    <w:lvl w:ilvl="0" w:tplc="FE7ECCB6">
      <w:start w:val="1"/>
      <w:numFmt w:val="decimal"/>
      <w:lvlText w:val="%1."/>
      <w:lvlJc w:val="left"/>
      <w:pPr>
        <w:ind w:left="2847"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15:restartNumberingAfterBreak="0">
    <w:nsid w:val="4A0F6A0F"/>
    <w:multiLevelType w:val="hybridMultilevel"/>
    <w:tmpl w:val="0336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2156B0"/>
    <w:multiLevelType w:val="hybridMultilevel"/>
    <w:tmpl w:val="DE8655A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2" w15:restartNumberingAfterBreak="0">
    <w:nsid w:val="52B54170"/>
    <w:multiLevelType w:val="hybridMultilevel"/>
    <w:tmpl w:val="67EC316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3" w15:restartNumberingAfterBreak="0">
    <w:nsid w:val="539E1CF0"/>
    <w:multiLevelType w:val="hybridMultilevel"/>
    <w:tmpl w:val="A02A088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4" w15:restartNumberingAfterBreak="0">
    <w:nsid w:val="53C746E2"/>
    <w:multiLevelType w:val="hybridMultilevel"/>
    <w:tmpl w:val="FA0C4D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702226"/>
    <w:multiLevelType w:val="hybridMultilevel"/>
    <w:tmpl w:val="C6821188"/>
    <w:lvl w:ilvl="0" w:tplc="03A08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A72161"/>
    <w:multiLevelType w:val="hybridMultilevel"/>
    <w:tmpl w:val="C68211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00D295B"/>
    <w:multiLevelType w:val="hybridMultilevel"/>
    <w:tmpl w:val="900A59C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48" w15:restartNumberingAfterBreak="0">
    <w:nsid w:val="63620295"/>
    <w:multiLevelType w:val="hybridMultilevel"/>
    <w:tmpl w:val="7AF68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8D6C61"/>
    <w:multiLevelType w:val="hybridMultilevel"/>
    <w:tmpl w:val="0E4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F7000B"/>
    <w:multiLevelType w:val="hybridMultilevel"/>
    <w:tmpl w:val="9E74755A"/>
    <w:lvl w:ilvl="0" w:tplc="A2AE54F4">
      <w:start w:val="1"/>
      <w:numFmt w:val="bullet"/>
      <w:lvlText w:val=""/>
      <w:lvlJc w:val="left"/>
      <w:pPr>
        <w:tabs>
          <w:tab w:val="num" w:pos="720"/>
        </w:tabs>
        <w:ind w:left="720" w:hanging="360"/>
      </w:pPr>
      <w:rPr>
        <w:rFonts w:ascii="Wingdings" w:hAnsi="Wingdings" w:hint="default"/>
      </w:rPr>
    </w:lvl>
    <w:lvl w:ilvl="1" w:tplc="AFF85BA2" w:tentative="1">
      <w:start w:val="1"/>
      <w:numFmt w:val="bullet"/>
      <w:lvlText w:val=""/>
      <w:lvlJc w:val="left"/>
      <w:pPr>
        <w:tabs>
          <w:tab w:val="num" w:pos="1440"/>
        </w:tabs>
        <w:ind w:left="1440" w:hanging="360"/>
      </w:pPr>
      <w:rPr>
        <w:rFonts w:ascii="Wingdings" w:hAnsi="Wingdings" w:hint="default"/>
      </w:rPr>
    </w:lvl>
    <w:lvl w:ilvl="2" w:tplc="E57C5B88" w:tentative="1">
      <w:start w:val="1"/>
      <w:numFmt w:val="bullet"/>
      <w:lvlText w:val=""/>
      <w:lvlJc w:val="left"/>
      <w:pPr>
        <w:tabs>
          <w:tab w:val="num" w:pos="2160"/>
        </w:tabs>
        <w:ind w:left="2160" w:hanging="360"/>
      </w:pPr>
      <w:rPr>
        <w:rFonts w:ascii="Wingdings" w:hAnsi="Wingdings" w:hint="default"/>
      </w:rPr>
    </w:lvl>
    <w:lvl w:ilvl="3" w:tplc="EE4A4EB8" w:tentative="1">
      <w:start w:val="1"/>
      <w:numFmt w:val="bullet"/>
      <w:lvlText w:val=""/>
      <w:lvlJc w:val="left"/>
      <w:pPr>
        <w:tabs>
          <w:tab w:val="num" w:pos="2880"/>
        </w:tabs>
        <w:ind w:left="2880" w:hanging="360"/>
      </w:pPr>
      <w:rPr>
        <w:rFonts w:ascii="Wingdings" w:hAnsi="Wingdings" w:hint="default"/>
      </w:rPr>
    </w:lvl>
    <w:lvl w:ilvl="4" w:tplc="6D8895A4" w:tentative="1">
      <w:start w:val="1"/>
      <w:numFmt w:val="bullet"/>
      <w:lvlText w:val=""/>
      <w:lvlJc w:val="left"/>
      <w:pPr>
        <w:tabs>
          <w:tab w:val="num" w:pos="3600"/>
        </w:tabs>
        <w:ind w:left="3600" w:hanging="360"/>
      </w:pPr>
      <w:rPr>
        <w:rFonts w:ascii="Wingdings" w:hAnsi="Wingdings" w:hint="default"/>
      </w:rPr>
    </w:lvl>
    <w:lvl w:ilvl="5" w:tplc="3B4C4EE6" w:tentative="1">
      <w:start w:val="1"/>
      <w:numFmt w:val="bullet"/>
      <w:lvlText w:val=""/>
      <w:lvlJc w:val="left"/>
      <w:pPr>
        <w:tabs>
          <w:tab w:val="num" w:pos="4320"/>
        </w:tabs>
        <w:ind w:left="4320" w:hanging="360"/>
      </w:pPr>
      <w:rPr>
        <w:rFonts w:ascii="Wingdings" w:hAnsi="Wingdings" w:hint="default"/>
      </w:rPr>
    </w:lvl>
    <w:lvl w:ilvl="6" w:tplc="3C4A5BE0" w:tentative="1">
      <w:start w:val="1"/>
      <w:numFmt w:val="bullet"/>
      <w:lvlText w:val=""/>
      <w:lvlJc w:val="left"/>
      <w:pPr>
        <w:tabs>
          <w:tab w:val="num" w:pos="5040"/>
        </w:tabs>
        <w:ind w:left="5040" w:hanging="360"/>
      </w:pPr>
      <w:rPr>
        <w:rFonts w:ascii="Wingdings" w:hAnsi="Wingdings" w:hint="default"/>
      </w:rPr>
    </w:lvl>
    <w:lvl w:ilvl="7" w:tplc="F2B4969A" w:tentative="1">
      <w:start w:val="1"/>
      <w:numFmt w:val="bullet"/>
      <w:lvlText w:val=""/>
      <w:lvlJc w:val="left"/>
      <w:pPr>
        <w:tabs>
          <w:tab w:val="num" w:pos="5760"/>
        </w:tabs>
        <w:ind w:left="5760" w:hanging="360"/>
      </w:pPr>
      <w:rPr>
        <w:rFonts w:ascii="Wingdings" w:hAnsi="Wingdings" w:hint="default"/>
      </w:rPr>
    </w:lvl>
    <w:lvl w:ilvl="8" w:tplc="3D38D79E"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7283484"/>
    <w:multiLevelType w:val="hybridMultilevel"/>
    <w:tmpl w:val="C68211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97A47AF"/>
    <w:multiLevelType w:val="hybridMultilevel"/>
    <w:tmpl w:val="20B05F4A"/>
    <w:lvl w:ilvl="0" w:tplc="04090013">
      <w:start w:val="1"/>
      <w:numFmt w:val="upperRoman"/>
      <w:lvlText w:val="%1."/>
      <w:lvlJc w:val="right"/>
      <w:pPr>
        <w:ind w:left="1069" w:hanging="360"/>
      </w:pPr>
      <w:rPr>
        <w:rFonts w:hint="default"/>
      </w:rPr>
    </w:lvl>
    <w:lvl w:ilvl="1" w:tplc="04090001">
      <w:start w:val="1"/>
      <w:numFmt w:val="bullet"/>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3" w15:restartNumberingAfterBreak="0">
    <w:nsid w:val="69F22DF5"/>
    <w:multiLevelType w:val="hybridMultilevel"/>
    <w:tmpl w:val="EA64999E"/>
    <w:lvl w:ilvl="0" w:tplc="FE7ECCB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4" w15:restartNumberingAfterBreak="0">
    <w:nsid w:val="73A70D49"/>
    <w:multiLevelType w:val="hybridMultilevel"/>
    <w:tmpl w:val="BD247F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8510924"/>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DD43DA"/>
    <w:multiLevelType w:val="hybridMultilevel"/>
    <w:tmpl w:val="923EDC42"/>
    <w:lvl w:ilvl="0" w:tplc="BB64624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204DC9"/>
    <w:multiLevelType w:val="hybridMultilevel"/>
    <w:tmpl w:val="C01A2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B3456BD"/>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326847"/>
    <w:multiLevelType w:val="hybridMultilevel"/>
    <w:tmpl w:val="D96E0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D5B4E84"/>
    <w:multiLevelType w:val="hybridMultilevel"/>
    <w:tmpl w:val="EAF67CD6"/>
    <w:lvl w:ilvl="0" w:tplc="41EEC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610986">
    <w:abstractNumId w:val="60"/>
  </w:num>
  <w:num w:numId="2" w16cid:durableId="1196773413">
    <w:abstractNumId w:val="13"/>
  </w:num>
  <w:num w:numId="3" w16cid:durableId="943658057">
    <w:abstractNumId w:val="45"/>
  </w:num>
  <w:num w:numId="4" w16cid:durableId="2029525519">
    <w:abstractNumId w:val="48"/>
  </w:num>
  <w:num w:numId="5" w16cid:durableId="1262450880">
    <w:abstractNumId w:val="25"/>
  </w:num>
  <w:num w:numId="6" w16cid:durableId="1381977841">
    <w:abstractNumId w:val="27"/>
  </w:num>
  <w:num w:numId="7" w16cid:durableId="1266614741">
    <w:abstractNumId w:val="36"/>
  </w:num>
  <w:num w:numId="8" w16cid:durableId="1841313891">
    <w:abstractNumId w:val="56"/>
  </w:num>
  <w:num w:numId="9" w16cid:durableId="360399187">
    <w:abstractNumId w:val="32"/>
  </w:num>
  <w:num w:numId="10" w16cid:durableId="747582013">
    <w:abstractNumId w:val="50"/>
  </w:num>
  <w:num w:numId="11" w16cid:durableId="370500700">
    <w:abstractNumId w:val="9"/>
  </w:num>
  <w:num w:numId="12" w16cid:durableId="2136873550">
    <w:abstractNumId w:val="14"/>
  </w:num>
  <w:num w:numId="13" w16cid:durableId="716203197">
    <w:abstractNumId w:val="11"/>
  </w:num>
  <w:num w:numId="14" w16cid:durableId="1457866679">
    <w:abstractNumId w:val="29"/>
  </w:num>
  <w:num w:numId="15" w16cid:durableId="2038115405">
    <w:abstractNumId w:val="22"/>
  </w:num>
  <w:num w:numId="16" w16cid:durableId="1086998151">
    <w:abstractNumId w:val="59"/>
  </w:num>
  <w:num w:numId="17" w16cid:durableId="1209799614">
    <w:abstractNumId w:val="58"/>
  </w:num>
  <w:num w:numId="18" w16cid:durableId="755831732">
    <w:abstractNumId w:val="26"/>
  </w:num>
  <w:num w:numId="19" w16cid:durableId="489368410">
    <w:abstractNumId w:val="42"/>
  </w:num>
  <w:num w:numId="20" w16cid:durableId="415980428">
    <w:abstractNumId w:val="43"/>
  </w:num>
  <w:num w:numId="21" w16cid:durableId="1599219353">
    <w:abstractNumId w:val="53"/>
  </w:num>
  <w:num w:numId="22" w16cid:durableId="295067088">
    <w:abstractNumId w:val="39"/>
  </w:num>
  <w:num w:numId="23" w16cid:durableId="2084639219">
    <w:abstractNumId w:val="52"/>
  </w:num>
  <w:num w:numId="24" w16cid:durableId="322053052">
    <w:abstractNumId w:val="21"/>
  </w:num>
  <w:num w:numId="25" w16cid:durableId="2084059194">
    <w:abstractNumId w:val="41"/>
  </w:num>
  <w:num w:numId="26" w16cid:durableId="544222943">
    <w:abstractNumId w:val="47"/>
  </w:num>
  <w:num w:numId="27" w16cid:durableId="389157353">
    <w:abstractNumId w:val="38"/>
  </w:num>
  <w:num w:numId="28" w16cid:durableId="380715317">
    <w:abstractNumId w:val="40"/>
  </w:num>
  <w:num w:numId="29" w16cid:durableId="1480879818">
    <w:abstractNumId w:val="16"/>
  </w:num>
  <w:num w:numId="30" w16cid:durableId="1701740108">
    <w:abstractNumId w:val="3"/>
  </w:num>
  <w:num w:numId="31" w16cid:durableId="596449941">
    <w:abstractNumId w:val="1"/>
  </w:num>
  <w:num w:numId="32" w16cid:durableId="1224292599">
    <w:abstractNumId w:val="28"/>
  </w:num>
  <w:num w:numId="33" w16cid:durableId="990329833">
    <w:abstractNumId w:val="35"/>
  </w:num>
  <w:num w:numId="34" w16cid:durableId="966929133">
    <w:abstractNumId w:val="54"/>
  </w:num>
  <w:num w:numId="35" w16cid:durableId="156847447">
    <w:abstractNumId w:val="37"/>
  </w:num>
  <w:num w:numId="36" w16cid:durableId="1431051091">
    <w:abstractNumId w:val="0"/>
  </w:num>
  <w:num w:numId="37" w16cid:durableId="1809012515">
    <w:abstractNumId w:val="18"/>
  </w:num>
  <w:num w:numId="38" w16cid:durableId="113906837">
    <w:abstractNumId w:val="10"/>
  </w:num>
  <w:num w:numId="39" w16cid:durableId="273558734">
    <w:abstractNumId w:val="23"/>
  </w:num>
  <w:num w:numId="40" w16cid:durableId="1668749988">
    <w:abstractNumId w:val="55"/>
  </w:num>
  <w:num w:numId="41" w16cid:durableId="383218406">
    <w:abstractNumId w:val="2"/>
  </w:num>
  <w:num w:numId="42" w16cid:durableId="1047219878">
    <w:abstractNumId w:val="8"/>
  </w:num>
  <w:num w:numId="43" w16cid:durableId="375857873">
    <w:abstractNumId w:val="49"/>
  </w:num>
  <w:num w:numId="44" w16cid:durableId="1646350315">
    <w:abstractNumId w:val="30"/>
  </w:num>
  <w:num w:numId="45" w16cid:durableId="1143618444">
    <w:abstractNumId w:val="4"/>
  </w:num>
  <w:num w:numId="46" w16cid:durableId="1263998937">
    <w:abstractNumId w:val="33"/>
  </w:num>
  <w:num w:numId="47" w16cid:durableId="423720558">
    <w:abstractNumId w:val="12"/>
  </w:num>
  <w:num w:numId="48" w16cid:durableId="171918775">
    <w:abstractNumId w:val="17"/>
  </w:num>
  <w:num w:numId="49" w16cid:durableId="1425564927">
    <w:abstractNumId w:val="44"/>
  </w:num>
  <w:num w:numId="50" w16cid:durableId="831486193">
    <w:abstractNumId w:val="46"/>
  </w:num>
  <w:num w:numId="51" w16cid:durableId="140736488">
    <w:abstractNumId w:val="7"/>
  </w:num>
  <w:num w:numId="52" w16cid:durableId="1598248632">
    <w:abstractNumId w:val="51"/>
  </w:num>
  <w:num w:numId="53" w16cid:durableId="1915168149">
    <w:abstractNumId w:val="57"/>
  </w:num>
  <w:num w:numId="54" w16cid:durableId="1660621874">
    <w:abstractNumId w:val="5"/>
  </w:num>
  <w:num w:numId="55" w16cid:durableId="1024091917">
    <w:abstractNumId w:val="20"/>
  </w:num>
  <w:num w:numId="56" w16cid:durableId="1495342831">
    <w:abstractNumId w:val="34"/>
  </w:num>
  <w:num w:numId="57" w16cid:durableId="1791195291">
    <w:abstractNumId w:val="24"/>
  </w:num>
  <w:num w:numId="58" w16cid:durableId="102893602">
    <w:abstractNumId w:val="19"/>
  </w:num>
  <w:num w:numId="59" w16cid:durableId="1222250491">
    <w:abstractNumId w:val="6"/>
  </w:num>
  <w:num w:numId="60" w16cid:durableId="1699546983">
    <w:abstractNumId w:val="31"/>
  </w:num>
  <w:num w:numId="61" w16cid:durableId="747729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73"/>
    <w:rsid w:val="00005777"/>
    <w:rsid w:val="000076A8"/>
    <w:rsid w:val="00010AD0"/>
    <w:rsid w:val="00010CBD"/>
    <w:rsid w:val="00020960"/>
    <w:rsid w:val="00031D96"/>
    <w:rsid w:val="00033C93"/>
    <w:rsid w:val="00042F46"/>
    <w:rsid w:val="00052708"/>
    <w:rsid w:val="0006739B"/>
    <w:rsid w:val="00071200"/>
    <w:rsid w:val="000736F8"/>
    <w:rsid w:val="00082099"/>
    <w:rsid w:val="00085528"/>
    <w:rsid w:val="00092467"/>
    <w:rsid w:val="00096A32"/>
    <w:rsid w:val="00097721"/>
    <w:rsid w:val="000A3300"/>
    <w:rsid w:val="000A7094"/>
    <w:rsid w:val="000B3B36"/>
    <w:rsid w:val="000B41C3"/>
    <w:rsid w:val="000C1523"/>
    <w:rsid w:val="000D6D6C"/>
    <w:rsid w:val="000D789F"/>
    <w:rsid w:val="000E4B5A"/>
    <w:rsid w:val="000F366B"/>
    <w:rsid w:val="00100258"/>
    <w:rsid w:val="0010172F"/>
    <w:rsid w:val="00116BE8"/>
    <w:rsid w:val="001205E6"/>
    <w:rsid w:val="00120F20"/>
    <w:rsid w:val="00132BFA"/>
    <w:rsid w:val="00144D64"/>
    <w:rsid w:val="00146936"/>
    <w:rsid w:val="0016040B"/>
    <w:rsid w:val="001679FD"/>
    <w:rsid w:val="001726AC"/>
    <w:rsid w:val="00173520"/>
    <w:rsid w:val="001859A2"/>
    <w:rsid w:val="00190F22"/>
    <w:rsid w:val="00193166"/>
    <w:rsid w:val="001A7D8F"/>
    <w:rsid w:val="001B06D8"/>
    <w:rsid w:val="001C3EB3"/>
    <w:rsid w:val="001D11E2"/>
    <w:rsid w:val="001D41C4"/>
    <w:rsid w:val="001D48CF"/>
    <w:rsid w:val="001D5542"/>
    <w:rsid w:val="001E30F9"/>
    <w:rsid w:val="001E5102"/>
    <w:rsid w:val="001F77DB"/>
    <w:rsid w:val="00212023"/>
    <w:rsid w:val="00216666"/>
    <w:rsid w:val="00220B1E"/>
    <w:rsid w:val="00221D8F"/>
    <w:rsid w:val="0022352B"/>
    <w:rsid w:val="00231221"/>
    <w:rsid w:val="002365B0"/>
    <w:rsid w:val="00237BE2"/>
    <w:rsid w:val="0025126A"/>
    <w:rsid w:val="00251CEF"/>
    <w:rsid w:val="002611EB"/>
    <w:rsid w:val="0026523F"/>
    <w:rsid w:val="002660E6"/>
    <w:rsid w:val="00270894"/>
    <w:rsid w:val="002751D4"/>
    <w:rsid w:val="00280973"/>
    <w:rsid w:val="00282732"/>
    <w:rsid w:val="00283252"/>
    <w:rsid w:val="002970AF"/>
    <w:rsid w:val="002C22B2"/>
    <w:rsid w:val="002C3548"/>
    <w:rsid w:val="002C4090"/>
    <w:rsid w:val="002C48D2"/>
    <w:rsid w:val="002D3F41"/>
    <w:rsid w:val="002D53EB"/>
    <w:rsid w:val="002F05AC"/>
    <w:rsid w:val="002F2FF6"/>
    <w:rsid w:val="002F6145"/>
    <w:rsid w:val="0030073F"/>
    <w:rsid w:val="00300D1D"/>
    <w:rsid w:val="00302909"/>
    <w:rsid w:val="00313464"/>
    <w:rsid w:val="0031518B"/>
    <w:rsid w:val="003202F2"/>
    <w:rsid w:val="00326534"/>
    <w:rsid w:val="00330C4A"/>
    <w:rsid w:val="003331BC"/>
    <w:rsid w:val="00333A7D"/>
    <w:rsid w:val="00335A79"/>
    <w:rsid w:val="00346DB0"/>
    <w:rsid w:val="00365FFC"/>
    <w:rsid w:val="003803E7"/>
    <w:rsid w:val="003829C2"/>
    <w:rsid w:val="00387C94"/>
    <w:rsid w:val="00395DEA"/>
    <w:rsid w:val="00396584"/>
    <w:rsid w:val="00396917"/>
    <w:rsid w:val="003A0091"/>
    <w:rsid w:val="003A4A0D"/>
    <w:rsid w:val="003B33C9"/>
    <w:rsid w:val="003B4083"/>
    <w:rsid w:val="003B4FCE"/>
    <w:rsid w:val="003C1289"/>
    <w:rsid w:val="003C447E"/>
    <w:rsid w:val="003D1FFE"/>
    <w:rsid w:val="003D4D8B"/>
    <w:rsid w:val="003D7A49"/>
    <w:rsid w:val="003E0670"/>
    <w:rsid w:val="003E7873"/>
    <w:rsid w:val="003F3DBF"/>
    <w:rsid w:val="0040188C"/>
    <w:rsid w:val="0040410C"/>
    <w:rsid w:val="004167A2"/>
    <w:rsid w:val="0041745F"/>
    <w:rsid w:val="004235E2"/>
    <w:rsid w:val="00424649"/>
    <w:rsid w:val="00424E08"/>
    <w:rsid w:val="00425F8C"/>
    <w:rsid w:val="00435F26"/>
    <w:rsid w:val="00436AB2"/>
    <w:rsid w:val="00440567"/>
    <w:rsid w:val="00444F25"/>
    <w:rsid w:val="0046128F"/>
    <w:rsid w:val="004648A2"/>
    <w:rsid w:val="004827AD"/>
    <w:rsid w:val="00485FCE"/>
    <w:rsid w:val="00487145"/>
    <w:rsid w:val="0049716B"/>
    <w:rsid w:val="004971FD"/>
    <w:rsid w:val="004A2803"/>
    <w:rsid w:val="004A3713"/>
    <w:rsid w:val="004A53D2"/>
    <w:rsid w:val="004B1377"/>
    <w:rsid w:val="004B1956"/>
    <w:rsid w:val="004B1FD2"/>
    <w:rsid w:val="004B63E5"/>
    <w:rsid w:val="004B6486"/>
    <w:rsid w:val="004C5131"/>
    <w:rsid w:val="004D2078"/>
    <w:rsid w:val="004D5A7E"/>
    <w:rsid w:val="004D6677"/>
    <w:rsid w:val="004E20DB"/>
    <w:rsid w:val="004F0FF5"/>
    <w:rsid w:val="004F38D6"/>
    <w:rsid w:val="005036FE"/>
    <w:rsid w:val="00504AA9"/>
    <w:rsid w:val="00510F2D"/>
    <w:rsid w:val="00522906"/>
    <w:rsid w:val="00523FC8"/>
    <w:rsid w:val="005258CE"/>
    <w:rsid w:val="00527FB3"/>
    <w:rsid w:val="00533E87"/>
    <w:rsid w:val="00537E80"/>
    <w:rsid w:val="005413FF"/>
    <w:rsid w:val="00541939"/>
    <w:rsid w:val="00543E19"/>
    <w:rsid w:val="00546458"/>
    <w:rsid w:val="00546F26"/>
    <w:rsid w:val="00547FAA"/>
    <w:rsid w:val="00550A25"/>
    <w:rsid w:val="005531FF"/>
    <w:rsid w:val="00554BAD"/>
    <w:rsid w:val="005552B1"/>
    <w:rsid w:val="00565618"/>
    <w:rsid w:val="00566B3A"/>
    <w:rsid w:val="00566CF4"/>
    <w:rsid w:val="00573483"/>
    <w:rsid w:val="00580BB5"/>
    <w:rsid w:val="00583C83"/>
    <w:rsid w:val="005A44FD"/>
    <w:rsid w:val="005A5B0C"/>
    <w:rsid w:val="005B0C5C"/>
    <w:rsid w:val="005B5142"/>
    <w:rsid w:val="005C0DA9"/>
    <w:rsid w:val="005C2809"/>
    <w:rsid w:val="005C3446"/>
    <w:rsid w:val="005C4C5F"/>
    <w:rsid w:val="005D1C2C"/>
    <w:rsid w:val="005D3F16"/>
    <w:rsid w:val="005D4E15"/>
    <w:rsid w:val="005D685B"/>
    <w:rsid w:val="005E3FBA"/>
    <w:rsid w:val="005E4C41"/>
    <w:rsid w:val="005F7025"/>
    <w:rsid w:val="0060254F"/>
    <w:rsid w:val="0060353D"/>
    <w:rsid w:val="00610F7D"/>
    <w:rsid w:val="00621262"/>
    <w:rsid w:val="006225CF"/>
    <w:rsid w:val="006230AE"/>
    <w:rsid w:val="006311F9"/>
    <w:rsid w:val="00636EAB"/>
    <w:rsid w:val="0064147B"/>
    <w:rsid w:val="0064201A"/>
    <w:rsid w:val="00667963"/>
    <w:rsid w:val="00690620"/>
    <w:rsid w:val="00690F42"/>
    <w:rsid w:val="006A00B7"/>
    <w:rsid w:val="006A230C"/>
    <w:rsid w:val="006B4A63"/>
    <w:rsid w:val="006C3611"/>
    <w:rsid w:val="006C47DF"/>
    <w:rsid w:val="006F4933"/>
    <w:rsid w:val="007049FA"/>
    <w:rsid w:val="00713543"/>
    <w:rsid w:val="00723B25"/>
    <w:rsid w:val="00725917"/>
    <w:rsid w:val="00726B97"/>
    <w:rsid w:val="0073096D"/>
    <w:rsid w:val="00734A2C"/>
    <w:rsid w:val="00736432"/>
    <w:rsid w:val="0074024C"/>
    <w:rsid w:val="00754DA7"/>
    <w:rsid w:val="00760B5F"/>
    <w:rsid w:val="00761D6B"/>
    <w:rsid w:val="007758D9"/>
    <w:rsid w:val="00786439"/>
    <w:rsid w:val="007874EC"/>
    <w:rsid w:val="007900E3"/>
    <w:rsid w:val="0079076E"/>
    <w:rsid w:val="00790785"/>
    <w:rsid w:val="00795CB5"/>
    <w:rsid w:val="007A3A80"/>
    <w:rsid w:val="007B49D3"/>
    <w:rsid w:val="007B5505"/>
    <w:rsid w:val="007B5D1D"/>
    <w:rsid w:val="007B7289"/>
    <w:rsid w:val="007B7A97"/>
    <w:rsid w:val="007C1D07"/>
    <w:rsid w:val="007D54A9"/>
    <w:rsid w:val="007D6778"/>
    <w:rsid w:val="007F34D4"/>
    <w:rsid w:val="00805619"/>
    <w:rsid w:val="0080584D"/>
    <w:rsid w:val="0080688E"/>
    <w:rsid w:val="008075DB"/>
    <w:rsid w:val="00811894"/>
    <w:rsid w:val="0083141F"/>
    <w:rsid w:val="00840EFD"/>
    <w:rsid w:val="00846434"/>
    <w:rsid w:val="00851880"/>
    <w:rsid w:val="00856ED9"/>
    <w:rsid w:val="00857C0C"/>
    <w:rsid w:val="008615C9"/>
    <w:rsid w:val="00874251"/>
    <w:rsid w:val="008B0D39"/>
    <w:rsid w:val="008B4243"/>
    <w:rsid w:val="008B71AA"/>
    <w:rsid w:val="008C2695"/>
    <w:rsid w:val="008D0BD1"/>
    <w:rsid w:val="008F1E8F"/>
    <w:rsid w:val="008F3D63"/>
    <w:rsid w:val="009036E3"/>
    <w:rsid w:val="00904134"/>
    <w:rsid w:val="00911592"/>
    <w:rsid w:val="00911E63"/>
    <w:rsid w:val="00911EEF"/>
    <w:rsid w:val="00913605"/>
    <w:rsid w:val="00927527"/>
    <w:rsid w:val="00927898"/>
    <w:rsid w:val="009353C2"/>
    <w:rsid w:val="0095402E"/>
    <w:rsid w:val="009570C7"/>
    <w:rsid w:val="00965337"/>
    <w:rsid w:val="009670C7"/>
    <w:rsid w:val="00970F37"/>
    <w:rsid w:val="00980EC0"/>
    <w:rsid w:val="00984B63"/>
    <w:rsid w:val="00987769"/>
    <w:rsid w:val="00987B98"/>
    <w:rsid w:val="00990038"/>
    <w:rsid w:val="009A0EB0"/>
    <w:rsid w:val="009A7C4A"/>
    <w:rsid w:val="009B1F4B"/>
    <w:rsid w:val="009B6BFE"/>
    <w:rsid w:val="009B70D8"/>
    <w:rsid w:val="009B7CF5"/>
    <w:rsid w:val="009D453C"/>
    <w:rsid w:val="009D5293"/>
    <w:rsid w:val="009E10DF"/>
    <w:rsid w:val="009E4552"/>
    <w:rsid w:val="009F0E86"/>
    <w:rsid w:val="009F168F"/>
    <w:rsid w:val="00A018F0"/>
    <w:rsid w:val="00A03F0C"/>
    <w:rsid w:val="00A053E4"/>
    <w:rsid w:val="00A133AA"/>
    <w:rsid w:val="00A16508"/>
    <w:rsid w:val="00A20F31"/>
    <w:rsid w:val="00A3071F"/>
    <w:rsid w:val="00A31CE0"/>
    <w:rsid w:val="00A3225E"/>
    <w:rsid w:val="00A35EFB"/>
    <w:rsid w:val="00A40294"/>
    <w:rsid w:val="00A40EF9"/>
    <w:rsid w:val="00A466BD"/>
    <w:rsid w:val="00A5401B"/>
    <w:rsid w:val="00A5667A"/>
    <w:rsid w:val="00A66EC6"/>
    <w:rsid w:val="00A71B6B"/>
    <w:rsid w:val="00A76F5A"/>
    <w:rsid w:val="00A77053"/>
    <w:rsid w:val="00A85271"/>
    <w:rsid w:val="00A875A5"/>
    <w:rsid w:val="00A92B68"/>
    <w:rsid w:val="00A92BEA"/>
    <w:rsid w:val="00AA0A5B"/>
    <w:rsid w:val="00AA22B4"/>
    <w:rsid w:val="00AC26D7"/>
    <w:rsid w:val="00AC44C1"/>
    <w:rsid w:val="00AC60CB"/>
    <w:rsid w:val="00AC688E"/>
    <w:rsid w:val="00AD2259"/>
    <w:rsid w:val="00AD65C7"/>
    <w:rsid w:val="00AE7983"/>
    <w:rsid w:val="00AF6928"/>
    <w:rsid w:val="00B06D4A"/>
    <w:rsid w:val="00B0717C"/>
    <w:rsid w:val="00B105CF"/>
    <w:rsid w:val="00B1295C"/>
    <w:rsid w:val="00B30350"/>
    <w:rsid w:val="00B30F49"/>
    <w:rsid w:val="00B43F91"/>
    <w:rsid w:val="00B43F99"/>
    <w:rsid w:val="00B57FE3"/>
    <w:rsid w:val="00B65B6F"/>
    <w:rsid w:val="00B74184"/>
    <w:rsid w:val="00B8052E"/>
    <w:rsid w:val="00B82054"/>
    <w:rsid w:val="00B83A14"/>
    <w:rsid w:val="00B86F59"/>
    <w:rsid w:val="00B91295"/>
    <w:rsid w:val="00B925FA"/>
    <w:rsid w:val="00BA38A8"/>
    <w:rsid w:val="00BB7E56"/>
    <w:rsid w:val="00BC5EB1"/>
    <w:rsid w:val="00BD018D"/>
    <w:rsid w:val="00BD223D"/>
    <w:rsid w:val="00BD485A"/>
    <w:rsid w:val="00BE0510"/>
    <w:rsid w:val="00BE0B5D"/>
    <w:rsid w:val="00BE0F82"/>
    <w:rsid w:val="00BE7AA8"/>
    <w:rsid w:val="00BF280C"/>
    <w:rsid w:val="00BF5CC3"/>
    <w:rsid w:val="00BF656E"/>
    <w:rsid w:val="00C1079D"/>
    <w:rsid w:val="00C107DC"/>
    <w:rsid w:val="00C131A7"/>
    <w:rsid w:val="00C27489"/>
    <w:rsid w:val="00C36376"/>
    <w:rsid w:val="00C40B1A"/>
    <w:rsid w:val="00C42DF5"/>
    <w:rsid w:val="00C47260"/>
    <w:rsid w:val="00C5021D"/>
    <w:rsid w:val="00C53619"/>
    <w:rsid w:val="00C55BB2"/>
    <w:rsid w:val="00C64170"/>
    <w:rsid w:val="00C67C55"/>
    <w:rsid w:val="00C70396"/>
    <w:rsid w:val="00C76E3D"/>
    <w:rsid w:val="00C87053"/>
    <w:rsid w:val="00C91EDA"/>
    <w:rsid w:val="00CA191F"/>
    <w:rsid w:val="00CA76BB"/>
    <w:rsid w:val="00CB5E30"/>
    <w:rsid w:val="00CD0527"/>
    <w:rsid w:val="00CD49F2"/>
    <w:rsid w:val="00D00306"/>
    <w:rsid w:val="00D04857"/>
    <w:rsid w:val="00D10D40"/>
    <w:rsid w:val="00D117E9"/>
    <w:rsid w:val="00D14B42"/>
    <w:rsid w:val="00D20F23"/>
    <w:rsid w:val="00D26652"/>
    <w:rsid w:val="00D27417"/>
    <w:rsid w:val="00D30B19"/>
    <w:rsid w:val="00D451DF"/>
    <w:rsid w:val="00D45F68"/>
    <w:rsid w:val="00D47E11"/>
    <w:rsid w:val="00D47FFC"/>
    <w:rsid w:val="00D50664"/>
    <w:rsid w:val="00D56E6B"/>
    <w:rsid w:val="00D605D7"/>
    <w:rsid w:val="00D66A6D"/>
    <w:rsid w:val="00D70011"/>
    <w:rsid w:val="00D772A6"/>
    <w:rsid w:val="00D86CDA"/>
    <w:rsid w:val="00D92CF5"/>
    <w:rsid w:val="00D94FD0"/>
    <w:rsid w:val="00DA4522"/>
    <w:rsid w:val="00DB2064"/>
    <w:rsid w:val="00DC2F85"/>
    <w:rsid w:val="00DC4090"/>
    <w:rsid w:val="00DC476A"/>
    <w:rsid w:val="00DC5814"/>
    <w:rsid w:val="00DD3DD1"/>
    <w:rsid w:val="00DF273C"/>
    <w:rsid w:val="00DF741E"/>
    <w:rsid w:val="00E03373"/>
    <w:rsid w:val="00E06765"/>
    <w:rsid w:val="00E078AD"/>
    <w:rsid w:val="00E15DBD"/>
    <w:rsid w:val="00E16D7C"/>
    <w:rsid w:val="00E16F82"/>
    <w:rsid w:val="00E215A8"/>
    <w:rsid w:val="00E22F9E"/>
    <w:rsid w:val="00E232F5"/>
    <w:rsid w:val="00E25AFC"/>
    <w:rsid w:val="00E26A33"/>
    <w:rsid w:val="00E27BEB"/>
    <w:rsid w:val="00E31240"/>
    <w:rsid w:val="00E32589"/>
    <w:rsid w:val="00E347EC"/>
    <w:rsid w:val="00E37E0D"/>
    <w:rsid w:val="00E40A29"/>
    <w:rsid w:val="00E45FE1"/>
    <w:rsid w:val="00E54929"/>
    <w:rsid w:val="00E63B27"/>
    <w:rsid w:val="00E65657"/>
    <w:rsid w:val="00E71173"/>
    <w:rsid w:val="00E758B8"/>
    <w:rsid w:val="00E77F00"/>
    <w:rsid w:val="00E860BD"/>
    <w:rsid w:val="00E93606"/>
    <w:rsid w:val="00EA02C4"/>
    <w:rsid w:val="00EA22FF"/>
    <w:rsid w:val="00EA6064"/>
    <w:rsid w:val="00EB16E8"/>
    <w:rsid w:val="00EB327E"/>
    <w:rsid w:val="00EB57B2"/>
    <w:rsid w:val="00EC07CA"/>
    <w:rsid w:val="00EC3AED"/>
    <w:rsid w:val="00ED54F3"/>
    <w:rsid w:val="00EE6A44"/>
    <w:rsid w:val="00EF000A"/>
    <w:rsid w:val="00EF10F7"/>
    <w:rsid w:val="00EF48AB"/>
    <w:rsid w:val="00EF551C"/>
    <w:rsid w:val="00F06631"/>
    <w:rsid w:val="00F1167E"/>
    <w:rsid w:val="00F179D1"/>
    <w:rsid w:val="00F342E8"/>
    <w:rsid w:val="00F36101"/>
    <w:rsid w:val="00F424F1"/>
    <w:rsid w:val="00F452F0"/>
    <w:rsid w:val="00F4752A"/>
    <w:rsid w:val="00F569AC"/>
    <w:rsid w:val="00F65B2B"/>
    <w:rsid w:val="00F7150E"/>
    <w:rsid w:val="00F73C03"/>
    <w:rsid w:val="00F740F7"/>
    <w:rsid w:val="00F771C7"/>
    <w:rsid w:val="00F77842"/>
    <w:rsid w:val="00F8095C"/>
    <w:rsid w:val="00F95335"/>
    <w:rsid w:val="00FA1EC0"/>
    <w:rsid w:val="00FB0B2B"/>
    <w:rsid w:val="00FB4C24"/>
    <w:rsid w:val="00FC125C"/>
    <w:rsid w:val="00FC7C63"/>
    <w:rsid w:val="00FD1F88"/>
    <w:rsid w:val="00FD3609"/>
    <w:rsid w:val="00FD3ED0"/>
    <w:rsid w:val="00FE3D7C"/>
    <w:rsid w:val="00FE3F4A"/>
    <w:rsid w:val="00FE5D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BE53B"/>
  <w15:chartTrackingRefBased/>
  <w15:docId w15:val="{F0458F8A-F885-472E-8E9E-6E33D452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94"/>
    <w:pPr>
      <w:ind w:left="720"/>
      <w:contextualSpacing/>
    </w:pPr>
  </w:style>
  <w:style w:type="character" w:customStyle="1" w:styleId="fontstyle01">
    <w:name w:val="fontstyle01"/>
    <w:basedOn w:val="DefaultParagraphFont"/>
    <w:rsid w:val="00537E80"/>
    <w:rPr>
      <w:rFonts w:ascii="GulliverRM" w:hAnsi="GulliverRM" w:hint="default"/>
      <w:b w:val="0"/>
      <w:bCs w:val="0"/>
      <w:i w:val="0"/>
      <w:iCs w:val="0"/>
      <w:color w:val="000000"/>
      <w:sz w:val="14"/>
      <w:szCs w:val="14"/>
    </w:rPr>
  </w:style>
  <w:style w:type="character" w:customStyle="1" w:styleId="fontstyle21">
    <w:name w:val="fontstyle21"/>
    <w:basedOn w:val="DefaultParagraphFont"/>
    <w:rsid w:val="00537E80"/>
    <w:rPr>
      <w:rFonts w:ascii="GulliverIT" w:hAnsi="GulliverIT" w:hint="default"/>
      <w:b w:val="0"/>
      <w:bCs w:val="0"/>
      <w:i w:val="0"/>
      <w:iCs w:val="0"/>
      <w:color w:val="000000"/>
      <w:sz w:val="14"/>
      <w:szCs w:val="14"/>
    </w:rPr>
  </w:style>
  <w:style w:type="character" w:customStyle="1" w:styleId="fontstyle31">
    <w:name w:val="fontstyle31"/>
    <w:basedOn w:val="DefaultParagraphFont"/>
    <w:rsid w:val="00A40294"/>
    <w:rPr>
      <w:rFonts w:ascii="TimesNewRomanPS-ItalicMT" w:hAnsi="TimesNewRomanPS-ItalicMT" w:hint="default"/>
      <w:b w:val="0"/>
      <w:bCs w:val="0"/>
      <w:i/>
      <w:iCs/>
      <w:color w:val="000000"/>
      <w:sz w:val="24"/>
      <w:szCs w:val="24"/>
    </w:rPr>
  </w:style>
  <w:style w:type="paragraph" w:styleId="NoSpacing">
    <w:name w:val="No Spacing"/>
    <w:link w:val="NoSpacingChar"/>
    <w:uiPriority w:val="1"/>
    <w:qFormat/>
    <w:rsid w:val="005552B1"/>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5552B1"/>
    <w:rPr>
      <w:rFonts w:eastAsiaTheme="minorEastAsia"/>
      <w:kern w:val="0"/>
      <w:szCs w:val="22"/>
      <w:lang w:bidi="ar-SA"/>
      <w14:ligatures w14:val="none"/>
    </w:rPr>
  </w:style>
  <w:style w:type="table" w:styleId="TableGrid">
    <w:name w:val="Table Grid"/>
    <w:basedOn w:val="TableNormal"/>
    <w:uiPriority w:val="39"/>
    <w:rsid w:val="00237BE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510F2D"/>
    <w:rPr>
      <w:rFonts w:ascii="PalatinoLinotype-Bold" w:hAnsi="PalatinoLinotype-Bold" w:hint="default"/>
      <w:b/>
      <w:bCs/>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7071">
      <w:bodyDiv w:val="1"/>
      <w:marLeft w:val="0"/>
      <w:marRight w:val="0"/>
      <w:marTop w:val="0"/>
      <w:marBottom w:val="0"/>
      <w:divBdr>
        <w:top w:val="none" w:sz="0" w:space="0" w:color="auto"/>
        <w:left w:val="none" w:sz="0" w:space="0" w:color="auto"/>
        <w:bottom w:val="none" w:sz="0" w:space="0" w:color="auto"/>
        <w:right w:val="none" w:sz="0" w:space="0" w:color="auto"/>
      </w:divBdr>
    </w:div>
    <w:div w:id="109976887">
      <w:bodyDiv w:val="1"/>
      <w:marLeft w:val="0"/>
      <w:marRight w:val="0"/>
      <w:marTop w:val="0"/>
      <w:marBottom w:val="0"/>
      <w:divBdr>
        <w:top w:val="none" w:sz="0" w:space="0" w:color="auto"/>
        <w:left w:val="none" w:sz="0" w:space="0" w:color="auto"/>
        <w:bottom w:val="none" w:sz="0" w:space="0" w:color="auto"/>
        <w:right w:val="none" w:sz="0" w:space="0" w:color="auto"/>
      </w:divBdr>
    </w:div>
    <w:div w:id="147524582">
      <w:bodyDiv w:val="1"/>
      <w:marLeft w:val="0"/>
      <w:marRight w:val="0"/>
      <w:marTop w:val="0"/>
      <w:marBottom w:val="0"/>
      <w:divBdr>
        <w:top w:val="none" w:sz="0" w:space="0" w:color="auto"/>
        <w:left w:val="none" w:sz="0" w:space="0" w:color="auto"/>
        <w:bottom w:val="none" w:sz="0" w:space="0" w:color="auto"/>
        <w:right w:val="none" w:sz="0" w:space="0" w:color="auto"/>
      </w:divBdr>
    </w:div>
    <w:div w:id="218440777">
      <w:bodyDiv w:val="1"/>
      <w:marLeft w:val="0"/>
      <w:marRight w:val="0"/>
      <w:marTop w:val="0"/>
      <w:marBottom w:val="0"/>
      <w:divBdr>
        <w:top w:val="none" w:sz="0" w:space="0" w:color="auto"/>
        <w:left w:val="none" w:sz="0" w:space="0" w:color="auto"/>
        <w:bottom w:val="none" w:sz="0" w:space="0" w:color="auto"/>
        <w:right w:val="none" w:sz="0" w:space="0" w:color="auto"/>
      </w:divBdr>
    </w:div>
    <w:div w:id="267003904">
      <w:bodyDiv w:val="1"/>
      <w:marLeft w:val="0"/>
      <w:marRight w:val="0"/>
      <w:marTop w:val="0"/>
      <w:marBottom w:val="0"/>
      <w:divBdr>
        <w:top w:val="none" w:sz="0" w:space="0" w:color="auto"/>
        <w:left w:val="none" w:sz="0" w:space="0" w:color="auto"/>
        <w:bottom w:val="none" w:sz="0" w:space="0" w:color="auto"/>
        <w:right w:val="none" w:sz="0" w:space="0" w:color="auto"/>
      </w:divBdr>
    </w:div>
    <w:div w:id="271208217">
      <w:bodyDiv w:val="1"/>
      <w:marLeft w:val="0"/>
      <w:marRight w:val="0"/>
      <w:marTop w:val="0"/>
      <w:marBottom w:val="0"/>
      <w:divBdr>
        <w:top w:val="none" w:sz="0" w:space="0" w:color="auto"/>
        <w:left w:val="none" w:sz="0" w:space="0" w:color="auto"/>
        <w:bottom w:val="none" w:sz="0" w:space="0" w:color="auto"/>
        <w:right w:val="none" w:sz="0" w:space="0" w:color="auto"/>
      </w:divBdr>
    </w:div>
    <w:div w:id="428434087">
      <w:bodyDiv w:val="1"/>
      <w:marLeft w:val="0"/>
      <w:marRight w:val="0"/>
      <w:marTop w:val="0"/>
      <w:marBottom w:val="0"/>
      <w:divBdr>
        <w:top w:val="none" w:sz="0" w:space="0" w:color="auto"/>
        <w:left w:val="none" w:sz="0" w:space="0" w:color="auto"/>
        <w:bottom w:val="none" w:sz="0" w:space="0" w:color="auto"/>
        <w:right w:val="none" w:sz="0" w:space="0" w:color="auto"/>
      </w:divBdr>
    </w:div>
    <w:div w:id="528950147">
      <w:bodyDiv w:val="1"/>
      <w:marLeft w:val="0"/>
      <w:marRight w:val="0"/>
      <w:marTop w:val="0"/>
      <w:marBottom w:val="0"/>
      <w:divBdr>
        <w:top w:val="none" w:sz="0" w:space="0" w:color="auto"/>
        <w:left w:val="none" w:sz="0" w:space="0" w:color="auto"/>
        <w:bottom w:val="none" w:sz="0" w:space="0" w:color="auto"/>
        <w:right w:val="none" w:sz="0" w:space="0" w:color="auto"/>
      </w:divBdr>
    </w:div>
    <w:div w:id="666248347">
      <w:bodyDiv w:val="1"/>
      <w:marLeft w:val="0"/>
      <w:marRight w:val="0"/>
      <w:marTop w:val="0"/>
      <w:marBottom w:val="0"/>
      <w:divBdr>
        <w:top w:val="none" w:sz="0" w:space="0" w:color="auto"/>
        <w:left w:val="none" w:sz="0" w:space="0" w:color="auto"/>
        <w:bottom w:val="none" w:sz="0" w:space="0" w:color="auto"/>
        <w:right w:val="none" w:sz="0" w:space="0" w:color="auto"/>
      </w:divBdr>
    </w:div>
    <w:div w:id="755595584">
      <w:bodyDiv w:val="1"/>
      <w:marLeft w:val="0"/>
      <w:marRight w:val="0"/>
      <w:marTop w:val="0"/>
      <w:marBottom w:val="0"/>
      <w:divBdr>
        <w:top w:val="none" w:sz="0" w:space="0" w:color="auto"/>
        <w:left w:val="none" w:sz="0" w:space="0" w:color="auto"/>
        <w:bottom w:val="none" w:sz="0" w:space="0" w:color="auto"/>
        <w:right w:val="none" w:sz="0" w:space="0" w:color="auto"/>
      </w:divBdr>
    </w:div>
    <w:div w:id="880555073">
      <w:bodyDiv w:val="1"/>
      <w:marLeft w:val="0"/>
      <w:marRight w:val="0"/>
      <w:marTop w:val="0"/>
      <w:marBottom w:val="0"/>
      <w:divBdr>
        <w:top w:val="none" w:sz="0" w:space="0" w:color="auto"/>
        <w:left w:val="none" w:sz="0" w:space="0" w:color="auto"/>
        <w:bottom w:val="none" w:sz="0" w:space="0" w:color="auto"/>
        <w:right w:val="none" w:sz="0" w:space="0" w:color="auto"/>
      </w:divBdr>
    </w:div>
    <w:div w:id="890269291">
      <w:bodyDiv w:val="1"/>
      <w:marLeft w:val="0"/>
      <w:marRight w:val="0"/>
      <w:marTop w:val="0"/>
      <w:marBottom w:val="0"/>
      <w:divBdr>
        <w:top w:val="none" w:sz="0" w:space="0" w:color="auto"/>
        <w:left w:val="none" w:sz="0" w:space="0" w:color="auto"/>
        <w:bottom w:val="none" w:sz="0" w:space="0" w:color="auto"/>
        <w:right w:val="none" w:sz="0" w:space="0" w:color="auto"/>
      </w:divBdr>
    </w:div>
    <w:div w:id="1038164725">
      <w:bodyDiv w:val="1"/>
      <w:marLeft w:val="0"/>
      <w:marRight w:val="0"/>
      <w:marTop w:val="0"/>
      <w:marBottom w:val="0"/>
      <w:divBdr>
        <w:top w:val="none" w:sz="0" w:space="0" w:color="auto"/>
        <w:left w:val="none" w:sz="0" w:space="0" w:color="auto"/>
        <w:bottom w:val="none" w:sz="0" w:space="0" w:color="auto"/>
        <w:right w:val="none" w:sz="0" w:space="0" w:color="auto"/>
      </w:divBdr>
    </w:div>
    <w:div w:id="1089229503">
      <w:bodyDiv w:val="1"/>
      <w:marLeft w:val="0"/>
      <w:marRight w:val="0"/>
      <w:marTop w:val="0"/>
      <w:marBottom w:val="0"/>
      <w:divBdr>
        <w:top w:val="none" w:sz="0" w:space="0" w:color="auto"/>
        <w:left w:val="none" w:sz="0" w:space="0" w:color="auto"/>
        <w:bottom w:val="none" w:sz="0" w:space="0" w:color="auto"/>
        <w:right w:val="none" w:sz="0" w:space="0" w:color="auto"/>
      </w:divBdr>
    </w:div>
    <w:div w:id="1119300227">
      <w:bodyDiv w:val="1"/>
      <w:marLeft w:val="0"/>
      <w:marRight w:val="0"/>
      <w:marTop w:val="0"/>
      <w:marBottom w:val="0"/>
      <w:divBdr>
        <w:top w:val="none" w:sz="0" w:space="0" w:color="auto"/>
        <w:left w:val="none" w:sz="0" w:space="0" w:color="auto"/>
        <w:bottom w:val="none" w:sz="0" w:space="0" w:color="auto"/>
        <w:right w:val="none" w:sz="0" w:space="0" w:color="auto"/>
      </w:divBdr>
    </w:div>
    <w:div w:id="1138647054">
      <w:bodyDiv w:val="1"/>
      <w:marLeft w:val="0"/>
      <w:marRight w:val="0"/>
      <w:marTop w:val="0"/>
      <w:marBottom w:val="0"/>
      <w:divBdr>
        <w:top w:val="none" w:sz="0" w:space="0" w:color="auto"/>
        <w:left w:val="none" w:sz="0" w:space="0" w:color="auto"/>
        <w:bottom w:val="none" w:sz="0" w:space="0" w:color="auto"/>
        <w:right w:val="none" w:sz="0" w:space="0" w:color="auto"/>
      </w:divBdr>
    </w:div>
    <w:div w:id="1157115122">
      <w:bodyDiv w:val="1"/>
      <w:marLeft w:val="0"/>
      <w:marRight w:val="0"/>
      <w:marTop w:val="0"/>
      <w:marBottom w:val="0"/>
      <w:divBdr>
        <w:top w:val="none" w:sz="0" w:space="0" w:color="auto"/>
        <w:left w:val="none" w:sz="0" w:space="0" w:color="auto"/>
        <w:bottom w:val="none" w:sz="0" w:space="0" w:color="auto"/>
        <w:right w:val="none" w:sz="0" w:space="0" w:color="auto"/>
      </w:divBdr>
    </w:div>
    <w:div w:id="1180120342">
      <w:bodyDiv w:val="1"/>
      <w:marLeft w:val="0"/>
      <w:marRight w:val="0"/>
      <w:marTop w:val="0"/>
      <w:marBottom w:val="0"/>
      <w:divBdr>
        <w:top w:val="none" w:sz="0" w:space="0" w:color="auto"/>
        <w:left w:val="none" w:sz="0" w:space="0" w:color="auto"/>
        <w:bottom w:val="none" w:sz="0" w:space="0" w:color="auto"/>
        <w:right w:val="none" w:sz="0" w:space="0" w:color="auto"/>
      </w:divBdr>
    </w:div>
    <w:div w:id="1184243331">
      <w:bodyDiv w:val="1"/>
      <w:marLeft w:val="0"/>
      <w:marRight w:val="0"/>
      <w:marTop w:val="0"/>
      <w:marBottom w:val="0"/>
      <w:divBdr>
        <w:top w:val="none" w:sz="0" w:space="0" w:color="auto"/>
        <w:left w:val="none" w:sz="0" w:space="0" w:color="auto"/>
        <w:bottom w:val="none" w:sz="0" w:space="0" w:color="auto"/>
        <w:right w:val="none" w:sz="0" w:space="0" w:color="auto"/>
      </w:divBdr>
    </w:div>
    <w:div w:id="1294217148">
      <w:bodyDiv w:val="1"/>
      <w:marLeft w:val="0"/>
      <w:marRight w:val="0"/>
      <w:marTop w:val="0"/>
      <w:marBottom w:val="0"/>
      <w:divBdr>
        <w:top w:val="none" w:sz="0" w:space="0" w:color="auto"/>
        <w:left w:val="none" w:sz="0" w:space="0" w:color="auto"/>
        <w:bottom w:val="none" w:sz="0" w:space="0" w:color="auto"/>
        <w:right w:val="none" w:sz="0" w:space="0" w:color="auto"/>
      </w:divBdr>
    </w:div>
    <w:div w:id="1349481226">
      <w:bodyDiv w:val="1"/>
      <w:marLeft w:val="0"/>
      <w:marRight w:val="0"/>
      <w:marTop w:val="0"/>
      <w:marBottom w:val="0"/>
      <w:divBdr>
        <w:top w:val="none" w:sz="0" w:space="0" w:color="auto"/>
        <w:left w:val="none" w:sz="0" w:space="0" w:color="auto"/>
        <w:bottom w:val="none" w:sz="0" w:space="0" w:color="auto"/>
        <w:right w:val="none" w:sz="0" w:space="0" w:color="auto"/>
      </w:divBdr>
    </w:div>
    <w:div w:id="1446003022">
      <w:bodyDiv w:val="1"/>
      <w:marLeft w:val="0"/>
      <w:marRight w:val="0"/>
      <w:marTop w:val="0"/>
      <w:marBottom w:val="0"/>
      <w:divBdr>
        <w:top w:val="none" w:sz="0" w:space="0" w:color="auto"/>
        <w:left w:val="none" w:sz="0" w:space="0" w:color="auto"/>
        <w:bottom w:val="none" w:sz="0" w:space="0" w:color="auto"/>
        <w:right w:val="none" w:sz="0" w:space="0" w:color="auto"/>
      </w:divBdr>
    </w:div>
    <w:div w:id="1507593891">
      <w:bodyDiv w:val="1"/>
      <w:marLeft w:val="0"/>
      <w:marRight w:val="0"/>
      <w:marTop w:val="0"/>
      <w:marBottom w:val="0"/>
      <w:divBdr>
        <w:top w:val="none" w:sz="0" w:space="0" w:color="auto"/>
        <w:left w:val="none" w:sz="0" w:space="0" w:color="auto"/>
        <w:bottom w:val="none" w:sz="0" w:space="0" w:color="auto"/>
        <w:right w:val="none" w:sz="0" w:space="0" w:color="auto"/>
      </w:divBdr>
    </w:div>
    <w:div w:id="1528566493">
      <w:bodyDiv w:val="1"/>
      <w:marLeft w:val="0"/>
      <w:marRight w:val="0"/>
      <w:marTop w:val="0"/>
      <w:marBottom w:val="0"/>
      <w:divBdr>
        <w:top w:val="none" w:sz="0" w:space="0" w:color="auto"/>
        <w:left w:val="none" w:sz="0" w:space="0" w:color="auto"/>
        <w:bottom w:val="none" w:sz="0" w:space="0" w:color="auto"/>
        <w:right w:val="none" w:sz="0" w:space="0" w:color="auto"/>
      </w:divBdr>
    </w:div>
    <w:div w:id="1539314060">
      <w:bodyDiv w:val="1"/>
      <w:marLeft w:val="0"/>
      <w:marRight w:val="0"/>
      <w:marTop w:val="0"/>
      <w:marBottom w:val="0"/>
      <w:divBdr>
        <w:top w:val="none" w:sz="0" w:space="0" w:color="auto"/>
        <w:left w:val="none" w:sz="0" w:space="0" w:color="auto"/>
        <w:bottom w:val="none" w:sz="0" w:space="0" w:color="auto"/>
        <w:right w:val="none" w:sz="0" w:space="0" w:color="auto"/>
      </w:divBdr>
    </w:div>
    <w:div w:id="1559434945">
      <w:bodyDiv w:val="1"/>
      <w:marLeft w:val="0"/>
      <w:marRight w:val="0"/>
      <w:marTop w:val="0"/>
      <w:marBottom w:val="0"/>
      <w:divBdr>
        <w:top w:val="none" w:sz="0" w:space="0" w:color="auto"/>
        <w:left w:val="none" w:sz="0" w:space="0" w:color="auto"/>
        <w:bottom w:val="none" w:sz="0" w:space="0" w:color="auto"/>
        <w:right w:val="none" w:sz="0" w:space="0" w:color="auto"/>
      </w:divBdr>
    </w:div>
    <w:div w:id="1585989882">
      <w:bodyDiv w:val="1"/>
      <w:marLeft w:val="0"/>
      <w:marRight w:val="0"/>
      <w:marTop w:val="0"/>
      <w:marBottom w:val="0"/>
      <w:divBdr>
        <w:top w:val="none" w:sz="0" w:space="0" w:color="auto"/>
        <w:left w:val="none" w:sz="0" w:space="0" w:color="auto"/>
        <w:bottom w:val="none" w:sz="0" w:space="0" w:color="auto"/>
        <w:right w:val="none" w:sz="0" w:space="0" w:color="auto"/>
      </w:divBdr>
    </w:div>
    <w:div w:id="1592739966">
      <w:bodyDiv w:val="1"/>
      <w:marLeft w:val="0"/>
      <w:marRight w:val="0"/>
      <w:marTop w:val="0"/>
      <w:marBottom w:val="0"/>
      <w:divBdr>
        <w:top w:val="none" w:sz="0" w:space="0" w:color="auto"/>
        <w:left w:val="none" w:sz="0" w:space="0" w:color="auto"/>
        <w:bottom w:val="none" w:sz="0" w:space="0" w:color="auto"/>
        <w:right w:val="none" w:sz="0" w:space="0" w:color="auto"/>
      </w:divBdr>
    </w:div>
    <w:div w:id="1662387932">
      <w:bodyDiv w:val="1"/>
      <w:marLeft w:val="0"/>
      <w:marRight w:val="0"/>
      <w:marTop w:val="0"/>
      <w:marBottom w:val="0"/>
      <w:divBdr>
        <w:top w:val="none" w:sz="0" w:space="0" w:color="auto"/>
        <w:left w:val="none" w:sz="0" w:space="0" w:color="auto"/>
        <w:bottom w:val="none" w:sz="0" w:space="0" w:color="auto"/>
        <w:right w:val="none" w:sz="0" w:space="0" w:color="auto"/>
      </w:divBdr>
    </w:div>
    <w:div w:id="1730228206">
      <w:bodyDiv w:val="1"/>
      <w:marLeft w:val="0"/>
      <w:marRight w:val="0"/>
      <w:marTop w:val="0"/>
      <w:marBottom w:val="0"/>
      <w:divBdr>
        <w:top w:val="none" w:sz="0" w:space="0" w:color="auto"/>
        <w:left w:val="none" w:sz="0" w:space="0" w:color="auto"/>
        <w:bottom w:val="none" w:sz="0" w:space="0" w:color="auto"/>
        <w:right w:val="none" w:sz="0" w:space="0" w:color="auto"/>
      </w:divBdr>
    </w:div>
    <w:div w:id="1840734023">
      <w:bodyDiv w:val="1"/>
      <w:marLeft w:val="0"/>
      <w:marRight w:val="0"/>
      <w:marTop w:val="0"/>
      <w:marBottom w:val="0"/>
      <w:divBdr>
        <w:top w:val="none" w:sz="0" w:space="0" w:color="auto"/>
        <w:left w:val="none" w:sz="0" w:space="0" w:color="auto"/>
        <w:bottom w:val="none" w:sz="0" w:space="0" w:color="auto"/>
        <w:right w:val="none" w:sz="0" w:space="0" w:color="auto"/>
      </w:divBdr>
      <w:divsChild>
        <w:div w:id="43529626">
          <w:marLeft w:val="778"/>
          <w:marRight w:val="0"/>
          <w:marTop w:val="0"/>
          <w:marBottom w:val="0"/>
          <w:divBdr>
            <w:top w:val="none" w:sz="0" w:space="0" w:color="auto"/>
            <w:left w:val="none" w:sz="0" w:space="0" w:color="auto"/>
            <w:bottom w:val="none" w:sz="0" w:space="0" w:color="auto"/>
            <w:right w:val="none" w:sz="0" w:space="0" w:color="auto"/>
          </w:divBdr>
        </w:div>
      </w:divsChild>
    </w:div>
    <w:div w:id="1893078725">
      <w:bodyDiv w:val="1"/>
      <w:marLeft w:val="0"/>
      <w:marRight w:val="0"/>
      <w:marTop w:val="0"/>
      <w:marBottom w:val="0"/>
      <w:divBdr>
        <w:top w:val="none" w:sz="0" w:space="0" w:color="auto"/>
        <w:left w:val="none" w:sz="0" w:space="0" w:color="auto"/>
        <w:bottom w:val="none" w:sz="0" w:space="0" w:color="auto"/>
        <w:right w:val="none" w:sz="0" w:space="0" w:color="auto"/>
      </w:divBdr>
    </w:div>
    <w:div w:id="1937207809">
      <w:bodyDiv w:val="1"/>
      <w:marLeft w:val="0"/>
      <w:marRight w:val="0"/>
      <w:marTop w:val="0"/>
      <w:marBottom w:val="0"/>
      <w:divBdr>
        <w:top w:val="none" w:sz="0" w:space="0" w:color="auto"/>
        <w:left w:val="none" w:sz="0" w:space="0" w:color="auto"/>
        <w:bottom w:val="none" w:sz="0" w:space="0" w:color="auto"/>
        <w:right w:val="none" w:sz="0" w:space="0" w:color="auto"/>
      </w:divBdr>
      <w:divsChild>
        <w:div w:id="378284213">
          <w:marLeft w:val="720"/>
          <w:marRight w:val="0"/>
          <w:marTop w:val="0"/>
          <w:marBottom w:val="0"/>
          <w:divBdr>
            <w:top w:val="none" w:sz="0" w:space="0" w:color="auto"/>
            <w:left w:val="none" w:sz="0" w:space="0" w:color="auto"/>
            <w:bottom w:val="none" w:sz="0" w:space="0" w:color="auto"/>
            <w:right w:val="none" w:sz="0" w:space="0" w:color="auto"/>
          </w:divBdr>
        </w:div>
        <w:div w:id="1782646736">
          <w:marLeft w:val="720"/>
          <w:marRight w:val="0"/>
          <w:marTop w:val="0"/>
          <w:marBottom w:val="0"/>
          <w:divBdr>
            <w:top w:val="none" w:sz="0" w:space="0" w:color="auto"/>
            <w:left w:val="none" w:sz="0" w:space="0" w:color="auto"/>
            <w:bottom w:val="none" w:sz="0" w:space="0" w:color="auto"/>
            <w:right w:val="none" w:sz="0" w:space="0" w:color="auto"/>
          </w:divBdr>
        </w:div>
        <w:div w:id="1402875363">
          <w:marLeft w:val="720"/>
          <w:marRight w:val="0"/>
          <w:marTop w:val="0"/>
          <w:marBottom w:val="0"/>
          <w:divBdr>
            <w:top w:val="none" w:sz="0" w:space="0" w:color="auto"/>
            <w:left w:val="none" w:sz="0" w:space="0" w:color="auto"/>
            <w:bottom w:val="none" w:sz="0" w:space="0" w:color="auto"/>
            <w:right w:val="none" w:sz="0" w:space="0" w:color="auto"/>
          </w:divBdr>
        </w:div>
      </w:divsChild>
    </w:div>
    <w:div w:id="2019845229">
      <w:bodyDiv w:val="1"/>
      <w:marLeft w:val="0"/>
      <w:marRight w:val="0"/>
      <w:marTop w:val="0"/>
      <w:marBottom w:val="0"/>
      <w:divBdr>
        <w:top w:val="none" w:sz="0" w:space="0" w:color="auto"/>
        <w:left w:val="none" w:sz="0" w:space="0" w:color="auto"/>
        <w:bottom w:val="none" w:sz="0" w:space="0" w:color="auto"/>
        <w:right w:val="none" w:sz="0" w:space="0" w:color="auto"/>
      </w:divBdr>
    </w:div>
    <w:div w:id="2095668214">
      <w:bodyDiv w:val="1"/>
      <w:marLeft w:val="0"/>
      <w:marRight w:val="0"/>
      <w:marTop w:val="0"/>
      <w:marBottom w:val="0"/>
      <w:divBdr>
        <w:top w:val="none" w:sz="0" w:space="0" w:color="auto"/>
        <w:left w:val="none" w:sz="0" w:space="0" w:color="auto"/>
        <w:bottom w:val="none" w:sz="0" w:space="0" w:color="auto"/>
        <w:right w:val="none" w:sz="0" w:space="0" w:color="auto"/>
      </w:divBdr>
    </w:div>
    <w:div w:id="21158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RBS Engg Technical Campus Bichpuri Agra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7D4C4-EB52-4D64-B78A-5C8B872E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7503</Words>
  <Characters>41959</Characters>
  <Application>Microsoft Office Word</Application>
  <DocSecurity>0</DocSecurity>
  <Lines>958</Lines>
  <Paragraphs>294</Paragraphs>
  <ScaleCrop>false</ScaleCrop>
  <HeadingPairs>
    <vt:vector size="2" baseType="variant">
      <vt:variant>
        <vt:lpstr>Title</vt:lpstr>
      </vt:variant>
      <vt:variant>
        <vt:i4>1</vt:i4>
      </vt:variant>
    </vt:vector>
  </HeadingPairs>
  <TitlesOfParts>
    <vt:vector size="1" baseType="lpstr">
      <vt:lpstr>DMR–based optimization of LNG Liquefaction via MCHE Parameters &amp; MR Composition Variation in ASPEN PLUS Simulation Software</vt:lpstr>
    </vt:vector>
  </TitlesOfParts>
  <Company>Dept of Chemical engg</Company>
  <LinksUpToDate>false</LinksUpToDate>
  <CharactersWithSpaces>49412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DMR–based optimization of LNG Liquefaction via MCHE Parameters &amp; MR Composition Variation in ASPEN PLUS Simulation Software</dc:title>
  <dc:subject/>
  <dc:creator>Sanyam dixit, SanjIt pal, Maryam Banoo, Radhakrishna Pathak</dc:creator>
  <cp:keywords/>
  <dc:description/>
  <cp:lastModifiedBy>Vinay dixit</cp:lastModifiedBy>
  <cp:revision>29</cp:revision>
  <cp:lastPrinted>2023-12-20T06:58:00Z</cp:lastPrinted>
  <dcterms:created xsi:type="dcterms:W3CDTF">2023-12-21T17:02:00Z</dcterms:created>
  <dcterms:modified xsi:type="dcterms:W3CDTF">2023-12-21T18:28:00Z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0f053bb93fbaf90b3b4c5723874c9938cec15f36854da7ada26fa2977b1f63bf</vt:lpwstr>
  </property>
</Properties>
</file>