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评审评估系统开发周报</w:t>
      </w:r>
    </w:p>
    <w:p>
      <w:pPr>
        <w:jc w:val="left"/>
        <w:rPr>
          <w:rFonts w:hint="eastAsia"/>
          <w:sz w:val="28"/>
          <w:szCs w:val="28"/>
          <w:lang w:val="en-US" w:eastAsia="zh-CN"/>
        </w:rPr>
      </w:pPr>
      <w:r>
        <w:rPr>
          <w:rFonts w:hint="eastAsia"/>
          <w:sz w:val="28"/>
          <w:szCs w:val="28"/>
          <w:lang w:val="en-US" w:eastAsia="zh-CN"/>
        </w:rPr>
        <w:t>一  本周工作记录</w:t>
      </w:r>
    </w:p>
    <w:p>
      <w:pPr>
        <w:spacing w:line="360" w:lineRule="auto"/>
        <w:jc w:val="left"/>
        <w:rPr>
          <w:rFonts w:hint="eastAsia"/>
          <w:sz w:val="28"/>
          <w:szCs w:val="28"/>
          <w:lang w:val="en-US" w:eastAsia="zh-CN"/>
        </w:rPr>
      </w:pPr>
      <w:r>
        <w:rPr>
          <w:rFonts w:hint="eastAsia"/>
          <w:sz w:val="28"/>
          <w:szCs w:val="28"/>
          <w:lang w:val="en-US" w:eastAsia="zh-CN"/>
        </w:rPr>
        <w:t>1  分类体系梳理与讨论</w:t>
      </w:r>
      <w:r>
        <w:rPr>
          <w:rFonts w:hint="eastAsia" w:ascii="等线" w:hAnsi="等线" w:eastAsia="等线"/>
          <w:color w:val="000000"/>
          <w:sz w:val="22"/>
          <w:szCs w:val="22"/>
          <w:lang w:val="en-US" w:eastAsia="zh-CN"/>
        </w:rPr>
        <w:t>。</w:t>
      </w:r>
    </w:p>
    <w:p>
      <w:pPr>
        <w:spacing w:line="360" w:lineRule="auto"/>
        <w:jc w:val="left"/>
        <w:rPr>
          <w:rFonts w:hint="eastAsia" w:ascii="等线" w:hAnsi="等线" w:eastAsia="等线"/>
          <w:color w:val="000000"/>
          <w:sz w:val="22"/>
          <w:szCs w:val="22"/>
          <w:lang w:val="en-US" w:eastAsia="zh-CN"/>
        </w:rPr>
      </w:pPr>
      <w:r>
        <w:rPr>
          <w:rFonts w:hint="eastAsia"/>
          <w:sz w:val="28"/>
          <w:szCs w:val="28"/>
          <w:lang w:val="en-US" w:eastAsia="zh-CN"/>
        </w:rPr>
        <w:t>2  外部资料库属性整理。</w:t>
      </w:r>
    </w:p>
    <w:p>
      <w:pPr>
        <w:spacing w:line="360" w:lineRule="auto"/>
        <w:jc w:val="left"/>
        <w:rPr>
          <w:rFonts w:hint="default"/>
          <w:sz w:val="28"/>
          <w:szCs w:val="28"/>
          <w:lang w:val="en-US" w:eastAsia="zh-CN"/>
        </w:rPr>
      </w:pPr>
      <w:r>
        <w:rPr>
          <w:rFonts w:hint="eastAsia"/>
          <w:sz w:val="28"/>
          <w:szCs w:val="28"/>
          <w:lang w:val="en-US" w:eastAsia="zh-CN"/>
        </w:rPr>
        <w:t>3   与分布式集成开发方案讨论。</w:t>
      </w:r>
      <w:bookmarkStart w:id="0" w:name="_GoBack"/>
      <w:bookmarkEnd w:id="0"/>
    </w:p>
    <w:p>
      <w:pPr>
        <w:spacing w:line="360" w:lineRule="auto"/>
        <w:jc w:val="left"/>
        <w:rPr>
          <w:rFonts w:hint="eastAsia"/>
          <w:sz w:val="28"/>
          <w:szCs w:val="28"/>
          <w:lang w:val="en-US" w:eastAsia="zh-CN"/>
        </w:rPr>
      </w:pPr>
      <w:r>
        <w:rPr>
          <w:rFonts w:hint="eastAsia"/>
          <w:sz w:val="28"/>
          <w:szCs w:val="28"/>
          <w:lang w:val="en-US" w:eastAsia="zh-CN"/>
        </w:rPr>
        <w:t>4   十大领域图谱研究与构建（航空）。</w:t>
      </w:r>
    </w:p>
    <w:p>
      <w:pPr>
        <w:spacing w:line="360" w:lineRule="auto"/>
        <w:jc w:val="left"/>
        <w:rPr>
          <w:rFonts w:hint="eastAsia"/>
          <w:sz w:val="28"/>
          <w:szCs w:val="28"/>
          <w:lang w:val="en-US" w:eastAsia="zh-CN"/>
        </w:rPr>
      </w:pPr>
      <w:r>
        <w:rPr>
          <w:rFonts w:hint="eastAsia"/>
          <w:sz w:val="28"/>
          <w:szCs w:val="28"/>
          <w:lang w:val="en-US" w:eastAsia="zh-CN"/>
        </w:rPr>
        <w:t>5   需军科院明确的项目/属性/字段的讨论。</w:t>
      </w:r>
    </w:p>
    <w:p/>
    <w:tbl>
      <w:tblPr>
        <w:tblStyle w:val="16"/>
        <w:tblW w:w="46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5"/>
        <w:gridCol w:w="4634"/>
        <w:gridCol w:w="1565"/>
        <w:gridCol w:w="2146"/>
        <w:gridCol w:w="1735"/>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jc w:val="center"/>
              <w:rPr>
                <w:rFonts w:hint="eastAsia" w:eastAsiaTheme="minorEastAsia"/>
                <w:lang w:eastAsia="zh-CN"/>
              </w:rPr>
            </w:pPr>
            <w:r>
              <w:rPr>
                <w:rFonts w:hint="eastAsia" w:ascii="等线" w:hAnsi="等线" w:eastAsia="等线"/>
                <w:b/>
                <w:color w:val="000000"/>
                <w:sz w:val="22"/>
                <w:szCs w:val="22"/>
                <w:lang w:val="en-US" w:eastAsia="zh-CN"/>
              </w:rPr>
              <w:t>序号</w:t>
            </w:r>
          </w:p>
        </w:tc>
        <w:tc>
          <w:tcPr>
            <w:tcW w:w="1739" w:type="pct"/>
            <w:vAlign w:val="center"/>
          </w:tcPr>
          <w:p>
            <w:pPr>
              <w:jc w:val="center"/>
            </w:pPr>
            <w:r>
              <w:rPr>
                <w:rFonts w:hint="eastAsia" w:ascii="等线" w:hAnsi="等线" w:eastAsia="等线"/>
                <w:b/>
                <w:color w:val="000000"/>
                <w:sz w:val="22"/>
                <w:szCs w:val="22"/>
                <w:lang w:val="en-US" w:eastAsia="zh-CN"/>
              </w:rPr>
              <w:t>内容</w:t>
            </w:r>
            <w:r>
              <w:rPr>
                <w:rFonts w:hint="eastAsia" w:ascii="等线" w:hAnsi="等线" w:eastAsia="等线"/>
                <w:b/>
                <w:color w:val="000000"/>
                <w:sz w:val="22"/>
                <w:szCs w:val="22"/>
              </w:rPr>
              <w:t>指标</w:t>
            </w:r>
          </w:p>
        </w:tc>
        <w:tc>
          <w:tcPr>
            <w:tcW w:w="587" w:type="pct"/>
            <w:vAlign w:val="center"/>
          </w:tcPr>
          <w:p>
            <w:pPr>
              <w:jc w:val="center"/>
              <w:rPr>
                <w:rFonts w:hint="default" w:ascii="Times New Roman" w:hAnsi="Times New Roman" w:cs="Times New Roman" w:eastAsiaTheme="minorEastAsia"/>
                <w:b/>
                <w:lang w:val="en-US" w:eastAsia="zh-CN"/>
              </w:rPr>
            </w:pPr>
            <w:r>
              <w:rPr>
                <w:rFonts w:hint="eastAsia" w:ascii="Times New Roman" w:hAnsi="Times New Roman" w:cs="Times New Roman"/>
                <w:b/>
                <w:lang w:val="en-US" w:eastAsia="zh-CN"/>
              </w:rPr>
              <w:t>已完成（部署内容）</w:t>
            </w:r>
          </w:p>
        </w:tc>
        <w:tc>
          <w:tcPr>
            <w:tcW w:w="805" w:type="pct"/>
            <w:vAlign w:val="center"/>
          </w:tcPr>
          <w:p>
            <w:pPr>
              <w:jc w:val="center"/>
              <w:rPr>
                <w:rFonts w:hint="default" w:ascii="Times New Roman" w:hAnsi="Times New Roman" w:cs="Times New Roman" w:eastAsiaTheme="minorEastAsia"/>
                <w:b/>
                <w:lang w:val="en-US" w:eastAsia="zh-CN"/>
              </w:rPr>
            </w:pPr>
            <w:r>
              <w:rPr>
                <w:rFonts w:hint="eastAsia" w:ascii="Times New Roman" w:hAnsi="Times New Roman" w:cs="Times New Roman"/>
                <w:b/>
                <w:lang w:val="en-US" w:eastAsia="zh-CN"/>
              </w:rPr>
              <w:t>未完成内容</w:t>
            </w:r>
          </w:p>
        </w:tc>
        <w:tc>
          <w:tcPr>
            <w:tcW w:w="651" w:type="pct"/>
            <w:vAlign w:val="center"/>
          </w:tcPr>
          <w:p>
            <w:pPr>
              <w:jc w:val="center"/>
              <w:rPr>
                <w:rFonts w:hint="default" w:ascii="Times New Roman" w:hAnsi="Times New Roman" w:cs="Times New Roman" w:eastAsiaTheme="minorEastAsia"/>
                <w:b/>
                <w:lang w:val="en-US" w:eastAsia="zh-CN"/>
              </w:rPr>
            </w:pPr>
            <w:r>
              <w:rPr>
                <w:rFonts w:hint="eastAsia" w:ascii="Times New Roman" w:hAnsi="Times New Roman" w:cs="Times New Roman"/>
                <w:b/>
                <w:lang w:val="en-US" w:eastAsia="zh-CN"/>
              </w:rPr>
              <w:t>完成比例</w:t>
            </w:r>
          </w:p>
        </w:tc>
        <w:tc>
          <w:tcPr>
            <w:tcW w:w="996" w:type="pct"/>
            <w:vAlign w:val="center"/>
          </w:tcPr>
          <w:p>
            <w:pPr>
              <w:jc w:val="center"/>
              <w:rPr>
                <w:rFonts w:hint="default" w:ascii="Times New Roman" w:hAnsi="Times New Roman" w:cs="Times New Roman"/>
                <w:b/>
                <w:lang w:val="en-US" w:eastAsia="zh-CN"/>
              </w:rPr>
            </w:pPr>
            <w:r>
              <w:rPr>
                <w:rFonts w:hint="eastAsia" w:ascii="Times New Roman" w:hAnsi="Times New Roman" w:cs="Times New Roman"/>
                <w:b/>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219" w:type="pct"/>
            <w:vAlign w:val="center"/>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1</w:t>
            </w:r>
          </w:p>
        </w:tc>
        <w:tc>
          <w:tcPr>
            <w:tcW w:w="1739" w:type="pct"/>
            <w:tcBorders>
              <w:bottom w:val="single" w:color="auto" w:sz="4" w:space="0"/>
            </w:tcBorders>
            <w:vAlign w:val="center"/>
          </w:tcPr>
          <w:p>
            <w:pPr>
              <w:widowControl/>
              <w:rPr>
                <w:rFonts w:ascii="等线" w:hAnsi="等线" w:eastAsia="等线"/>
                <w:color w:val="000000"/>
                <w:sz w:val="22"/>
                <w:szCs w:val="22"/>
              </w:rPr>
            </w:pPr>
            <w:r>
              <w:rPr>
                <w:rFonts w:hint="eastAsia" w:ascii="等线" w:hAnsi="等线" w:eastAsia="等线"/>
                <w:color w:val="000000"/>
                <w:sz w:val="22"/>
                <w:szCs w:val="22"/>
              </w:rPr>
              <w:t>1</w:t>
            </w:r>
            <w:r>
              <w:rPr>
                <w:rFonts w:ascii="等线" w:hAnsi="等线" w:eastAsia="等线"/>
                <w:color w:val="000000"/>
                <w:sz w:val="22"/>
                <w:szCs w:val="22"/>
              </w:rPr>
              <w:t xml:space="preserve"> </w:t>
            </w:r>
            <w:r>
              <w:rPr>
                <w:rFonts w:hint="eastAsia" w:ascii="等线" w:hAnsi="等线" w:eastAsia="等线"/>
                <w:color w:val="000000"/>
                <w:sz w:val="22"/>
                <w:szCs w:val="22"/>
              </w:rPr>
              <w:t>★具备智能辅助评审技术手段，能够根据评审规则进行自动的初步评审操作，降低专家评审的工作量和复杂度，专家在此基础上有针对性地处理更复杂的评审内容；</w:t>
            </w:r>
          </w:p>
        </w:tc>
        <w:tc>
          <w:tcPr>
            <w:tcW w:w="587" w:type="pct"/>
            <w:vAlign w:val="center"/>
          </w:tcPr>
          <w:p/>
        </w:tc>
        <w:tc>
          <w:tcPr>
            <w:tcW w:w="805" w:type="pct"/>
            <w:vAlign w:val="center"/>
          </w:tcPr>
          <w:p>
            <w:pPr>
              <w:rPr>
                <w:rFonts w:hint="default" w:ascii="Times New Roman" w:hAnsi="Times New Roman" w:cs="Times New Roman" w:eastAsiaTheme="minorEastAsia"/>
                <w:lang w:val="en-US" w:eastAsia="zh-CN"/>
              </w:rPr>
            </w:pPr>
          </w:p>
        </w:tc>
        <w:tc>
          <w:tcPr>
            <w:tcW w:w="651" w:type="pct"/>
            <w:vAlign w:val="center"/>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30%</w:t>
            </w:r>
          </w:p>
        </w:tc>
        <w:tc>
          <w:tcPr>
            <w:tcW w:w="996" w:type="pct"/>
            <w:vAlign w:val="center"/>
          </w:tcPr>
          <w:p>
            <w:pPr>
              <w:pStyle w:val="11"/>
              <w:ind w:left="0" w:leftChars="0" w:firstLine="0" w:firstLineChars="0"/>
              <w:jc w:val="both"/>
              <w:rPr>
                <w:rFonts w:hint="default" w:ascii="Times New Roman" w:hAnsi="Times New Roman" w:eastAsia="方正仿宋简体" w:cs="Times New Roman"/>
                <w:lang w:val="en-US" w:eastAsia="zh-CN"/>
              </w:rPr>
            </w:pPr>
            <w:r>
              <w:rPr>
                <w:rFonts w:hint="eastAsia" w:ascii="等线" w:hAnsi="等线" w:eastAsia="等线" w:cs="Times New Roman"/>
                <w:kern w:val="2"/>
                <w:sz w:val="20"/>
                <w:szCs w:val="20"/>
                <w:lang w:val="en-US" w:eastAsia="zh-CN" w:bidi="ar-SA"/>
              </w:rPr>
              <w:t>预期完成时间2024.11.15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19" w:type="pct"/>
            <w:vAlign w:val="center"/>
          </w:tcPr>
          <w:p>
            <w:pPr>
              <w:rPr>
                <w:rFonts w:hint="eastAsia" w:eastAsiaTheme="minorEastAsia"/>
                <w:lang w:val="en-US" w:eastAsia="zh-CN"/>
              </w:rPr>
            </w:pPr>
            <w:r>
              <w:rPr>
                <w:rFonts w:hint="eastAsia"/>
                <w:lang w:val="en-US" w:eastAsia="zh-CN"/>
              </w:rPr>
              <w:t>2</w:t>
            </w:r>
          </w:p>
        </w:tc>
        <w:tc>
          <w:tcPr>
            <w:tcW w:w="1739" w:type="pct"/>
            <w:vMerge w:val="restart"/>
            <w:vAlign w:val="center"/>
          </w:tcPr>
          <w:p>
            <w:pPr>
              <w:widowControl/>
              <w:rPr>
                <w:rFonts w:ascii="等线" w:hAnsi="等线" w:eastAsia="等线"/>
                <w:color w:val="000000"/>
                <w:sz w:val="22"/>
                <w:szCs w:val="22"/>
              </w:rPr>
            </w:pPr>
            <w:r>
              <w:rPr>
                <w:rFonts w:ascii="等线" w:hAnsi="等线" w:eastAsia="等线"/>
                <w:color w:val="000000"/>
                <w:sz w:val="22"/>
                <w:szCs w:val="22"/>
              </w:rPr>
              <w:t>2</w:t>
            </w:r>
            <w:r>
              <w:rPr>
                <w:rFonts w:hint="eastAsia" w:ascii="等线" w:hAnsi="等线" w:eastAsia="等线"/>
                <w:color w:val="000000"/>
                <w:sz w:val="22"/>
                <w:szCs w:val="22"/>
              </w:rPr>
              <w:t>具备构建辅助评审知识库的能力，可将多种来源、类型、格式的参考知识分别归档进行管理与更新，提供动态建库、动态建模功能支持随时增加知识术语库，支持对库的分组管理，支持对数据的版本、状态、密级、审批的全生命周期管理，能够灵活配置知识审批流程。具备批量导入功能 ，实现大批量知识快速导入，支持数据详情的在线查看；支持自定义各种字典、量纲基础数据；</w:t>
            </w:r>
          </w:p>
        </w:tc>
        <w:tc>
          <w:tcPr>
            <w:tcW w:w="587" w:type="pct"/>
            <w:vMerge w:val="restart"/>
            <w:vAlign w:val="center"/>
          </w:tcPr>
          <w:p>
            <w:pPr>
              <w:rPr>
                <w:rFonts w:hint="eastAsia" w:ascii="Times New Roman" w:hAnsi="Times New Roman" w:cs="Times New Roman"/>
                <w:bCs/>
              </w:rPr>
            </w:pPr>
            <w:r>
              <w:rPr>
                <w:rFonts w:hint="eastAsia" w:ascii="Times New Roman" w:hAnsi="Times New Roman" w:cs="Times New Roman"/>
                <w:bCs/>
              </w:rPr>
              <w:t>评审辅助知识库模块</w:t>
            </w:r>
          </w:p>
          <w:p>
            <w:r>
              <w:rPr>
                <w:rFonts w:hint="eastAsia" w:ascii="Times New Roman" w:hAnsi="Times New Roman" w:cs="Times New Roman"/>
                <w:bCs/>
              </w:rPr>
              <w:t>知识库构建子模块</w:t>
            </w:r>
          </w:p>
          <w:p>
            <w:r>
              <w:rPr>
                <w:rFonts w:hint="eastAsia" w:ascii="Times New Roman" w:hAnsi="Times New Roman" w:cs="Times New Roman"/>
                <w:bCs/>
              </w:rPr>
              <w:t>知识建模子模块</w:t>
            </w:r>
            <w:r>
              <w:rPr>
                <w:rFonts w:ascii="Times New Roman" w:hAnsi="Times New Roman" w:cs="Times New Roman"/>
                <w:bCs/>
              </w:rPr>
              <w:t>/</w:t>
            </w:r>
          </w:p>
          <w:p>
            <w:pPr>
              <w:rPr>
                <w:rFonts w:hint="eastAsia" w:ascii="Times New Roman" w:hAnsi="Times New Roman" w:cs="Times New Roman"/>
                <w:bCs/>
              </w:rPr>
            </w:pPr>
            <w:r>
              <w:rPr>
                <w:rFonts w:hint="eastAsia" w:ascii="Times New Roman" w:hAnsi="Times New Roman" w:cs="Times New Roman"/>
                <w:bCs/>
              </w:rPr>
              <w:t>数据全生命周期管理子模块</w:t>
            </w:r>
          </w:p>
          <w:p>
            <w:pPr>
              <w:rPr>
                <w:rFonts w:hint="eastAsia" w:ascii="Times New Roman" w:hAnsi="Times New Roman" w:cs="Times New Roman"/>
                <w:bCs/>
                <w:lang w:val="en-US" w:eastAsia="zh-CN"/>
              </w:rPr>
            </w:pPr>
            <w:r>
              <w:rPr>
                <w:rFonts w:hint="eastAsia" w:ascii="Times New Roman" w:hAnsi="Times New Roman" w:cs="Times New Roman"/>
                <w:bCs/>
                <w:lang w:val="en-US" w:eastAsia="zh-CN"/>
              </w:rPr>
              <w:t>报告库</w:t>
            </w:r>
          </w:p>
          <w:p>
            <w:pPr>
              <w:rPr>
                <w:rFonts w:hint="default" w:ascii="Times New Roman" w:hAnsi="Times New Roman" w:cs="Times New Roman"/>
                <w:bCs/>
                <w:lang w:val="en-US" w:eastAsia="zh-CN"/>
              </w:rPr>
            </w:pPr>
            <w:r>
              <w:rPr>
                <w:rFonts w:hint="eastAsia" w:ascii="Times New Roman" w:hAnsi="Times New Roman" w:cs="Times New Roman"/>
                <w:bCs/>
                <w:lang w:val="en-US" w:eastAsia="zh-CN"/>
              </w:rPr>
              <w:t>专家库</w:t>
            </w:r>
          </w:p>
        </w:tc>
        <w:tc>
          <w:tcPr>
            <w:tcW w:w="805" w:type="pct"/>
            <w:vMerge w:val="restart"/>
            <w:vAlign w:val="center"/>
          </w:tcPr>
          <w:p>
            <w:pPr>
              <w:rPr>
                <w:rFonts w:hint="eastAsia" w:ascii="Times New Roman" w:hAnsi="Times New Roman" w:cs="Times New Roman" w:eastAsiaTheme="minorEastAsia"/>
                <w:lang w:val="en-US" w:eastAsia="zh-CN"/>
              </w:rPr>
            </w:pPr>
            <w:r>
              <w:rPr>
                <w:rFonts w:hint="eastAsia" w:ascii="Times New Roman" w:hAnsi="Times New Roman" w:cs="Times New Roman"/>
                <w:bCs/>
              </w:rPr>
              <w:t>外部参考资料库子模块</w:t>
            </w:r>
            <w:r>
              <w:rPr>
                <w:rFonts w:hint="eastAsia" w:ascii="Times New Roman" w:hAnsi="Times New Roman" w:cs="Times New Roman"/>
                <w:bCs/>
                <w:lang w:eastAsia="zh-CN"/>
              </w:rPr>
              <w:t>、</w:t>
            </w:r>
            <w:r>
              <w:rPr>
                <w:rFonts w:hint="eastAsia" w:ascii="Times New Roman" w:hAnsi="Times New Roman" w:cs="Times New Roman"/>
                <w:bCs/>
              </w:rPr>
              <w:t>评审规则库子模块</w:t>
            </w:r>
            <w:r>
              <w:rPr>
                <w:rFonts w:hint="eastAsia" w:ascii="Times New Roman" w:hAnsi="Times New Roman" w:cs="Times New Roman"/>
                <w:bCs/>
                <w:lang w:eastAsia="zh-CN"/>
              </w:rPr>
              <w:t>、</w:t>
            </w:r>
            <w:r>
              <w:rPr>
                <w:rFonts w:hint="eastAsia" w:ascii="Times New Roman" w:hAnsi="Times New Roman" w:cs="Times New Roman"/>
                <w:bCs/>
              </w:rPr>
              <w:t>评审经验库子模块</w:t>
            </w:r>
          </w:p>
        </w:tc>
        <w:tc>
          <w:tcPr>
            <w:tcW w:w="651" w:type="pct"/>
            <w:vMerge w:val="restart"/>
            <w:vAlign w:val="center"/>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36%</w:t>
            </w:r>
          </w:p>
        </w:tc>
        <w:tc>
          <w:tcPr>
            <w:tcW w:w="996" w:type="pct"/>
            <w:vMerge w:val="restart"/>
            <w:vAlign w:val="center"/>
          </w:tcPr>
          <w:p>
            <w:pPr>
              <w:rPr>
                <w:rFonts w:hint="default" w:ascii="Times New Roman" w:hAnsi="Times New Roman" w:cs="Times New Roman"/>
                <w:lang w:val="en-US"/>
              </w:rPr>
            </w:pPr>
            <w:r>
              <w:rPr>
                <w:rFonts w:hint="eastAsia" w:ascii="等线" w:hAnsi="等线" w:eastAsia="等线" w:cs="Times New Roman"/>
                <w:kern w:val="2"/>
                <w:sz w:val="20"/>
                <w:szCs w:val="20"/>
                <w:lang w:val="en-US" w:eastAsia="zh-CN" w:bidi="ar-SA"/>
              </w:rPr>
              <w:t>预期完成时间2024.04.30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2" w:hRule="atLeast"/>
        </w:trPr>
        <w:tc>
          <w:tcPr>
            <w:tcW w:w="219" w:type="pct"/>
            <w:vAlign w:val="center"/>
          </w:tcPr>
          <w:p>
            <w:pPr>
              <w:rPr>
                <w:rFonts w:hint="eastAsia" w:eastAsiaTheme="minorEastAsia"/>
                <w:lang w:val="en-US" w:eastAsia="zh-CN"/>
              </w:rPr>
            </w:pPr>
            <w:r>
              <w:rPr>
                <w:rFonts w:hint="eastAsia"/>
                <w:lang w:val="en-US" w:eastAsia="zh-CN"/>
              </w:rPr>
              <w:t>3</w:t>
            </w:r>
          </w:p>
        </w:tc>
        <w:tc>
          <w:tcPr>
            <w:tcW w:w="1739" w:type="pct"/>
            <w:vMerge w:val="restart"/>
            <w:vAlign w:val="center"/>
          </w:tcPr>
          <w:p>
            <w:pPr>
              <w:widowControl/>
              <w:rPr>
                <w:rFonts w:ascii="等线" w:hAnsi="等线" w:eastAsia="等线"/>
                <w:color w:val="000000"/>
                <w:sz w:val="22"/>
                <w:szCs w:val="22"/>
              </w:rPr>
            </w:pPr>
            <w:r>
              <w:rPr>
                <w:rFonts w:hint="eastAsia" w:ascii="等线" w:hAnsi="等线" w:eastAsia="等线"/>
                <w:color w:val="000000"/>
                <w:sz w:val="22"/>
                <w:szCs w:val="22"/>
              </w:rPr>
              <w:t>3具备评审评估知识图谱构建的功能，为评审评估活动提供辅助支撑信息，支持图谱与结构化数据来源地同步更新及持续构建，包括图谱的本体设计器、知识图谱构建、知识图谱运维管理、融合合并、版本管理、3D浏览器、图谱分析功能;</w:t>
            </w:r>
          </w:p>
        </w:tc>
        <w:tc>
          <w:tcPr>
            <w:tcW w:w="587" w:type="pct"/>
            <w:vMerge w:val="restart"/>
            <w:vAlign w:val="center"/>
          </w:tcPr>
          <w:p>
            <w:r>
              <w:rPr>
                <w:rFonts w:hint="eastAsia"/>
                <w:bCs/>
              </w:rPr>
              <w:t>本体设计子模块</w:t>
            </w:r>
            <w:r>
              <w:rPr>
                <w:rFonts w:hint="eastAsia"/>
                <w:bCs/>
                <w:lang w:eastAsia="zh-CN"/>
              </w:rPr>
              <w:t>、</w:t>
            </w:r>
            <w:r>
              <w:rPr>
                <w:rFonts w:hint="eastAsia"/>
                <w:bCs/>
              </w:rPr>
              <w:t>图谱构建子模块</w:t>
            </w:r>
            <w:r>
              <w:rPr>
                <w:rFonts w:hint="eastAsia"/>
                <w:bCs/>
                <w:lang w:eastAsia="zh-CN"/>
              </w:rPr>
              <w:t>、</w:t>
            </w:r>
            <w:r>
              <w:rPr>
                <w:rFonts w:hint="eastAsia"/>
                <w:bCs/>
              </w:rPr>
              <w:t>图谱维护与更新子模块</w:t>
            </w:r>
            <w:r>
              <w:rPr>
                <w:rFonts w:hint="eastAsia"/>
                <w:bCs/>
                <w:lang w:eastAsia="zh-CN"/>
              </w:rPr>
              <w:t>、</w:t>
            </w:r>
            <w:r>
              <w:rPr>
                <w:rFonts w:hint="eastAsia"/>
                <w:bCs/>
              </w:rPr>
              <w:t>3D图谱构建子模块</w:t>
            </w:r>
          </w:p>
        </w:tc>
        <w:tc>
          <w:tcPr>
            <w:tcW w:w="805" w:type="pct"/>
            <w:vMerge w:val="restart"/>
            <w:vAlign w:val="center"/>
          </w:tcPr>
          <w:p>
            <w:pPr>
              <w:rPr>
                <w:rFonts w:hint="default" w:eastAsiaTheme="minorEastAsia"/>
                <w:lang w:val="en-US" w:eastAsia="zh-CN"/>
              </w:rPr>
            </w:pPr>
            <w:r>
              <w:rPr>
                <w:rFonts w:hint="eastAsia"/>
                <w:bCs/>
                <w:lang w:val="en-US" w:eastAsia="zh-CN"/>
              </w:rPr>
              <w:t>定制开发</w:t>
            </w:r>
          </w:p>
        </w:tc>
        <w:tc>
          <w:tcPr>
            <w:tcW w:w="651" w:type="pct"/>
            <w:vMerge w:val="restart"/>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60%</w:t>
            </w:r>
          </w:p>
        </w:tc>
        <w:tc>
          <w:tcPr>
            <w:tcW w:w="996" w:type="pct"/>
            <w:vMerge w:val="restart"/>
            <w:vAlign w:val="center"/>
          </w:tcPr>
          <w:p>
            <w:pPr>
              <w:rPr>
                <w:rFonts w:hint="default" w:ascii="等线" w:hAnsi="等线" w:cs="Times New Roman" w:eastAsiaTheme="minorEastAsia"/>
                <w:lang w:val="en-US" w:eastAsia="zh-CN"/>
              </w:rPr>
            </w:pPr>
            <w:r>
              <w:rPr>
                <w:rFonts w:hint="eastAsia" w:ascii="等线" w:hAnsi="等线" w:eastAsia="等线" w:cs="Times New Roman"/>
                <w:kern w:val="2"/>
                <w:sz w:val="20"/>
                <w:szCs w:val="20"/>
                <w:lang w:val="en-US" w:eastAsia="zh-CN" w:bidi="ar-SA"/>
              </w:rPr>
              <w:t>预期完成时间2024.05.30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9" w:hRule="atLeast"/>
        </w:trPr>
        <w:tc>
          <w:tcPr>
            <w:tcW w:w="219" w:type="pct"/>
            <w:vAlign w:val="center"/>
          </w:tcPr>
          <w:p>
            <w:pPr>
              <w:rPr>
                <w:rFonts w:hint="eastAsia" w:eastAsiaTheme="minorEastAsia"/>
                <w:lang w:val="en-US" w:eastAsia="zh-CN"/>
              </w:rPr>
            </w:pPr>
            <w:r>
              <w:rPr>
                <w:rFonts w:hint="eastAsia"/>
                <w:lang w:val="en-US" w:eastAsia="zh-CN"/>
              </w:rPr>
              <w:t>4</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4评审评估知识图谱支持</w:t>
            </w:r>
            <w:r>
              <w:rPr>
                <w:rFonts w:hint="eastAsia" w:ascii="等线" w:hAnsi="等线" w:eastAsia="等线"/>
                <w:color w:val="FF0000"/>
                <w:sz w:val="22"/>
                <w:szCs w:val="22"/>
              </w:rPr>
              <w:t>非结构化内容</w:t>
            </w:r>
            <w:r>
              <w:rPr>
                <w:rFonts w:hint="eastAsia" w:ascii="等线" w:hAnsi="等线" w:eastAsia="等线"/>
                <w:color w:val="000000"/>
                <w:sz w:val="22"/>
                <w:szCs w:val="22"/>
              </w:rPr>
              <w:t>的构建能力，通过将不同领域的评审数据作为语料进行管理，并进行标注、训练、发布，实现特定领域知识图谱的实体、关系、属性地提取与融合；</w:t>
            </w:r>
          </w:p>
        </w:tc>
        <w:tc>
          <w:tcPr>
            <w:tcW w:w="587" w:type="pct"/>
            <w:vAlign w:val="center"/>
          </w:tcPr>
          <w:p/>
        </w:tc>
        <w:tc>
          <w:tcPr>
            <w:tcW w:w="805" w:type="pct"/>
            <w:vAlign w:val="center"/>
          </w:tcPr>
          <w:p>
            <w:pPr>
              <w:rPr>
                <w:rFonts w:hint="default"/>
                <w:lang w:val="en-US"/>
              </w:rPr>
            </w:pPr>
            <w:r>
              <w:rPr>
                <w:rFonts w:hint="eastAsia" w:ascii="等线" w:hAnsi="等线" w:eastAsia="等线"/>
                <w:color w:val="FF0000"/>
                <w:sz w:val="22"/>
                <w:szCs w:val="22"/>
              </w:rPr>
              <w:t>非结构化内容</w:t>
            </w:r>
            <w:r>
              <w:rPr>
                <w:rFonts w:hint="eastAsia" w:ascii="等线" w:hAnsi="等线" w:eastAsia="等线"/>
                <w:color w:val="000000"/>
                <w:sz w:val="22"/>
                <w:szCs w:val="22"/>
              </w:rPr>
              <w:t>的构建</w:t>
            </w:r>
          </w:p>
        </w:tc>
        <w:tc>
          <w:tcPr>
            <w:tcW w:w="651" w:type="pct"/>
            <w:vAlign w:val="center"/>
          </w:tcPr>
          <w:p>
            <w:pPr>
              <w:jc w:val="center"/>
              <w:rPr>
                <w:rFonts w:hint="default" w:eastAsiaTheme="minorEastAsia"/>
                <w:lang w:val="en-US" w:eastAsia="zh-CN"/>
              </w:rPr>
            </w:pPr>
            <w:r>
              <w:rPr>
                <w:rFonts w:hint="eastAsia"/>
                <w:lang w:val="en-US" w:eastAsia="zh-CN"/>
              </w:rPr>
              <w:t>10%</w:t>
            </w:r>
          </w:p>
        </w:tc>
        <w:tc>
          <w:tcPr>
            <w:tcW w:w="996" w:type="pct"/>
            <w:vAlign w:val="center"/>
          </w:tcPr>
          <w:p>
            <w:pPr>
              <w:rPr>
                <w:rFonts w:hint="eastAsia"/>
              </w:rPr>
            </w:pPr>
            <w:r>
              <w:rPr>
                <w:rFonts w:hint="eastAsia" w:ascii="等线" w:hAnsi="等线" w:eastAsia="等线" w:cs="Times New Roman"/>
                <w:kern w:val="2"/>
                <w:sz w:val="20"/>
                <w:szCs w:val="20"/>
                <w:lang w:val="en-US" w:eastAsia="zh-CN" w:bidi="ar-SA"/>
              </w:rPr>
              <w:t>预期完成时间2024.06.30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eastAsia" w:eastAsiaTheme="minorEastAsia"/>
                <w:lang w:val="en-US" w:eastAsia="zh-CN"/>
              </w:rPr>
            </w:pPr>
            <w:r>
              <w:rPr>
                <w:rFonts w:hint="eastAsia"/>
                <w:lang w:val="en-US" w:eastAsia="zh-CN"/>
              </w:rPr>
              <w:t>5</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5具备辅助评审评估场景下的智能推荐功能，通过专家评审的内容与往期评审案例、经验数据进行匹配，给出个性化的、相似或相关的评审结果参考；</w:t>
            </w:r>
          </w:p>
        </w:tc>
        <w:tc>
          <w:tcPr>
            <w:tcW w:w="587" w:type="pct"/>
            <w:vAlign w:val="center"/>
          </w:tcPr>
          <w:p/>
        </w:tc>
        <w:tc>
          <w:tcPr>
            <w:tcW w:w="805" w:type="pct"/>
            <w:vAlign w:val="center"/>
          </w:tcPr>
          <w:p>
            <w:pPr>
              <w:rPr>
                <w:rFonts w:hint="eastAsia" w:eastAsiaTheme="minorEastAsia"/>
                <w:lang w:val="en-US" w:eastAsia="zh-CN"/>
              </w:rPr>
            </w:pPr>
            <w:r>
              <w:rPr>
                <w:rFonts w:hint="eastAsia"/>
                <w:bCs/>
              </w:rPr>
              <w:t>评审意见推荐子模块</w:t>
            </w:r>
          </w:p>
        </w:tc>
        <w:tc>
          <w:tcPr>
            <w:tcW w:w="651" w:type="pct"/>
            <w:vAlign w:val="center"/>
          </w:tcPr>
          <w:p>
            <w:pPr>
              <w:rPr>
                <w:rFonts w:hint="default" w:eastAsiaTheme="minorEastAsia"/>
                <w:lang w:val="en-US" w:eastAsia="zh-CN"/>
              </w:rPr>
            </w:pPr>
            <w:r>
              <w:rPr>
                <w:rFonts w:hint="eastAsia"/>
                <w:lang w:val="en-US" w:eastAsia="zh-CN"/>
              </w:rPr>
              <w:t>3%</w:t>
            </w:r>
          </w:p>
        </w:tc>
        <w:tc>
          <w:tcPr>
            <w:tcW w:w="996" w:type="pct"/>
            <w:vAlign w:val="center"/>
          </w:tcPr>
          <w:p>
            <w:pPr>
              <w:rPr>
                <w:rFonts w:hint="eastAsia"/>
              </w:rPr>
            </w:pPr>
            <w:r>
              <w:rPr>
                <w:rFonts w:hint="eastAsia" w:ascii="等线" w:hAnsi="等线" w:eastAsia="等线" w:cs="Times New Roman"/>
                <w:kern w:val="2"/>
                <w:sz w:val="20"/>
                <w:szCs w:val="20"/>
                <w:lang w:val="en-US" w:eastAsia="zh-CN" w:bidi="ar-SA"/>
              </w:rPr>
              <w:t>预期完成时间2024.06.30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eastAsia" w:eastAsiaTheme="minorEastAsia"/>
                <w:lang w:val="en-US" w:eastAsia="zh-CN"/>
              </w:rPr>
            </w:pPr>
            <w:r>
              <w:rPr>
                <w:rFonts w:hint="eastAsia"/>
                <w:lang w:val="en-US" w:eastAsia="zh-CN"/>
              </w:rPr>
              <w:t>6</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6</w:t>
            </w:r>
            <w:r>
              <w:rPr>
                <w:rFonts w:ascii="等线" w:hAnsi="等线" w:eastAsia="等线"/>
                <w:color w:val="000000"/>
                <w:sz w:val="22"/>
                <w:szCs w:val="22"/>
              </w:rPr>
              <w:t xml:space="preserve"> </w:t>
            </w:r>
            <w:r>
              <w:rPr>
                <w:rFonts w:hint="eastAsia" w:ascii="等线" w:hAnsi="等线" w:eastAsia="等线"/>
                <w:color w:val="000000"/>
                <w:sz w:val="22"/>
                <w:szCs w:val="22"/>
              </w:rPr>
              <w:t>具备对项目进度、经费使用、重复建设等评审关注重点进行预分析的能力，基于人工智能算法建立机器学习训练模型，能够对风险较大的环节和重点进行标注，为专家评审提供预评审意见；</w:t>
            </w:r>
          </w:p>
        </w:tc>
        <w:tc>
          <w:tcPr>
            <w:tcW w:w="587" w:type="pct"/>
            <w:vAlign w:val="center"/>
          </w:tcPr>
          <w:p/>
        </w:tc>
        <w:tc>
          <w:tcPr>
            <w:tcW w:w="805" w:type="pct"/>
            <w:vAlign w:val="center"/>
          </w:tcPr>
          <w:p>
            <w:pPr>
              <w:rPr>
                <w:rFonts w:hint="eastAsia" w:eastAsiaTheme="minorEastAsia"/>
                <w:lang w:val="en-US" w:eastAsia="zh-CN"/>
              </w:rPr>
            </w:pPr>
            <w:r>
              <w:rPr>
                <w:rFonts w:hint="eastAsia"/>
                <w:bCs/>
              </w:rPr>
              <w:t>评审信息分析子模块</w:t>
            </w:r>
          </w:p>
        </w:tc>
        <w:tc>
          <w:tcPr>
            <w:tcW w:w="651" w:type="pct"/>
            <w:vAlign w:val="center"/>
          </w:tcPr>
          <w:p>
            <w:pPr>
              <w:rPr>
                <w:rFonts w:hint="default" w:eastAsiaTheme="minorEastAsia"/>
                <w:lang w:val="en-US" w:eastAsia="zh-CN"/>
              </w:rPr>
            </w:pPr>
            <w:r>
              <w:rPr>
                <w:rFonts w:hint="eastAsia"/>
                <w:lang w:val="en-US" w:eastAsia="zh-CN"/>
              </w:rPr>
              <w:t>5%</w:t>
            </w:r>
          </w:p>
        </w:tc>
        <w:tc>
          <w:tcPr>
            <w:tcW w:w="996" w:type="pct"/>
            <w:vAlign w:val="center"/>
          </w:tcPr>
          <w:p>
            <w:pPr>
              <w:rPr>
                <w:rFonts w:hint="eastAsia"/>
              </w:rPr>
            </w:pPr>
            <w:r>
              <w:rPr>
                <w:rFonts w:hint="eastAsia" w:ascii="等线" w:hAnsi="等线" w:eastAsia="等线" w:cs="Times New Roman"/>
                <w:kern w:val="2"/>
                <w:sz w:val="20"/>
                <w:szCs w:val="20"/>
                <w:lang w:val="en-US" w:eastAsia="zh-CN" w:bidi="ar-SA"/>
              </w:rPr>
              <w:t>预期完成时间2024.06.30</w:t>
            </w:r>
          </w:p>
        </w:tc>
      </w:tr>
    </w:tbl>
    <w:p/>
    <w:tbl>
      <w:tblPr>
        <w:tblStyle w:val="16"/>
        <w:tblW w:w="46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5"/>
        <w:gridCol w:w="4634"/>
        <w:gridCol w:w="1565"/>
        <w:gridCol w:w="2146"/>
        <w:gridCol w:w="1735"/>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 w:type="pct"/>
            <w:vAlign w:val="center"/>
          </w:tcPr>
          <w:p>
            <w:pPr>
              <w:rPr>
                <w:rFonts w:hint="eastAsia" w:eastAsiaTheme="minorEastAsia"/>
                <w:lang w:val="en-US" w:eastAsia="zh-CN"/>
              </w:rPr>
            </w:pPr>
            <w:r>
              <w:rPr>
                <w:rFonts w:hint="eastAsia"/>
                <w:lang w:val="en-US" w:eastAsia="zh-CN"/>
              </w:rPr>
              <w:t>7</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7具备可扩展的，在专家评审活动中持续不断地积累和完善各类评审规则和经验，完善辅助评审评估系统；</w:t>
            </w:r>
          </w:p>
        </w:tc>
        <w:tc>
          <w:tcPr>
            <w:tcW w:w="587" w:type="pct"/>
            <w:vAlign w:val="center"/>
          </w:tcPr>
          <w:p/>
        </w:tc>
        <w:tc>
          <w:tcPr>
            <w:tcW w:w="805" w:type="pct"/>
            <w:vAlign w:val="center"/>
          </w:tcPr>
          <w:p>
            <w:pPr>
              <w:rPr>
                <w:rFonts w:hint="default" w:eastAsiaTheme="minorEastAsia"/>
                <w:lang w:val="en-US" w:eastAsia="zh-CN"/>
              </w:rPr>
            </w:pPr>
            <w:r>
              <w:rPr>
                <w:rFonts w:hint="eastAsia" w:ascii="等线" w:hAnsi="等线" w:eastAsia="等线"/>
                <w:color w:val="000000"/>
                <w:sz w:val="22"/>
                <w:szCs w:val="22"/>
              </w:rPr>
              <w:t>评审规则与经验库</w:t>
            </w:r>
          </w:p>
        </w:tc>
        <w:tc>
          <w:tcPr>
            <w:tcW w:w="651" w:type="pct"/>
            <w:vAlign w:val="center"/>
          </w:tcPr>
          <w:p>
            <w:pPr>
              <w:rPr>
                <w:rFonts w:hint="default" w:eastAsiaTheme="minorEastAsia"/>
                <w:lang w:val="en-US" w:eastAsia="zh-CN"/>
              </w:rPr>
            </w:pPr>
            <w:r>
              <w:rPr>
                <w:rFonts w:hint="eastAsia"/>
                <w:lang w:val="en-US" w:eastAsia="zh-CN"/>
              </w:rPr>
              <w:t>5%</w:t>
            </w:r>
          </w:p>
        </w:tc>
        <w:tc>
          <w:tcPr>
            <w:tcW w:w="996" w:type="pct"/>
            <w:vAlign w:val="center"/>
          </w:tcPr>
          <w:p>
            <w:pPr>
              <w:rPr>
                <w:rFonts w:hint="eastAsia"/>
              </w:rPr>
            </w:pPr>
            <w:r>
              <w:rPr>
                <w:rFonts w:hint="eastAsia" w:ascii="等线" w:hAnsi="等线" w:eastAsia="等线" w:cs="Times New Roman"/>
                <w:kern w:val="2"/>
                <w:sz w:val="20"/>
                <w:szCs w:val="20"/>
                <w:lang w:val="en-US" w:eastAsia="zh-CN" w:bidi="ar-SA"/>
              </w:rPr>
              <w:t>预期完成时间2024.05.30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219" w:type="pct"/>
            <w:vAlign w:val="center"/>
          </w:tcPr>
          <w:p>
            <w:pPr>
              <w:rPr>
                <w:rFonts w:hint="eastAsia" w:eastAsiaTheme="minorEastAsia"/>
                <w:lang w:val="en-US" w:eastAsia="zh-CN"/>
              </w:rPr>
            </w:pPr>
            <w:r>
              <w:rPr>
                <w:rFonts w:hint="eastAsia"/>
                <w:lang w:val="en-US" w:eastAsia="zh-CN"/>
              </w:rPr>
              <w:t>8</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8</w:t>
            </w:r>
            <w:r>
              <w:rPr>
                <w:rFonts w:ascii="等线" w:hAnsi="等线" w:eastAsia="等线"/>
                <w:color w:val="000000"/>
                <w:sz w:val="22"/>
                <w:szCs w:val="22"/>
              </w:rPr>
              <w:t xml:space="preserve"> </w:t>
            </w:r>
            <w:r>
              <w:rPr>
                <w:rFonts w:hint="eastAsia" w:ascii="等线" w:hAnsi="等线" w:eastAsia="等线"/>
                <w:color w:val="000000"/>
                <w:sz w:val="22"/>
                <w:szCs w:val="22"/>
              </w:rPr>
              <w:t>具备知识检索功能，提供系统范围内文档的全文检索能力，搜索方式包括关键字、标题、正文内容等，提供精准搜索和模糊搜索两种检索模式；</w:t>
            </w:r>
          </w:p>
        </w:tc>
        <w:tc>
          <w:tcPr>
            <w:tcW w:w="587" w:type="pct"/>
            <w:vAlign w:val="center"/>
          </w:tcPr>
          <w:p>
            <w:r>
              <w:rPr>
                <w:rFonts w:hint="eastAsia"/>
                <w:bCs/>
              </w:rPr>
              <w:t>知识搜索子模块</w:t>
            </w:r>
          </w:p>
        </w:tc>
        <w:tc>
          <w:tcPr>
            <w:tcW w:w="805" w:type="pct"/>
            <w:vAlign w:val="center"/>
          </w:tcPr>
          <w:p>
            <w:pPr>
              <w:rPr>
                <w:rFonts w:hint="eastAsia"/>
              </w:rPr>
            </w:pPr>
          </w:p>
        </w:tc>
        <w:tc>
          <w:tcPr>
            <w:tcW w:w="651" w:type="pct"/>
            <w:vAlign w:val="center"/>
          </w:tcPr>
          <w:p>
            <w:pPr>
              <w:rPr>
                <w:rFonts w:hint="eastAsia"/>
                <w:lang w:val="en-US" w:eastAsia="zh-CN"/>
              </w:rPr>
            </w:pPr>
            <w:r>
              <w:rPr>
                <w:rFonts w:hint="eastAsia"/>
                <w:lang w:val="en-US" w:eastAsia="zh-CN"/>
              </w:rPr>
              <w:t>100%</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tc>
        <w:tc>
          <w:tcPr>
            <w:tcW w:w="996" w:type="pct"/>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eastAsia" w:eastAsiaTheme="minorEastAsia"/>
                <w:lang w:val="en-US" w:eastAsia="zh-CN"/>
              </w:rPr>
            </w:pPr>
            <w:r>
              <w:rPr>
                <w:rFonts w:hint="eastAsia"/>
                <w:lang w:val="en-US" w:eastAsia="zh-CN"/>
              </w:rPr>
              <w:t>9</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9具备构建知识库多维度分类功能，提供自定义多维度分类结构的功能，对数据进行多维度分类、导航浏览、交叉维度查询；</w:t>
            </w:r>
          </w:p>
        </w:tc>
        <w:tc>
          <w:tcPr>
            <w:tcW w:w="587" w:type="pct"/>
            <w:vAlign w:val="center"/>
          </w:tcPr>
          <w:p/>
        </w:tc>
        <w:tc>
          <w:tcPr>
            <w:tcW w:w="805" w:type="pct"/>
            <w:vAlign w:val="center"/>
          </w:tcPr>
          <w:p>
            <w:pPr>
              <w:rPr>
                <w:rFonts w:hint="default" w:eastAsiaTheme="minorEastAsia"/>
                <w:lang w:val="en-US" w:eastAsia="zh-CN"/>
              </w:rPr>
            </w:pPr>
            <w:r>
              <w:rPr>
                <w:rFonts w:hint="eastAsia"/>
                <w:bCs/>
              </w:rPr>
              <w:t>多维度分类子模块</w:t>
            </w:r>
          </w:p>
        </w:tc>
        <w:tc>
          <w:tcPr>
            <w:tcW w:w="651" w:type="pct"/>
            <w:vAlign w:val="center"/>
          </w:tcPr>
          <w:p>
            <w:r>
              <w:rPr>
                <w:rFonts w:hint="eastAsia"/>
                <w:lang w:val="en-US" w:eastAsia="zh-CN"/>
              </w:rPr>
              <w:t>51%</w:t>
            </w:r>
          </w:p>
        </w:tc>
        <w:tc>
          <w:tcPr>
            <w:tcW w:w="996" w:type="pct"/>
            <w:vAlign w:val="center"/>
          </w:tcPr>
          <w:p>
            <w:pPr>
              <w:rPr>
                <w:rFonts w:hint="eastAsia"/>
              </w:rPr>
            </w:pPr>
            <w:r>
              <w:rPr>
                <w:rFonts w:hint="eastAsia" w:ascii="等线" w:hAnsi="等线" w:eastAsia="等线" w:cs="Times New Roman"/>
                <w:kern w:val="2"/>
                <w:sz w:val="20"/>
                <w:szCs w:val="20"/>
                <w:lang w:val="en-US" w:eastAsia="zh-CN" w:bidi="ar-SA"/>
              </w:rPr>
              <w:t>预期完成时间2024.06.30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10</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10</w:t>
            </w:r>
            <w:r>
              <w:rPr>
                <w:rFonts w:ascii="等线" w:hAnsi="等线" w:eastAsia="等线"/>
                <w:color w:val="000000"/>
                <w:sz w:val="22"/>
                <w:szCs w:val="22"/>
              </w:rPr>
              <w:t xml:space="preserve"> </w:t>
            </w:r>
            <w:r>
              <w:rPr>
                <w:rFonts w:hint="eastAsia" w:ascii="等线" w:hAnsi="等线" w:eastAsia="等线"/>
                <w:color w:val="000000"/>
                <w:sz w:val="22"/>
                <w:szCs w:val="22"/>
              </w:rPr>
              <w:t>具备评估过程知识的统一搜索、搜索建议、搜索引导功能，以及关键词检索、全文搜索、专业检索能力；提供对搜索结果进行二次检索、聚类过滤的功能；提供展示用户的搜索记录、浏览历史等信息，提示热门搜索的功能；</w:t>
            </w:r>
          </w:p>
        </w:tc>
        <w:tc>
          <w:tcPr>
            <w:tcW w:w="587" w:type="pct"/>
            <w:vAlign w:val="center"/>
          </w:tcPr>
          <w:p>
            <w:r>
              <w:rPr>
                <w:rFonts w:hint="eastAsia"/>
                <w:bCs/>
              </w:rPr>
              <w:t>知识搜索子模块</w:t>
            </w:r>
          </w:p>
        </w:tc>
        <w:tc>
          <w:tcPr>
            <w:tcW w:w="805" w:type="pct"/>
            <w:vAlign w:val="center"/>
          </w:tcPr>
          <w:p>
            <w:pPr>
              <w:rPr>
                <w:rFonts w:hint="eastAsia"/>
              </w:rPr>
            </w:pPr>
          </w:p>
        </w:tc>
        <w:tc>
          <w:tcPr>
            <w:tcW w:w="651" w:type="pct"/>
            <w:vAlign w:val="center"/>
          </w:tcPr>
          <w:p>
            <w:pPr>
              <w:rPr>
                <w:rFonts w:hint="default" w:eastAsiaTheme="minorEastAsia"/>
                <w:lang w:val="en-US" w:eastAsia="zh-CN"/>
              </w:rPr>
            </w:pPr>
            <w:r>
              <w:rPr>
                <w:rFonts w:hint="eastAsia"/>
                <w:lang w:val="en-US" w:eastAsia="zh-CN"/>
              </w:rPr>
              <w:t>100%</w:t>
            </w:r>
          </w:p>
        </w:tc>
        <w:tc>
          <w:tcPr>
            <w:tcW w:w="996" w:type="pct"/>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11</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11  具备对知识的关键词提取、摘要提取、自动分类功能等；提供对关键词提取、摘要提取、自动分类算法的机器训练和优化功能；</w:t>
            </w:r>
          </w:p>
          <w:p>
            <w:pPr>
              <w:widowControl/>
              <w:rPr>
                <w:rFonts w:ascii="等线" w:hAnsi="等线" w:eastAsia="等线"/>
                <w:color w:val="000000"/>
                <w:sz w:val="22"/>
                <w:szCs w:val="22"/>
              </w:rPr>
            </w:pPr>
          </w:p>
        </w:tc>
        <w:tc>
          <w:tcPr>
            <w:tcW w:w="587" w:type="pct"/>
            <w:vAlign w:val="center"/>
          </w:tcPr>
          <w:p>
            <w:r>
              <w:rPr>
                <w:rFonts w:hint="eastAsia"/>
                <w:bCs/>
              </w:rPr>
              <w:t>关键词提取</w:t>
            </w:r>
          </w:p>
        </w:tc>
        <w:tc>
          <w:tcPr>
            <w:tcW w:w="805" w:type="pct"/>
            <w:vAlign w:val="center"/>
          </w:tcPr>
          <w:p>
            <w:pPr>
              <w:rPr>
                <w:rFonts w:hint="eastAsia"/>
              </w:rPr>
            </w:pPr>
            <w:r>
              <w:rPr>
                <w:rFonts w:hint="eastAsia"/>
                <w:bCs/>
              </w:rPr>
              <w:t>与自</w:t>
            </w:r>
            <w:r>
              <w:rPr>
                <w:rFonts w:hint="eastAsia"/>
                <w:bCs/>
                <w:lang w:val="en-US" w:eastAsia="zh-CN"/>
              </w:rPr>
              <w:t>动</w:t>
            </w:r>
            <w:r>
              <w:rPr>
                <w:rFonts w:hint="eastAsia"/>
                <w:bCs/>
              </w:rPr>
              <w:t>分类子模块</w:t>
            </w:r>
          </w:p>
        </w:tc>
        <w:tc>
          <w:tcPr>
            <w:tcW w:w="651" w:type="pct"/>
            <w:vAlign w:val="center"/>
          </w:tcPr>
          <w:p>
            <w:pPr>
              <w:rPr>
                <w:rFonts w:hint="default" w:eastAsiaTheme="minorEastAsia"/>
                <w:lang w:val="en-US" w:eastAsia="zh-CN"/>
              </w:rPr>
            </w:pPr>
            <w:r>
              <w:rPr>
                <w:rFonts w:hint="eastAsia"/>
                <w:lang w:val="en-US" w:eastAsia="zh-CN"/>
              </w:rPr>
              <w:t>40%</w:t>
            </w:r>
          </w:p>
        </w:tc>
        <w:tc>
          <w:tcPr>
            <w:tcW w:w="996" w:type="pct"/>
            <w:vAlign w:val="center"/>
          </w:tcPr>
          <w:p>
            <w:pPr>
              <w:rPr>
                <w:rFonts w:hint="eastAsia"/>
                <w:b/>
                <w:bCs/>
              </w:rPr>
            </w:pPr>
            <w:r>
              <w:rPr>
                <w:rFonts w:hint="eastAsia" w:ascii="等线" w:hAnsi="等线" w:eastAsia="等线" w:cs="Times New Roman"/>
                <w:kern w:val="2"/>
                <w:sz w:val="20"/>
                <w:szCs w:val="20"/>
                <w:lang w:val="en-US" w:eastAsia="zh-CN" w:bidi="ar-SA"/>
              </w:rPr>
              <w:t>预期完成时间2024.06.30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12</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12</w:t>
            </w:r>
            <w:r>
              <w:rPr>
                <w:rFonts w:ascii="等线" w:hAnsi="等线" w:eastAsia="等线"/>
                <w:color w:val="000000"/>
                <w:sz w:val="22"/>
                <w:szCs w:val="22"/>
              </w:rPr>
              <w:t xml:space="preserve"> </w:t>
            </w:r>
            <w:r>
              <w:rPr>
                <w:rFonts w:hint="eastAsia" w:ascii="等线" w:hAnsi="等线" w:eastAsia="等线"/>
                <w:color w:val="000000"/>
                <w:sz w:val="22"/>
                <w:szCs w:val="22"/>
              </w:rPr>
              <w:t>具备对word、pdf等富文档内容进行章节、图片、表格、页眉页脚的细粒度碎化能力，支持统一搜索等上层应用；</w:t>
            </w:r>
          </w:p>
        </w:tc>
        <w:tc>
          <w:tcPr>
            <w:tcW w:w="587" w:type="pct"/>
            <w:vAlign w:val="center"/>
          </w:tcPr>
          <w:p/>
        </w:tc>
        <w:tc>
          <w:tcPr>
            <w:tcW w:w="805" w:type="pct"/>
            <w:vAlign w:val="center"/>
          </w:tcPr>
          <w:p>
            <w:pPr>
              <w:rPr>
                <w:rFonts w:hint="eastAsia" w:ascii="Times New Roman" w:hAnsi="Times New Roman" w:cs="Times New Roman"/>
              </w:rPr>
            </w:pPr>
          </w:p>
        </w:tc>
        <w:tc>
          <w:tcPr>
            <w:tcW w:w="651" w:type="pct"/>
            <w:vAlign w:val="center"/>
          </w:tcPr>
          <w:p>
            <w:pPr>
              <w:rPr>
                <w:rFonts w:hint="eastAsia"/>
                <w:lang w:val="en-US" w:eastAsia="zh-CN"/>
              </w:rPr>
            </w:pPr>
            <w:r>
              <w:rPr>
                <w:rFonts w:hint="eastAsia"/>
                <w:lang w:val="en-US" w:eastAsia="zh-CN"/>
              </w:rPr>
              <w:t>100</w:t>
            </w:r>
          </w:p>
          <w:p>
            <w:pPr>
              <w:rPr>
                <w:rFonts w:hint="default"/>
                <w:lang w:val="en-US" w:eastAsia="zh-CN"/>
              </w:rPr>
            </w:pPr>
            <w:r>
              <w:rPr>
                <w:rFonts w:hint="eastAsia"/>
                <w:lang w:val="en-US" w:eastAsia="zh-CN"/>
              </w:rPr>
              <w:t>%</w:t>
            </w:r>
          </w:p>
        </w:tc>
        <w:tc>
          <w:tcPr>
            <w:tcW w:w="996" w:type="pct"/>
            <w:vAlign w:val="center"/>
          </w:tcPr>
          <w:p>
            <w:pPr>
              <w:rPr>
                <w:rFonts w:hint="default" w:ascii="Times New Roman" w:hAnsi="Times New Roman" w:cs="Times New Roman"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0" w:hRule="atLeast"/>
        </w:trPr>
        <w:tc>
          <w:tcPr>
            <w:tcW w:w="219" w:type="pct"/>
            <w:vAlign w:val="center"/>
          </w:tcPr>
          <w:p>
            <w:pPr>
              <w:rPr>
                <w:rFonts w:hint="default" w:eastAsiaTheme="minorEastAsia"/>
                <w:lang w:val="en-US" w:eastAsia="zh-CN"/>
              </w:rPr>
            </w:pPr>
            <w:r>
              <w:rPr>
                <w:rFonts w:hint="eastAsia"/>
                <w:lang w:val="en-US" w:eastAsia="zh-CN"/>
              </w:rPr>
              <w:t>13</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13</w:t>
            </w:r>
            <w:r>
              <w:rPr>
                <w:rFonts w:ascii="等线" w:hAnsi="等线" w:eastAsia="等线"/>
                <w:color w:val="000000"/>
                <w:sz w:val="22"/>
                <w:szCs w:val="22"/>
              </w:rPr>
              <w:t xml:space="preserve"> </w:t>
            </w:r>
            <w:r>
              <w:rPr>
                <w:rFonts w:hint="eastAsia" w:ascii="等线" w:hAnsi="等线" w:eastAsia="等线"/>
                <w:color w:val="000000"/>
                <w:sz w:val="22"/>
                <w:szCs w:val="22"/>
              </w:rPr>
              <w:t>能够在国产化或者非国产化办公软件中作为插件加载，提供word、ppt文件环境下的知识助手功能，可以在文档阅览过程中，直接进行知识地搜索、推送，临时意见地保存、文档地上传、提问、查看个人知识；支持用于在浏览文档时，将文档中的图文信息保存为临时意见；用户在编写临时意见时，随时可以进行知识的统一搜索，并提供标准的知识推送接口，可以将知识信息通过接口传递给分布式评审评估系统；</w:t>
            </w:r>
          </w:p>
        </w:tc>
        <w:tc>
          <w:tcPr>
            <w:tcW w:w="587" w:type="pct"/>
            <w:vAlign w:val="center"/>
          </w:tcPr>
          <w:p>
            <w:pPr>
              <w:rPr>
                <w:rFonts w:hint="default" w:eastAsiaTheme="minorEastAsia"/>
                <w:lang w:val="en-US" w:eastAsia="zh-CN"/>
              </w:rPr>
            </w:pPr>
            <w:r>
              <w:rPr>
                <w:rFonts w:hint="eastAsia"/>
                <w:lang w:val="en-US" w:eastAsia="zh-CN"/>
              </w:rPr>
              <w:t>Word环境</w:t>
            </w:r>
          </w:p>
        </w:tc>
        <w:tc>
          <w:tcPr>
            <w:tcW w:w="805" w:type="pct"/>
            <w:vAlign w:val="center"/>
          </w:tcPr>
          <w:p>
            <w:pPr>
              <w:rPr>
                <w:rFonts w:hint="default" w:eastAsiaTheme="minorEastAsia"/>
                <w:lang w:val="en-US" w:eastAsia="zh-CN"/>
              </w:rPr>
            </w:pPr>
            <w:r>
              <w:rPr>
                <w:rFonts w:hint="eastAsia"/>
                <w:lang w:val="en-US" w:eastAsia="zh-CN"/>
              </w:rPr>
              <w:t>PPT环境</w:t>
            </w:r>
          </w:p>
        </w:tc>
        <w:tc>
          <w:tcPr>
            <w:tcW w:w="651" w:type="pct"/>
            <w:vAlign w:val="center"/>
          </w:tcPr>
          <w:p>
            <w:pPr>
              <w:rPr>
                <w:rFonts w:hint="default" w:eastAsiaTheme="minorEastAsia"/>
                <w:lang w:val="en-US" w:eastAsia="zh-CN"/>
              </w:rPr>
            </w:pPr>
            <w:r>
              <w:rPr>
                <w:rFonts w:hint="eastAsia"/>
                <w:lang w:val="en-US" w:eastAsia="zh-CN"/>
              </w:rPr>
              <w:t>50%</w:t>
            </w:r>
          </w:p>
        </w:tc>
        <w:tc>
          <w:tcPr>
            <w:tcW w:w="996" w:type="pct"/>
            <w:vAlign w:val="center"/>
          </w:tcPr>
          <w:p>
            <w:pPr>
              <w:rPr>
                <w:rFonts w:hint="default" w:eastAsia="等线"/>
                <w:lang w:val="en-US" w:eastAsia="zh-CN"/>
              </w:rPr>
            </w:pPr>
            <w:r>
              <w:rPr>
                <w:rFonts w:hint="eastAsia" w:ascii="等线" w:hAnsi="等线" w:eastAsia="等线" w:cs="Times New Roman"/>
                <w:kern w:val="2"/>
                <w:sz w:val="20"/>
                <w:szCs w:val="20"/>
                <w:lang w:val="en-US" w:eastAsia="zh-CN" w:bidi="ar-SA"/>
              </w:rPr>
              <w:t>预期完成时间2024.06.30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14</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14  提供知识地图功能，用户可自定义流程型、步骤型、思维导图型、岗位型地图，地图中可自定义信息、关联知识、上传资料。普通用户进行知识地图浏览时可通过知识地图上的某一节点回溯知识来源，或是深入探索相关知识，能够快速准确地了解项目文档内对某一领域的知识资源全貌；通过岗位型地图，能了解到不同等级岗位所需要具备的知识、能力要求；</w:t>
            </w:r>
          </w:p>
        </w:tc>
        <w:tc>
          <w:tcPr>
            <w:tcW w:w="587" w:type="pct"/>
            <w:vAlign w:val="center"/>
          </w:tcPr>
          <w:p>
            <w:r>
              <w:rPr>
                <w:rFonts w:hint="eastAsia"/>
                <w:bCs/>
              </w:rPr>
              <w:t>知识地图子模块</w:t>
            </w:r>
          </w:p>
        </w:tc>
        <w:tc>
          <w:tcPr>
            <w:tcW w:w="805" w:type="pct"/>
            <w:vAlign w:val="center"/>
          </w:tcPr>
          <w:p>
            <w:pPr>
              <w:rPr>
                <w:rFonts w:hint="default" w:eastAsiaTheme="minorEastAsia"/>
                <w:lang w:val="en-US" w:eastAsia="zh-CN"/>
              </w:rPr>
            </w:pPr>
            <w:r>
              <w:rPr>
                <w:rFonts w:hint="eastAsia"/>
                <w:lang w:val="en-US" w:eastAsia="zh-CN"/>
              </w:rPr>
              <w:t>岗位地图</w:t>
            </w:r>
          </w:p>
        </w:tc>
        <w:tc>
          <w:tcPr>
            <w:tcW w:w="651" w:type="pct"/>
            <w:vAlign w:val="center"/>
          </w:tcPr>
          <w:p>
            <w:pPr>
              <w:rPr>
                <w:rFonts w:hint="default" w:eastAsiaTheme="minorEastAsia"/>
                <w:lang w:val="en-US" w:eastAsia="zh-CN"/>
              </w:rPr>
            </w:pPr>
            <w:r>
              <w:rPr>
                <w:rFonts w:hint="eastAsia"/>
                <w:lang w:val="en-US" w:eastAsia="zh-CN"/>
              </w:rPr>
              <w:t>51%</w:t>
            </w:r>
          </w:p>
        </w:tc>
        <w:tc>
          <w:tcPr>
            <w:tcW w:w="996" w:type="pct"/>
            <w:vAlign w:val="center"/>
          </w:tcPr>
          <w:p>
            <w:pPr>
              <w:rPr>
                <w:rFonts w:hint="eastAsia"/>
              </w:rPr>
            </w:pPr>
            <w:r>
              <w:rPr>
                <w:rFonts w:hint="eastAsia" w:ascii="等线" w:hAnsi="等线" w:eastAsia="等线" w:cs="Times New Roman"/>
                <w:kern w:val="2"/>
                <w:sz w:val="20"/>
                <w:szCs w:val="20"/>
                <w:lang w:val="en-US" w:eastAsia="zh-CN" w:bidi="ar-SA"/>
              </w:rPr>
              <w:t>预期完成时间2024.06.30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15</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15</w:t>
            </w:r>
            <w:r>
              <w:rPr>
                <w:rFonts w:ascii="等线" w:hAnsi="等线" w:eastAsia="等线"/>
                <w:color w:val="000000"/>
                <w:sz w:val="22"/>
                <w:szCs w:val="22"/>
              </w:rPr>
              <w:t xml:space="preserve"> </w:t>
            </w:r>
            <w:r>
              <w:rPr>
                <w:rFonts w:hint="eastAsia" w:ascii="等线" w:hAnsi="等线" w:eastAsia="等线"/>
                <w:color w:val="000000"/>
                <w:sz w:val="22"/>
                <w:szCs w:val="22"/>
              </w:rPr>
              <w:t>具备知识门户功能，是知识管理系统的入口，包括知识展示功能、热门标签、知识推荐界面、专家界面、个人中心等功能，并可根据用户需求自定义编辑版面编排、内容展示、特色元素等；提供对专家进行集中展示，邀请专家参与问题的功能；</w:t>
            </w:r>
          </w:p>
        </w:tc>
        <w:tc>
          <w:tcPr>
            <w:tcW w:w="587" w:type="pct"/>
            <w:vAlign w:val="center"/>
          </w:tcPr>
          <w:p>
            <w:r>
              <w:rPr>
                <w:rFonts w:hint="eastAsia"/>
                <w:bCs/>
              </w:rPr>
              <w:t>知识门户子模块</w:t>
            </w:r>
          </w:p>
        </w:tc>
        <w:tc>
          <w:tcPr>
            <w:tcW w:w="805" w:type="pct"/>
            <w:vAlign w:val="center"/>
          </w:tcPr>
          <w:p>
            <w:pPr>
              <w:rPr>
                <w:rFonts w:hint="default" w:eastAsiaTheme="minorEastAsia"/>
                <w:lang w:val="en-US" w:eastAsia="zh-CN"/>
              </w:rPr>
            </w:pPr>
            <w:r>
              <w:rPr>
                <w:rFonts w:hint="eastAsia"/>
                <w:lang w:val="en-US" w:eastAsia="zh-CN"/>
              </w:rPr>
              <w:t>客户定制</w:t>
            </w:r>
          </w:p>
        </w:tc>
        <w:tc>
          <w:tcPr>
            <w:tcW w:w="651" w:type="pct"/>
            <w:vAlign w:val="center"/>
          </w:tcPr>
          <w:p>
            <w:pPr>
              <w:rPr>
                <w:rFonts w:hint="default" w:eastAsiaTheme="minorEastAsia"/>
                <w:lang w:val="en-US" w:eastAsia="zh-CN"/>
              </w:rPr>
            </w:pPr>
            <w:r>
              <w:rPr>
                <w:rFonts w:hint="eastAsia"/>
                <w:lang w:val="en-US" w:eastAsia="zh-CN"/>
              </w:rPr>
              <w:t>80%</w:t>
            </w:r>
          </w:p>
        </w:tc>
        <w:tc>
          <w:tcPr>
            <w:tcW w:w="996" w:type="pct"/>
            <w:vAlign w:val="center"/>
          </w:tcPr>
          <w:p>
            <w:pPr>
              <w:rPr>
                <w:rFonts w:hint="default" w:ascii="等线" w:hAnsi="等线" w:eastAsia="等线" w:cs="Times New Roman"/>
                <w:lang w:val="en-US" w:eastAsia="zh-CN"/>
              </w:rPr>
            </w:pPr>
            <w:r>
              <w:rPr>
                <w:rFonts w:hint="eastAsia" w:ascii="等线" w:hAnsi="等线" w:eastAsia="等线" w:cs="Times New Roman"/>
                <w:kern w:val="2"/>
                <w:sz w:val="20"/>
                <w:szCs w:val="20"/>
                <w:lang w:val="en-US" w:eastAsia="zh-CN" w:bidi="ar-SA"/>
              </w:rPr>
              <w:t>预期完成时间2024.04.15</w:t>
            </w:r>
          </w:p>
          <w:p>
            <w:pPr>
              <w:rPr>
                <w:rFonts w:hint="eastAsia" w:ascii="等线" w:hAnsi="等线" w:eastAsia="等线" w:cs="Times New Roman"/>
                <w:lang w:val="en-US" w:eastAsia="zh-CN"/>
              </w:rPr>
            </w:pPr>
          </w:p>
          <w:p>
            <w:pPr>
              <w:rPr>
                <w:rFonts w:hint="eastAsia" w:ascii="等线" w:hAnsi="等线" w:eastAsia="等线" w:cs="Times New Roman"/>
                <w:lang w:val="en-US" w:eastAsia="zh-CN"/>
              </w:rPr>
            </w:pPr>
          </w:p>
          <w:p>
            <w:pPr>
              <w:rPr>
                <w:rFonts w:hint="eastAsia" w:ascii="等线" w:hAnsi="等线" w:eastAsia="等线" w:cs="Times New Roman"/>
                <w:lang w:val="en-US" w:eastAsia="zh-CN"/>
              </w:rPr>
            </w:pPr>
          </w:p>
          <w:p>
            <w:pPr>
              <w:rPr>
                <w:rFonts w:hint="default" w:ascii="等线" w:hAnsi="等线" w:eastAsia="等线"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16</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16</w:t>
            </w:r>
            <w:r>
              <w:rPr>
                <w:rFonts w:ascii="等线" w:hAnsi="等线" w:eastAsia="等线"/>
                <w:color w:val="000000"/>
                <w:sz w:val="22"/>
                <w:szCs w:val="22"/>
              </w:rPr>
              <w:t xml:space="preserve"> </w:t>
            </w:r>
            <w:r>
              <w:rPr>
                <w:rFonts w:hint="eastAsia" w:ascii="等线" w:hAnsi="等线" w:eastAsia="等线"/>
                <w:color w:val="000000"/>
                <w:sz w:val="22"/>
                <w:szCs w:val="22"/>
              </w:rPr>
              <w:t>提供术语百科功能，构建涵盖领域相关概念、实体的知识词条统一管理平台，应包含组织、人、专业技术、专业名词等。可通过技术手段从外部获取部分通用概念、词条表述内容，并导入至部署在单位内部的知识管理系统中；</w:t>
            </w:r>
          </w:p>
        </w:tc>
        <w:tc>
          <w:tcPr>
            <w:tcW w:w="587" w:type="pct"/>
            <w:vAlign w:val="center"/>
          </w:tcPr>
          <w:p>
            <w:r>
              <w:rPr>
                <w:rFonts w:hint="eastAsia"/>
                <w:bCs/>
              </w:rPr>
              <w:t>术语百科子模块</w:t>
            </w:r>
          </w:p>
        </w:tc>
        <w:tc>
          <w:tcPr>
            <w:tcW w:w="805" w:type="pct"/>
            <w:vAlign w:val="center"/>
          </w:tcPr>
          <w:p>
            <w:pPr>
              <w:rPr>
                <w:rFonts w:hint="default" w:eastAsiaTheme="minorEastAsia"/>
                <w:lang w:val="en-US" w:eastAsia="zh-CN"/>
              </w:rPr>
            </w:pPr>
            <w:r>
              <w:rPr>
                <w:rFonts w:hint="eastAsia"/>
                <w:lang w:val="en-US" w:eastAsia="zh-CN"/>
              </w:rPr>
              <w:t>术语内容</w:t>
            </w:r>
          </w:p>
        </w:tc>
        <w:tc>
          <w:tcPr>
            <w:tcW w:w="651" w:type="pct"/>
            <w:vAlign w:val="center"/>
          </w:tcPr>
          <w:p>
            <w:pPr>
              <w:rPr>
                <w:rFonts w:hint="default" w:eastAsiaTheme="minorEastAsia"/>
                <w:lang w:val="en-US" w:eastAsia="zh-CN"/>
              </w:rPr>
            </w:pPr>
            <w:r>
              <w:rPr>
                <w:rFonts w:hint="eastAsia"/>
                <w:lang w:val="en-US" w:eastAsia="zh-CN"/>
              </w:rPr>
              <w:t>30%</w:t>
            </w:r>
          </w:p>
        </w:tc>
        <w:tc>
          <w:tcPr>
            <w:tcW w:w="996" w:type="pct"/>
            <w:vAlign w:val="center"/>
          </w:tcPr>
          <w:p>
            <w:pPr>
              <w:rPr>
                <w:rFonts w:hint="default" w:ascii="等线" w:hAnsi="等线" w:eastAsia="等线" w:cs="Times New Roman"/>
                <w:lang w:val="en-US" w:eastAsia="zh-CN"/>
              </w:rPr>
            </w:pPr>
            <w:r>
              <w:rPr>
                <w:rFonts w:hint="eastAsia" w:ascii="等线" w:hAnsi="等线" w:eastAsia="等线" w:cs="Times New Roman"/>
                <w:kern w:val="2"/>
                <w:sz w:val="20"/>
                <w:szCs w:val="20"/>
                <w:lang w:val="en-US" w:eastAsia="zh-CN" w:bidi="ar-SA"/>
              </w:rPr>
              <w:t>预期完成时间2024.04.30</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17</w:t>
            </w:r>
          </w:p>
        </w:tc>
        <w:tc>
          <w:tcPr>
            <w:tcW w:w="1739" w:type="pct"/>
            <w:vAlign w:val="center"/>
          </w:tcPr>
          <w:p>
            <w:pPr>
              <w:widowControl/>
              <w:rPr>
                <w:rFonts w:ascii="等线" w:hAnsi="等线" w:eastAsia="等线"/>
                <w:color w:val="000000"/>
                <w:sz w:val="22"/>
                <w:szCs w:val="22"/>
              </w:rPr>
            </w:pPr>
            <w:r>
              <w:rPr>
                <w:rFonts w:hint="eastAsia" w:ascii="等线" w:hAnsi="等线" w:eastAsia="等线"/>
                <w:color w:val="000000"/>
                <w:sz w:val="22"/>
                <w:szCs w:val="22"/>
              </w:rPr>
              <w:t>17提供词典管理功能，用于系统针对文本内容进行分词、索引、自然语言处理等工作，并能够支撑在搜索时针对搜索词进行分词。</w:t>
            </w:r>
          </w:p>
        </w:tc>
        <w:tc>
          <w:tcPr>
            <w:tcW w:w="587" w:type="pct"/>
            <w:vAlign w:val="center"/>
          </w:tcPr>
          <w:p>
            <w:r>
              <w:rPr>
                <w:rFonts w:hint="eastAsia"/>
                <w:bCs/>
              </w:rPr>
              <w:t>词典管理子模块</w:t>
            </w:r>
          </w:p>
        </w:tc>
        <w:tc>
          <w:tcPr>
            <w:tcW w:w="805" w:type="pct"/>
            <w:vAlign w:val="center"/>
          </w:tcPr>
          <w:p>
            <w:pPr>
              <w:rPr>
                <w:rFonts w:hint="eastAsia" w:eastAsiaTheme="minorEastAsia"/>
                <w:lang w:val="en-US" w:eastAsia="zh-CN"/>
              </w:rPr>
            </w:pPr>
            <w:r>
              <w:rPr>
                <w:rFonts w:hint="eastAsia"/>
                <w:lang w:val="en-US" w:eastAsia="zh-CN"/>
              </w:rPr>
              <w:t>词典内容</w:t>
            </w:r>
          </w:p>
        </w:tc>
        <w:tc>
          <w:tcPr>
            <w:tcW w:w="651" w:type="pct"/>
            <w:vAlign w:val="center"/>
          </w:tcPr>
          <w:p>
            <w:pPr>
              <w:rPr>
                <w:rFonts w:hint="default" w:eastAsiaTheme="minorEastAsia"/>
                <w:lang w:val="en-US" w:eastAsia="zh-CN"/>
              </w:rPr>
            </w:pPr>
            <w:r>
              <w:rPr>
                <w:rFonts w:hint="eastAsia"/>
                <w:lang w:val="en-US" w:eastAsia="zh-CN"/>
              </w:rPr>
              <w:t>%30</w:t>
            </w:r>
          </w:p>
        </w:tc>
        <w:tc>
          <w:tcPr>
            <w:tcW w:w="996" w:type="pct"/>
            <w:vAlign w:val="center"/>
          </w:tcPr>
          <w:p>
            <w:pPr>
              <w:rPr>
                <w:rFonts w:hint="default" w:ascii="等线" w:hAnsi="等线" w:eastAsia="等线" w:cs="Times New Roman"/>
                <w:lang w:val="en-US" w:eastAsia="zh-CN"/>
              </w:rPr>
            </w:pPr>
            <w:r>
              <w:rPr>
                <w:rFonts w:hint="eastAsia" w:ascii="等线" w:hAnsi="等线" w:eastAsia="等线" w:cs="Times New Roman"/>
                <w:kern w:val="2"/>
                <w:sz w:val="20"/>
                <w:szCs w:val="20"/>
                <w:lang w:val="en-US" w:eastAsia="zh-CN" w:bidi="ar-SA"/>
              </w:rPr>
              <w:t>预期完成时间2024.04.30</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eastAsiaTheme="minorEastAsia"/>
                <w:lang w:val="en-US" w:eastAsia="zh-CN"/>
              </w:rPr>
            </w:pPr>
            <w:r>
              <w:rPr>
                <w:rFonts w:hint="eastAsia"/>
                <w:lang w:val="en-US" w:eastAsia="zh-CN"/>
              </w:rPr>
              <w:t>18</w:t>
            </w:r>
          </w:p>
        </w:tc>
        <w:tc>
          <w:tcPr>
            <w:tcW w:w="1739" w:type="pct"/>
            <w:vAlign w:val="center"/>
          </w:tcPr>
          <w:p>
            <w:pPr>
              <w:widowControl/>
              <w:rPr>
                <w:rFonts w:hint="eastAsia" w:ascii="宋体" w:hAnsi="宋体" w:eastAsia="宋体"/>
                <w:b/>
                <w:bCs/>
                <w:snapToGrid w:val="0"/>
                <w:kern w:val="0"/>
                <w:sz w:val="24"/>
                <w:szCs w:val="24"/>
              </w:rPr>
            </w:pPr>
            <w:r>
              <w:rPr>
                <w:rFonts w:hint="eastAsia" w:ascii="等线" w:hAnsi="等线" w:eastAsia="等线"/>
                <w:color w:val="000000"/>
                <w:sz w:val="22"/>
                <w:szCs w:val="22"/>
              </w:rPr>
              <w:t>集成：与分布式评审评估系统完成接口调用方式确认</w:t>
            </w:r>
          </w:p>
        </w:tc>
        <w:tc>
          <w:tcPr>
            <w:tcW w:w="587" w:type="pct"/>
            <w:vAlign w:val="center"/>
          </w:tcPr>
          <w:p/>
        </w:tc>
        <w:tc>
          <w:tcPr>
            <w:tcW w:w="805" w:type="pct"/>
            <w:vAlign w:val="center"/>
          </w:tcPr>
          <w:p/>
        </w:tc>
        <w:tc>
          <w:tcPr>
            <w:tcW w:w="651" w:type="pct"/>
            <w:vAlign w:val="center"/>
          </w:tcPr>
          <w:p>
            <w:pPr>
              <w:rPr>
                <w:rFonts w:hint="default" w:eastAsiaTheme="minorEastAsia"/>
                <w:lang w:val="en-US" w:eastAsia="zh-CN"/>
              </w:rPr>
            </w:pPr>
            <w:r>
              <w:rPr>
                <w:rFonts w:hint="eastAsia"/>
                <w:lang w:val="en-US" w:eastAsia="zh-CN"/>
              </w:rPr>
              <w:t>0%</w:t>
            </w:r>
          </w:p>
        </w:tc>
        <w:tc>
          <w:tcPr>
            <w:tcW w:w="996" w:type="pct"/>
            <w:vAlign w:val="center"/>
          </w:tcPr>
          <w:p>
            <w:pPr>
              <w:rPr>
                <w:rFonts w:hint="default" w:ascii="等线" w:hAnsi="等线" w:eastAsia="等线" w:cs="Times New Roman"/>
                <w:lang w:val="en-US" w:eastAsia="zh-CN"/>
              </w:rPr>
            </w:pPr>
            <w:r>
              <w:rPr>
                <w:rFonts w:hint="eastAsia" w:ascii="等线" w:hAnsi="等线" w:eastAsia="等线" w:cs="Times New Roman"/>
                <w:kern w:val="2"/>
                <w:sz w:val="20"/>
                <w:szCs w:val="20"/>
                <w:lang w:val="en-US" w:eastAsia="zh-CN" w:bidi="ar-SA"/>
              </w:rPr>
              <w:t>预期完成时间2024.06.30</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 w:type="pct"/>
            <w:vAlign w:val="center"/>
          </w:tcPr>
          <w:p>
            <w:pPr>
              <w:rPr>
                <w:rFonts w:hint="default"/>
                <w:lang w:val="en-US" w:eastAsia="zh-CN"/>
              </w:rPr>
            </w:pPr>
            <w:r>
              <w:rPr>
                <w:rFonts w:hint="eastAsia"/>
                <w:lang w:val="en-US" w:eastAsia="zh-CN"/>
              </w:rPr>
              <w:t>19</w:t>
            </w:r>
          </w:p>
        </w:tc>
        <w:tc>
          <w:tcPr>
            <w:tcW w:w="1739" w:type="pct"/>
            <w:vAlign w:val="center"/>
          </w:tcPr>
          <w:p>
            <w:pPr>
              <w:widowControl/>
              <w:rPr>
                <w:rFonts w:hint="eastAsia" w:ascii="等线" w:hAnsi="等线" w:eastAsia="等线"/>
                <w:color w:val="000000"/>
                <w:sz w:val="22"/>
                <w:szCs w:val="22"/>
              </w:rPr>
            </w:pPr>
            <w:r>
              <w:rPr>
                <w:rFonts w:hint="eastAsia" w:ascii="等线" w:hAnsi="等线" w:eastAsia="等线"/>
                <w:color w:val="000000"/>
                <w:sz w:val="22"/>
                <w:szCs w:val="22"/>
              </w:rPr>
              <w:t>集成：与</w:t>
            </w:r>
            <w:r>
              <w:rPr>
                <w:rFonts w:hint="eastAsia" w:ascii="等线" w:hAnsi="等线" w:eastAsia="等线"/>
                <w:color w:val="000000"/>
                <w:sz w:val="22"/>
                <w:szCs w:val="22"/>
                <w:lang w:val="en-US" w:eastAsia="zh-CN"/>
              </w:rPr>
              <w:t>知识推送</w:t>
            </w:r>
            <w:r>
              <w:rPr>
                <w:rFonts w:hint="eastAsia" w:ascii="等线" w:hAnsi="等线" w:eastAsia="等线"/>
                <w:color w:val="000000"/>
                <w:sz w:val="22"/>
                <w:szCs w:val="22"/>
              </w:rPr>
              <w:t>系统完成接口调用方式确认</w:t>
            </w:r>
          </w:p>
        </w:tc>
        <w:tc>
          <w:tcPr>
            <w:tcW w:w="587" w:type="pct"/>
            <w:vAlign w:val="center"/>
          </w:tcPr>
          <w:p>
            <w:pPr>
              <w:rPr>
                <w:rFonts w:hint="eastAsia" w:eastAsiaTheme="minorEastAsia"/>
                <w:lang w:val="en-US" w:eastAsia="zh-CN"/>
              </w:rPr>
            </w:pPr>
            <w:r>
              <w:rPr>
                <w:rFonts w:hint="eastAsia"/>
                <w:lang w:val="en-US" w:eastAsia="zh-CN"/>
              </w:rPr>
              <w:t>技术对接</w:t>
            </w:r>
          </w:p>
        </w:tc>
        <w:tc>
          <w:tcPr>
            <w:tcW w:w="805" w:type="pct"/>
            <w:vAlign w:val="center"/>
          </w:tcPr>
          <w:p>
            <w:pPr>
              <w:rPr>
                <w:rFonts w:hint="eastAsia" w:eastAsiaTheme="minorEastAsia"/>
                <w:lang w:val="en-US" w:eastAsia="zh-CN"/>
              </w:rPr>
            </w:pPr>
            <w:r>
              <w:rPr>
                <w:rFonts w:hint="eastAsia"/>
                <w:lang w:val="en-US" w:eastAsia="zh-CN"/>
              </w:rPr>
              <w:t>开发</w:t>
            </w:r>
          </w:p>
        </w:tc>
        <w:tc>
          <w:tcPr>
            <w:tcW w:w="651" w:type="pct"/>
            <w:vAlign w:val="center"/>
          </w:tcPr>
          <w:p>
            <w:pPr>
              <w:rPr>
                <w:rFonts w:hint="default" w:eastAsiaTheme="minorEastAsia"/>
                <w:lang w:val="en-US" w:eastAsia="zh-CN"/>
              </w:rPr>
            </w:pPr>
            <w:r>
              <w:rPr>
                <w:rFonts w:hint="eastAsia"/>
                <w:lang w:val="en-US" w:eastAsia="zh-CN"/>
              </w:rPr>
              <w:t>40%</w:t>
            </w:r>
          </w:p>
        </w:tc>
        <w:tc>
          <w:tcPr>
            <w:tcW w:w="996" w:type="pct"/>
            <w:vAlign w:val="center"/>
          </w:tcPr>
          <w:p>
            <w:pPr>
              <w:rPr>
                <w:rFonts w:hint="default" w:ascii="等线" w:hAnsi="等线" w:eastAsia="等线" w:cs="Times New Roman"/>
                <w:lang w:val="en-US" w:eastAsia="zh-CN"/>
              </w:rPr>
            </w:pPr>
            <w:r>
              <w:rPr>
                <w:rFonts w:hint="eastAsia" w:ascii="等线" w:hAnsi="等线" w:eastAsia="等线" w:cs="Times New Roman"/>
                <w:kern w:val="2"/>
                <w:sz w:val="20"/>
                <w:szCs w:val="20"/>
                <w:lang w:val="en-US" w:eastAsia="zh-CN" w:bidi="ar-SA"/>
              </w:rPr>
              <w:t>预期完成时间2024.07.30</w:t>
            </w:r>
          </w:p>
          <w:p>
            <w:pPr>
              <w:rPr>
                <w:b/>
                <w:bCs/>
              </w:rPr>
            </w:pP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仿宋简体">
    <w:altName w:val="微软雅黑"/>
    <w:panose1 w:val="00000000000000000000"/>
    <w:charset w:val="86"/>
    <w:family w:val="script"/>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63C75"/>
    <w:multiLevelType w:val="multilevel"/>
    <w:tmpl w:val="03E63C75"/>
    <w:lvl w:ilvl="0" w:tentative="0">
      <w:start w:val="1"/>
      <w:numFmt w:val="decimal"/>
      <w:pStyle w:val="2"/>
      <w:suff w:val="space"/>
      <w:lvlText w:val="%1"/>
      <w:lvlJc w:val="left"/>
      <w:pPr>
        <w:ind w:left="0" w:firstLine="0"/>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3"/>
      <w:suff w:val="space"/>
      <w:lvlText w:val="%1.%2"/>
      <w:lvlJc w:val="left"/>
      <w:pPr>
        <w:ind w:left="0" w:firstLine="0"/>
      </w:pPr>
      <w:rPr>
        <w:rFonts w:hint="default" w:ascii="Times New Roman" w:hAnsi="Times New Roman" w:eastAsia="黑体" w:cs="Times New Roman"/>
        <w:b w:val="0"/>
        <w:i w:val="0"/>
        <w:sz w:val="30"/>
        <w:szCs w:val="30"/>
      </w:rPr>
    </w:lvl>
    <w:lvl w:ilvl="2" w:tentative="0">
      <w:start w:val="1"/>
      <w:numFmt w:val="decimal"/>
      <w:pStyle w:val="4"/>
      <w:suff w:val="space"/>
      <w:lvlText w:val="%1.%2.%3"/>
      <w:lvlJc w:val="left"/>
      <w:pPr>
        <w:ind w:left="283" w:firstLine="0"/>
      </w:pPr>
      <w:rPr>
        <w:rFonts w:hint="default" w:ascii="Times New Roman" w:hAnsi="Times New Roman" w:eastAsia="宋体" w:cs="Times New Roman"/>
        <w:b w:val="0"/>
        <w:i w:val="0"/>
        <w:sz w:val="30"/>
        <w:szCs w:val="30"/>
      </w:rPr>
    </w:lvl>
    <w:lvl w:ilvl="3" w:tentative="0">
      <w:start w:val="1"/>
      <w:numFmt w:val="decimal"/>
      <w:pStyle w:val="5"/>
      <w:suff w:val="space"/>
      <w:lvlText w:val="%1.%2.%3.%4"/>
      <w:lvlJc w:val="left"/>
      <w:pPr>
        <w:ind w:left="0" w:firstLine="0"/>
      </w:pPr>
      <w:rPr>
        <w:rFonts w:hint="default" w:ascii="Times New Roman" w:hAnsi="Times New Roman" w:eastAsia="宋体" w:cs="Times New Roman"/>
        <w:b w:val="0"/>
        <w:bCs w:val="0"/>
        <w:i w:val="0"/>
        <w:iCs w:val="0"/>
        <w:caps w:val="0"/>
        <w:smallCaps w:val="0"/>
        <w:strike w:val="0"/>
        <w:dstrike w:val="0"/>
        <w:vanish w:val="0"/>
        <w:color w:val="000000"/>
        <w:spacing w:val="0"/>
        <w:position w:val="0"/>
        <w:sz w:val="30"/>
        <w:szCs w:val="3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pStyle w:val="6"/>
      <w:suff w:val="space"/>
      <w:lvlText w:val="%1.%2.%3.%4.%5"/>
      <w:lvlJc w:val="left"/>
      <w:pPr>
        <w:ind w:left="0" w:firstLine="0"/>
      </w:pPr>
      <w:rPr>
        <w:rFonts w:hint="default" w:ascii="Times New Roman" w:hAnsi="Times New Roman" w:eastAsia="宋体" w:cs="Times New Roman"/>
        <w:b w:val="0"/>
        <w:i w:val="0"/>
        <w:sz w:val="30"/>
        <w:szCs w:val="30"/>
      </w:rPr>
    </w:lvl>
    <w:lvl w:ilvl="5" w:tentative="0">
      <w:start w:val="1"/>
      <w:numFmt w:val="decimal"/>
      <w:pStyle w:val="7"/>
      <w:suff w:val="space"/>
      <w:lvlText w:val="%1.%2.%3.%4.%5.%6"/>
      <w:lvlJc w:val="left"/>
      <w:pPr>
        <w:ind w:left="283" w:firstLine="0"/>
      </w:pPr>
      <w:rPr>
        <w:rFonts w:hint="default" w:ascii="Times New Roman" w:hAnsi="Times New Roman" w:eastAsia="宋体" w:cs="Times New Roman"/>
        <w:b w:val="0"/>
        <w:i w:val="0"/>
        <w:sz w:val="30"/>
        <w:szCs w:val="30"/>
      </w:rPr>
    </w:lvl>
    <w:lvl w:ilvl="6" w:tentative="0">
      <w:start w:val="1"/>
      <w:numFmt w:val="decimal"/>
      <w:pStyle w:val="8"/>
      <w:suff w:val="space"/>
      <w:lvlText w:val="%1.%2.%3.%4.%5.%6.%7"/>
      <w:lvlJc w:val="left"/>
      <w:pPr>
        <w:ind w:left="0" w:firstLine="0"/>
      </w:pPr>
      <w:rPr>
        <w:rFonts w:hint="default" w:ascii="Times New Roman" w:hAnsi="Times New Roman" w:eastAsia="宋体" w:cs="Times New Roman"/>
        <w:b w:val="0"/>
        <w:i w:val="0"/>
        <w:sz w:val="24"/>
        <w:szCs w:val="24"/>
      </w:rPr>
    </w:lvl>
    <w:lvl w:ilvl="7" w:tentative="0">
      <w:start w:val="1"/>
      <w:numFmt w:val="decimal"/>
      <w:pStyle w:val="9"/>
      <w:suff w:val="space"/>
      <w:lvlText w:val="%1.%2.%3.%4.%5.%6.%7.%8"/>
      <w:lvlJc w:val="left"/>
      <w:pPr>
        <w:ind w:left="0" w:firstLine="0"/>
      </w:pPr>
      <w:rPr>
        <w:rFonts w:hint="default" w:ascii="Times New Roman" w:hAnsi="Times New Roman" w:eastAsia="宋体" w:cs="Times New Roman"/>
        <w:b w:val="0"/>
        <w:i w:val="0"/>
        <w:sz w:val="28"/>
        <w:szCs w:val="28"/>
      </w:rPr>
    </w:lvl>
    <w:lvl w:ilvl="8" w:tentative="0">
      <w:start w:val="1"/>
      <w:numFmt w:val="decimal"/>
      <w:pStyle w:val="10"/>
      <w:suff w:val="space"/>
      <w:lvlText w:val="%1.%2.%3.%4.%5.%6.%7.%8.%9"/>
      <w:lvlJc w:val="left"/>
      <w:pPr>
        <w:ind w:left="0" w:firstLine="0"/>
      </w:pPr>
      <w:rPr>
        <w:rFonts w:hint="default" w:ascii="Times New Roman" w:hAnsi="Times New Roman" w:eastAsia="宋体" w:cs="Times New Roman"/>
        <w:b w:val="0"/>
        <w:i w:val="0"/>
        <w:sz w:val="28"/>
        <w:szCs w:val="28"/>
      </w:rPr>
    </w:lvl>
  </w:abstractNum>
  <w:abstractNum w:abstractNumId="1">
    <w:nsid w:val="3C73483A"/>
    <w:multiLevelType w:val="multilevel"/>
    <w:tmpl w:val="3C73483A"/>
    <w:lvl w:ilvl="0" w:tentative="0">
      <w:start w:val="1"/>
      <w:numFmt w:val="decimal"/>
      <w:suff w:val="space"/>
      <w:lvlText w:val="%1"/>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default" w:ascii="Times New Roman" w:hAnsi="Times New Roman" w:eastAsia="黑体" w:cs="Times New Roman"/>
        <w:i w:val="0"/>
        <w:iCs/>
      </w:rPr>
    </w:lvl>
    <w:lvl w:ilvl="4" w:tentative="0">
      <w:start w:val="1"/>
      <w:numFmt w:val="decimal"/>
      <w:pStyle w:val="34"/>
      <w:suff w:val="space"/>
      <w:lvlText w:val="%1.%2.%3.%4.%5"/>
      <w:lvlJc w:val="left"/>
      <w:pPr>
        <w:ind w:left="283" w:firstLine="0"/>
      </w:pPr>
      <w:rPr>
        <w:rFonts w:hint="eastAsia"/>
        <w:i w:val="0"/>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714AB6"/>
    <w:rsid w:val="000721EE"/>
    <w:rsid w:val="0011300B"/>
    <w:rsid w:val="00134AE8"/>
    <w:rsid w:val="00155A4B"/>
    <w:rsid w:val="002E7C8E"/>
    <w:rsid w:val="00333468"/>
    <w:rsid w:val="00433675"/>
    <w:rsid w:val="00467AC2"/>
    <w:rsid w:val="00481E1D"/>
    <w:rsid w:val="00496AF2"/>
    <w:rsid w:val="004A421C"/>
    <w:rsid w:val="004B08F4"/>
    <w:rsid w:val="00543689"/>
    <w:rsid w:val="0057788A"/>
    <w:rsid w:val="005F5E6A"/>
    <w:rsid w:val="006C28D6"/>
    <w:rsid w:val="00714AB6"/>
    <w:rsid w:val="0076369B"/>
    <w:rsid w:val="00791F6F"/>
    <w:rsid w:val="007E1A29"/>
    <w:rsid w:val="00863CEE"/>
    <w:rsid w:val="009308B4"/>
    <w:rsid w:val="00990E82"/>
    <w:rsid w:val="00A060A5"/>
    <w:rsid w:val="00AB0A95"/>
    <w:rsid w:val="00AD1A7E"/>
    <w:rsid w:val="00B10F40"/>
    <w:rsid w:val="00B15ACC"/>
    <w:rsid w:val="00B864A6"/>
    <w:rsid w:val="00BE3662"/>
    <w:rsid w:val="00C320F2"/>
    <w:rsid w:val="00CB4F61"/>
    <w:rsid w:val="00D45417"/>
    <w:rsid w:val="00D54966"/>
    <w:rsid w:val="00DA2646"/>
    <w:rsid w:val="00E33A1E"/>
    <w:rsid w:val="00E33C40"/>
    <w:rsid w:val="00EA0749"/>
    <w:rsid w:val="00ED3D05"/>
    <w:rsid w:val="0920097B"/>
    <w:rsid w:val="0B3C5B6D"/>
    <w:rsid w:val="0BA50C29"/>
    <w:rsid w:val="1036340F"/>
    <w:rsid w:val="126413DD"/>
    <w:rsid w:val="12DF4760"/>
    <w:rsid w:val="195C1AC9"/>
    <w:rsid w:val="198E0FB0"/>
    <w:rsid w:val="21FC0C09"/>
    <w:rsid w:val="2A79035C"/>
    <w:rsid w:val="2D633F6C"/>
    <w:rsid w:val="2DEF65E4"/>
    <w:rsid w:val="38950694"/>
    <w:rsid w:val="421752F3"/>
    <w:rsid w:val="48261C39"/>
    <w:rsid w:val="488E14D9"/>
    <w:rsid w:val="56FA45C0"/>
    <w:rsid w:val="5E1B12F0"/>
    <w:rsid w:val="68387688"/>
    <w:rsid w:val="6FC55843"/>
    <w:rsid w:val="718C7A42"/>
    <w:rsid w:val="732013CB"/>
    <w:rsid w:val="7E8A0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0"/>
      <w:szCs w:val="20"/>
      <w:lang w:val="en-US" w:eastAsia="zh-CN" w:bidi="ar-SA"/>
    </w:rPr>
  </w:style>
  <w:style w:type="paragraph" w:styleId="2">
    <w:name w:val="heading 1"/>
    <w:basedOn w:val="1"/>
    <w:next w:val="1"/>
    <w:link w:val="25"/>
    <w:qFormat/>
    <w:uiPriority w:val="0"/>
    <w:pPr>
      <w:keepNext/>
      <w:keepLines/>
      <w:widowControl/>
      <w:numPr>
        <w:ilvl w:val="0"/>
        <w:numId w:val="1"/>
      </w:numPr>
      <w:tabs>
        <w:tab w:val="left" w:pos="210"/>
        <w:tab w:val="left" w:pos="432"/>
      </w:tabs>
      <w:spacing w:before="156" w:beforeLines="50" w:after="156" w:afterLines="50"/>
      <w:outlineLvl w:val="0"/>
    </w:pPr>
    <w:rPr>
      <w:rFonts w:ascii="Times New Roman" w:hAnsi="Times New Roman" w:eastAsia="黑体" w:cs="Times New Roman"/>
      <w:bCs/>
      <w:kern w:val="44"/>
      <w:sz w:val="30"/>
      <w:szCs w:val="28"/>
    </w:rPr>
  </w:style>
  <w:style w:type="paragraph" w:styleId="3">
    <w:name w:val="heading 2"/>
    <w:basedOn w:val="1"/>
    <w:next w:val="1"/>
    <w:link w:val="26"/>
    <w:qFormat/>
    <w:uiPriority w:val="0"/>
    <w:pPr>
      <w:keepNext/>
      <w:keepLines/>
      <w:widowControl/>
      <w:numPr>
        <w:ilvl w:val="1"/>
        <w:numId w:val="1"/>
      </w:numPr>
      <w:tabs>
        <w:tab w:val="left" w:pos="0"/>
        <w:tab w:val="left" w:pos="432"/>
        <w:tab w:val="left" w:pos="576"/>
      </w:tabs>
      <w:spacing w:line="360" w:lineRule="auto"/>
      <w:outlineLvl w:val="1"/>
    </w:pPr>
    <w:rPr>
      <w:rFonts w:ascii="Times New Roman" w:hAnsi="Times New Roman" w:eastAsia="黑体" w:cs="Times New Roman"/>
      <w:bCs/>
      <w:sz w:val="30"/>
      <w:szCs w:val="32"/>
    </w:rPr>
  </w:style>
  <w:style w:type="paragraph" w:styleId="4">
    <w:name w:val="heading 3"/>
    <w:basedOn w:val="1"/>
    <w:next w:val="1"/>
    <w:link w:val="27"/>
    <w:qFormat/>
    <w:uiPriority w:val="0"/>
    <w:pPr>
      <w:keepNext/>
      <w:keepLines/>
      <w:widowControl/>
      <w:numPr>
        <w:ilvl w:val="2"/>
        <w:numId w:val="1"/>
      </w:numPr>
      <w:tabs>
        <w:tab w:val="left" w:pos="210"/>
        <w:tab w:val="left" w:pos="432"/>
      </w:tabs>
      <w:spacing w:before="156" w:beforeLines="50" w:after="156" w:afterLines="50"/>
      <w:outlineLvl w:val="2"/>
    </w:pPr>
    <w:rPr>
      <w:rFonts w:ascii="Times New Roman" w:hAnsi="Times New Roman" w:eastAsia="黑体" w:cs="Times New Roman"/>
      <w:bCs/>
      <w:sz w:val="30"/>
      <w:szCs w:val="28"/>
    </w:rPr>
  </w:style>
  <w:style w:type="paragraph" w:styleId="5">
    <w:name w:val="heading 4"/>
    <w:basedOn w:val="1"/>
    <w:next w:val="1"/>
    <w:link w:val="28"/>
    <w:qFormat/>
    <w:uiPriority w:val="0"/>
    <w:pPr>
      <w:keepNext/>
      <w:keepLines/>
      <w:widowControl/>
      <w:numPr>
        <w:ilvl w:val="3"/>
        <w:numId w:val="1"/>
      </w:numPr>
      <w:tabs>
        <w:tab w:val="left" w:pos="432"/>
      </w:tabs>
      <w:spacing w:line="360" w:lineRule="auto"/>
      <w:outlineLvl w:val="3"/>
    </w:pPr>
    <w:rPr>
      <w:rFonts w:ascii="Times New Roman" w:hAnsi="Times New Roman" w:eastAsia="黑体" w:cs="宋体"/>
      <w:bCs/>
      <w:sz w:val="30"/>
      <w:szCs w:val="28"/>
    </w:rPr>
  </w:style>
  <w:style w:type="paragraph" w:styleId="6">
    <w:name w:val="heading 5"/>
    <w:basedOn w:val="1"/>
    <w:next w:val="1"/>
    <w:link w:val="29"/>
    <w:autoRedefine/>
    <w:qFormat/>
    <w:uiPriority w:val="0"/>
    <w:pPr>
      <w:keepNext/>
      <w:keepLines/>
      <w:widowControl/>
      <w:numPr>
        <w:ilvl w:val="4"/>
        <w:numId w:val="1"/>
      </w:numPr>
      <w:tabs>
        <w:tab w:val="left" w:pos="432"/>
      </w:tabs>
      <w:spacing w:line="360" w:lineRule="auto"/>
      <w:outlineLvl w:val="4"/>
    </w:pPr>
    <w:rPr>
      <w:rFonts w:ascii="Times New Roman" w:hAnsi="Times New Roman" w:eastAsia="黑体" w:cs="宋体"/>
      <w:bCs/>
      <w:sz w:val="30"/>
      <w:szCs w:val="28"/>
    </w:rPr>
  </w:style>
  <w:style w:type="paragraph" w:styleId="7">
    <w:name w:val="heading 6"/>
    <w:basedOn w:val="1"/>
    <w:next w:val="1"/>
    <w:link w:val="30"/>
    <w:autoRedefine/>
    <w:qFormat/>
    <w:uiPriority w:val="0"/>
    <w:pPr>
      <w:keepNext/>
      <w:keepLines/>
      <w:widowControl/>
      <w:numPr>
        <w:ilvl w:val="5"/>
        <w:numId w:val="1"/>
      </w:numPr>
      <w:tabs>
        <w:tab w:val="left" w:pos="432"/>
        <w:tab w:val="left" w:pos="2854"/>
      </w:tabs>
      <w:spacing w:line="360" w:lineRule="auto"/>
      <w:outlineLvl w:val="5"/>
    </w:pPr>
    <w:rPr>
      <w:rFonts w:ascii="Times New Roman" w:hAnsi="Times New Roman" w:eastAsia="黑体" w:cs="宋体"/>
      <w:bCs/>
      <w:sz w:val="30"/>
    </w:rPr>
  </w:style>
  <w:style w:type="paragraph" w:styleId="8">
    <w:name w:val="heading 7"/>
    <w:basedOn w:val="1"/>
    <w:next w:val="1"/>
    <w:link w:val="31"/>
    <w:autoRedefine/>
    <w:qFormat/>
    <w:uiPriority w:val="0"/>
    <w:pPr>
      <w:keepNext/>
      <w:keepLines/>
      <w:widowControl/>
      <w:numPr>
        <w:ilvl w:val="6"/>
        <w:numId w:val="1"/>
      </w:numPr>
      <w:tabs>
        <w:tab w:val="left" w:pos="432"/>
        <w:tab w:val="left" w:pos="1260"/>
        <w:tab w:val="left" w:pos="1296"/>
      </w:tabs>
      <w:outlineLvl w:val="6"/>
    </w:pPr>
    <w:rPr>
      <w:rFonts w:ascii="宋体" w:hAnsi="宋体" w:eastAsia="黑体" w:cs="宋体"/>
      <w:bCs/>
      <w:color w:val="000000" w:themeColor="text1"/>
      <w:sz w:val="30"/>
      <w14:textFill>
        <w14:solidFill>
          <w14:schemeClr w14:val="tx1"/>
        </w14:solidFill>
      </w14:textFill>
    </w:rPr>
  </w:style>
  <w:style w:type="paragraph" w:styleId="9">
    <w:name w:val="heading 8"/>
    <w:basedOn w:val="1"/>
    <w:next w:val="1"/>
    <w:link w:val="32"/>
    <w:autoRedefine/>
    <w:qFormat/>
    <w:uiPriority w:val="0"/>
    <w:pPr>
      <w:keepNext/>
      <w:keepLines/>
      <w:widowControl/>
      <w:numPr>
        <w:ilvl w:val="7"/>
        <w:numId w:val="1"/>
      </w:numPr>
      <w:tabs>
        <w:tab w:val="left" w:pos="432"/>
        <w:tab w:val="left" w:pos="1440"/>
      </w:tabs>
      <w:outlineLvl w:val="7"/>
    </w:pPr>
    <w:rPr>
      <w:rFonts w:ascii="Times New Roman" w:hAnsi="Times New Roman" w:eastAsia="黑体" w:cs="宋体"/>
      <w:sz w:val="30"/>
    </w:rPr>
  </w:style>
  <w:style w:type="paragraph" w:styleId="10">
    <w:name w:val="heading 9"/>
    <w:basedOn w:val="1"/>
    <w:next w:val="1"/>
    <w:link w:val="33"/>
    <w:autoRedefine/>
    <w:qFormat/>
    <w:uiPriority w:val="0"/>
    <w:pPr>
      <w:keepNext/>
      <w:keepLines/>
      <w:widowControl/>
      <w:numPr>
        <w:ilvl w:val="8"/>
        <w:numId w:val="1"/>
      </w:numPr>
      <w:tabs>
        <w:tab w:val="left" w:pos="432"/>
        <w:tab w:val="left" w:pos="1584"/>
      </w:tabs>
      <w:outlineLvl w:val="8"/>
    </w:pPr>
    <w:rPr>
      <w:rFonts w:ascii="Times New Roman" w:hAnsi="Times New Roman" w:eastAsia="黑体" w:cs="Times New Roman"/>
      <w:sz w:val="30"/>
      <w:szCs w:val="21"/>
    </w:rPr>
  </w:style>
  <w:style w:type="character" w:default="1" w:styleId="17">
    <w:name w:val="Default Paragraph Font"/>
    <w:autoRedefine/>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11">
    <w:name w:val="annotation text"/>
    <w:basedOn w:val="1"/>
    <w:link w:val="21"/>
    <w:autoRedefine/>
    <w:qFormat/>
    <w:uiPriority w:val="0"/>
    <w:pPr>
      <w:spacing w:line="440" w:lineRule="exact"/>
      <w:ind w:firstLine="200" w:firstLineChars="200"/>
      <w:jc w:val="left"/>
    </w:pPr>
    <w:rPr>
      <w:rFonts w:ascii="Times New Roman" w:hAnsi="Times New Roman" w:eastAsia="方正仿宋简体" w:cs="Times New Roman"/>
      <w:sz w:val="24"/>
      <w:szCs w:val="24"/>
    </w:rPr>
  </w:style>
  <w:style w:type="paragraph" w:styleId="12">
    <w:name w:val="Balloon Text"/>
    <w:basedOn w:val="1"/>
    <w:link w:val="22"/>
    <w:autoRedefine/>
    <w:semiHidden/>
    <w:unhideWhenUsed/>
    <w:qFormat/>
    <w:uiPriority w:val="99"/>
    <w:rPr>
      <w:sz w:val="18"/>
      <w:szCs w:val="18"/>
    </w:rPr>
  </w:style>
  <w:style w:type="paragraph" w:styleId="13">
    <w:name w:val="footer"/>
    <w:basedOn w:val="1"/>
    <w:link w:val="24"/>
    <w:autoRedefine/>
    <w:unhideWhenUsed/>
    <w:qFormat/>
    <w:uiPriority w:val="99"/>
    <w:pPr>
      <w:tabs>
        <w:tab w:val="center" w:pos="4153"/>
        <w:tab w:val="right" w:pos="8306"/>
      </w:tabs>
      <w:snapToGrid w:val="0"/>
      <w:jc w:val="left"/>
    </w:pPr>
    <w:rPr>
      <w:sz w:val="18"/>
      <w:szCs w:val="18"/>
    </w:rPr>
  </w:style>
  <w:style w:type="paragraph" w:styleId="14">
    <w:name w:val="header"/>
    <w:basedOn w:val="1"/>
    <w:link w:val="23"/>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16">
    <w:name w:val="Table Grid"/>
    <w:basedOn w:val="15"/>
    <w:autoRedefine/>
    <w:qFormat/>
    <w:uiPriority w:val="5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annotation reference"/>
    <w:autoRedefine/>
    <w:qFormat/>
    <w:uiPriority w:val="0"/>
    <w:rPr>
      <w:sz w:val="21"/>
      <w:szCs w:val="21"/>
    </w:rPr>
  </w:style>
  <w:style w:type="paragraph" w:styleId="19">
    <w:name w:val="List Paragraph"/>
    <w:basedOn w:val="1"/>
    <w:link w:val="20"/>
    <w:autoRedefine/>
    <w:qFormat/>
    <w:uiPriority w:val="34"/>
    <w:pPr>
      <w:widowControl/>
      <w:spacing w:line="360" w:lineRule="auto"/>
      <w:ind w:firstLine="420" w:firstLineChars="200"/>
      <w:jc w:val="left"/>
    </w:pPr>
    <w:rPr>
      <w:rFonts w:ascii="Times New Roman" w:hAnsi="Times New Roman" w:eastAsia="宋体" w:cs="Times New Roman"/>
      <w:kern w:val="0"/>
      <w:sz w:val="28"/>
      <w:szCs w:val="24"/>
    </w:rPr>
  </w:style>
  <w:style w:type="character" w:customStyle="1" w:styleId="20">
    <w:name w:val="列表段落 字符"/>
    <w:link w:val="19"/>
    <w:autoRedefine/>
    <w:qFormat/>
    <w:locked/>
    <w:uiPriority w:val="34"/>
    <w:rPr>
      <w:rFonts w:ascii="Times New Roman" w:hAnsi="Times New Roman" w:eastAsia="宋体" w:cs="Times New Roman"/>
      <w:kern w:val="0"/>
      <w:sz w:val="28"/>
      <w:szCs w:val="24"/>
    </w:rPr>
  </w:style>
  <w:style w:type="character" w:customStyle="1" w:styleId="21">
    <w:name w:val="批注文字 字符"/>
    <w:basedOn w:val="17"/>
    <w:link w:val="11"/>
    <w:autoRedefine/>
    <w:qFormat/>
    <w:uiPriority w:val="0"/>
    <w:rPr>
      <w:rFonts w:ascii="Times New Roman" w:hAnsi="Times New Roman" w:eastAsia="方正仿宋简体" w:cs="Times New Roman"/>
      <w:sz w:val="24"/>
      <w:szCs w:val="24"/>
    </w:rPr>
  </w:style>
  <w:style w:type="character" w:customStyle="1" w:styleId="22">
    <w:name w:val="批注框文本 字符"/>
    <w:basedOn w:val="17"/>
    <w:link w:val="12"/>
    <w:autoRedefine/>
    <w:semiHidden/>
    <w:qFormat/>
    <w:uiPriority w:val="99"/>
    <w:rPr>
      <w:sz w:val="18"/>
      <w:szCs w:val="18"/>
    </w:rPr>
  </w:style>
  <w:style w:type="character" w:customStyle="1" w:styleId="23">
    <w:name w:val="页眉 字符"/>
    <w:basedOn w:val="17"/>
    <w:link w:val="14"/>
    <w:autoRedefine/>
    <w:qFormat/>
    <w:uiPriority w:val="99"/>
    <w:rPr>
      <w:sz w:val="18"/>
      <w:szCs w:val="18"/>
    </w:rPr>
  </w:style>
  <w:style w:type="character" w:customStyle="1" w:styleId="24">
    <w:name w:val="页脚 字符"/>
    <w:basedOn w:val="17"/>
    <w:link w:val="13"/>
    <w:autoRedefine/>
    <w:qFormat/>
    <w:uiPriority w:val="99"/>
    <w:rPr>
      <w:sz w:val="18"/>
      <w:szCs w:val="18"/>
    </w:rPr>
  </w:style>
  <w:style w:type="character" w:customStyle="1" w:styleId="25">
    <w:name w:val="标题 1 字符"/>
    <w:basedOn w:val="17"/>
    <w:link w:val="2"/>
    <w:autoRedefine/>
    <w:qFormat/>
    <w:uiPriority w:val="0"/>
    <w:rPr>
      <w:rFonts w:ascii="Times New Roman" w:hAnsi="Times New Roman" w:eastAsia="黑体" w:cs="Times New Roman"/>
      <w:bCs/>
      <w:kern w:val="44"/>
      <w:sz w:val="30"/>
      <w:szCs w:val="28"/>
    </w:rPr>
  </w:style>
  <w:style w:type="character" w:customStyle="1" w:styleId="26">
    <w:name w:val="标题 2 字符"/>
    <w:basedOn w:val="17"/>
    <w:link w:val="3"/>
    <w:autoRedefine/>
    <w:qFormat/>
    <w:uiPriority w:val="0"/>
    <w:rPr>
      <w:rFonts w:ascii="Times New Roman" w:hAnsi="Times New Roman" w:eastAsia="黑体" w:cs="Times New Roman"/>
      <w:bCs/>
      <w:sz w:val="30"/>
      <w:szCs w:val="32"/>
    </w:rPr>
  </w:style>
  <w:style w:type="character" w:customStyle="1" w:styleId="27">
    <w:name w:val="标题 3 字符"/>
    <w:basedOn w:val="17"/>
    <w:link w:val="4"/>
    <w:autoRedefine/>
    <w:qFormat/>
    <w:uiPriority w:val="0"/>
    <w:rPr>
      <w:rFonts w:ascii="Times New Roman" w:hAnsi="Times New Roman" w:eastAsia="黑体" w:cs="Times New Roman"/>
      <w:bCs/>
      <w:sz w:val="30"/>
      <w:szCs w:val="28"/>
    </w:rPr>
  </w:style>
  <w:style w:type="character" w:customStyle="1" w:styleId="28">
    <w:name w:val="标题 4 字符"/>
    <w:basedOn w:val="17"/>
    <w:link w:val="5"/>
    <w:autoRedefine/>
    <w:qFormat/>
    <w:uiPriority w:val="0"/>
    <w:rPr>
      <w:rFonts w:ascii="Times New Roman" w:hAnsi="Times New Roman" w:eastAsia="黑体" w:cs="宋体"/>
      <w:bCs/>
      <w:sz w:val="30"/>
      <w:szCs w:val="28"/>
    </w:rPr>
  </w:style>
  <w:style w:type="character" w:customStyle="1" w:styleId="29">
    <w:name w:val="标题 5 字符"/>
    <w:basedOn w:val="17"/>
    <w:link w:val="6"/>
    <w:autoRedefine/>
    <w:qFormat/>
    <w:uiPriority w:val="0"/>
    <w:rPr>
      <w:rFonts w:ascii="Times New Roman" w:hAnsi="Times New Roman" w:eastAsia="黑体" w:cs="宋体"/>
      <w:bCs/>
      <w:sz w:val="30"/>
      <w:szCs w:val="28"/>
    </w:rPr>
  </w:style>
  <w:style w:type="character" w:customStyle="1" w:styleId="30">
    <w:name w:val="标题 6 字符"/>
    <w:basedOn w:val="17"/>
    <w:link w:val="7"/>
    <w:autoRedefine/>
    <w:qFormat/>
    <w:uiPriority w:val="0"/>
    <w:rPr>
      <w:rFonts w:ascii="Times New Roman" w:hAnsi="Times New Roman" w:eastAsia="黑体" w:cs="宋体"/>
      <w:bCs/>
      <w:sz w:val="30"/>
      <w:szCs w:val="20"/>
    </w:rPr>
  </w:style>
  <w:style w:type="character" w:customStyle="1" w:styleId="31">
    <w:name w:val="标题 7 字符"/>
    <w:basedOn w:val="17"/>
    <w:link w:val="8"/>
    <w:autoRedefine/>
    <w:qFormat/>
    <w:uiPriority w:val="0"/>
    <w:rPr>
      <w:rFonts w:ascii="宋体" w:hAnsi="宋体" w:eastAsia="黑体" w:cs="宋体"/>
      <w:bCs/>
      <w:color w:val="000000" w:themeColor="text1"/>
      <w:sz w:val="30"/>
      <w:szCs w:val="20"/>
      <w14:textFill>
        <w14:solidFill>
          <w14:schemeClr w14:val="tx1"/>
        </w14:solidFill>
      </w14:textFill>
    </w:rPr>
  </w:style>
  <w:style w:type="character" w:customStyle="1" w:styleId="32">
    <w:name w:val="标题 8 字符"/>
    <w:basedOn w:val="17"/>
    <w:link w:val="9"/>
    <w:autoRedefine/>
    <w:qFormat/>
    <w:uiPriority w:val="0"/>
    <w:rPr>
      <w:rFonts w:ascii="Times New Roman" w:hAnsi="Times New Roman" w:eastAsia="黑体" w:cs="宋体"/>
      <w:sz w:val="30"/>
      <w:szCs w:val="20"/>
    </w:rPr>
  </w:style>
  <w:style w:type="character" w:customStyle="1" w:styleId="33">
    <w:name w:val="标题 9 字符"/>
    <w:basedOn w:val="17"/>
    <w:link w:val="10"/>
    <w:autoRedefine/>
    <w:qFormat/>
    <w:uiPriority w:val="0"/>
    <w:rPr>
      <w:rFonts w:ascii="Times New Roman" w:hAnsi="Times New Roman" w:eastAsia="黑体" w:cs="Times New Roman"/>
      <w:sz w:val="30"/>
      <w:szCs w:val="21"/>
    </w:rPr>
  </w:style>
  <w:style w:type="paragraph" w:customStyle="1" w:styleId="34">
    <w:name w:val="M5"/>
    <w:basedOn w:val="1"/>
    <w:next w:val="1"/>
    <w:autoRedefine/>
    <w:qFormat/>
    <w:uiPriority w:val="0"/>
    <w:pPr>
      <w:widowControl/>
      <w:numPr>
        <w:ilvl w:val="4"/>
        <w:numId w:val="2"/>
      </w:numPr>
      <w:spacing w:line="300" w:lineRule="auto"/>
      <w:ind w:firstLine="200" w:firstLineChars="200"/>
      <w:jc w:val="left"/>
      <w:outlineLvl w:val="4"/>
    </w:pPr>
    <w:rPr>
      <w:rFonts w:ascii="Times New Roman" w:hAnsi="Times New Roman" w:eastAsia="黑体" w:cs="Times New Roman"/>
      <w:kern w:val="0"/>
      <w:sz w:val="28"/>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7406C-6B09-42AD-A936-C2EC2CFA97B2}">
  <ds:schemaRefs/>
</ds:datastoreItem>
</file>

<file path=docProps/app.xml><?xml version="1.0" encoding="utf-8"?>
<Properties xmlns="http://schemas.openxmlformats.org/officeDocument/2006/extended-properties" xmlns:vt="http://schemas.openxmlformats.org/officeDocument/2006/docPropsVTypes">
  <Template>Normal</Template>
  <Pages>6</Pages>
  <Words>2489</Words>
  <Characters>2539</Characters>
  <Lines>31</Lines>
  <Paragraphs>8</Paragraphs>
  <TotalTime>3</TotalTime>
  <ScaleCrop>false</ScaleCrop>
  <LinksUpToDate>false</LinksUpToDate>
  <CharactersWithSpaces>2554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2023-09-07T17:05:00Z</dcterms:created>
  <dc:creator>Administrator</dc:creator>
  <cp:lastModifiedBy>冰冰冰</cp:lastModifiedBy>
  <dcterms:modified xsi:type="dcterms:W3CDTF">2024-04-13T03:02:16Z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8B7622898ED544E4A16EFABE17F8A696_13</vt:lpwstr>
  </property>
</Properties>
</file>