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E6907" w14:textId="77777777" w:rsidR="00C37FC2" w:rsidRDefault="00000000">
      <w:pPr>
        <w:spacing w:after="133" w:line="259" w:lineRule="auto"/>
        <w:ind w:left="0" w:firstLine="0"/>
      </w:pPr>
      <w:proofErr w:type="spellStart"/>
      <w:r>
        <w:rPr>
          <w:b/>
          <w:sz w:val="29"/>
        </w:rPr>
        <w:t>FormFactor</w:t>
      </w:r>
      <w:proofErr w:type="spellEnd"/>
      <w:r>
        <w:rPr>
          <w:b/>
          <w:sz w:val="29"/>
        </w:rPr>
        <w:t xml:space="preserve"> (FORM)</w:t>
      </w:r>
    </w:p>
    <w:p w14:paraId="4CDFF581" w14:textId="77777777" w:rsidR="00C37FC2" w:rsidRDefault="00000000">
      <w:pPr>
        <w:spacing w:after="42"/>
      </w:pPr>
      <w:r>
        <w:rPr>
          <w:b/>
        </w:rPr>
        <w:t>Category:</w:t>
      </w:r>
      <w:r>
        <w:t xml:space="preserve"> Test Equipment (Consumable)</w:t>
      </w:r>
    </w:p>
    <w:p w14:paraId="46DA2609" w14:textId="77777777" w:rsidR="00C37FC2" w:rsidRDefault="00000000">
      <w:pPr>
        <w:spacing w:after="259"/>
      </w:pPr>
      <w:r>
        <w:rPr>
          <w:b/>
        </w:rPr>
        <w:t>Est. Price Per Unit:</w:t>
      </w:r>
      <w:r>
        <w:t xml:space="preserve"> $75k - $150k per MEMS Probe Card</w:t>
      </w:r>
    </w:p>
    <w:p w14:paraId="39F20EBF" w14:textId="77777777" w:rsidR="00C37FC2" w:rsidRDefault="00000000">
      <w:pPr>
        <w:spacing w:after="498" w:line="259" w:lineRule="auto"/>
        <w:ind w:left="0" w:right="-1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837C36" wp14:editId="0141051A">
                <wp:extent cx="6457949" cy="19050"/>
                <wp:effectExtent l="0" t="0" r="0" b="0"/>
                <wp:docPr id="1368" name="Group 1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19050"/>
                          <a:chOff x="0" y="0"/>
                          <a:chExt cx="6457949" cy="19050"/>
                        </a:xfrm>
                      </wpg:grpSpPr>
                      <wps:wsp>
                        <wps:cNvPr id="1774" name="Shape 1774"/>
                        <wps:cNvSpPr/>
                        <wps:spPr>
                          <a:xfrm>
                            <a:off x="0" y="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8" style="width:508.5pt;height:1.5pt;mso-position-horizontal-relative:char;mso-position-vertical-relative:line" coordsize="64579,190">
                <v:shape id="Shape 1775" style="position:absolute;width:64579;height:190;left:0;top: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162C894F" w14:textId="77777777" w:rsidR="00C37FC2" w:rsidRDefault="00000000">
      <w:pPr>
        <w:pStyle w:val="Heading1"/>
        <w:spacing w:after="198"/>
        <w:ind w:left="-5"/>
      </w:pPr>
      <w:r>
        <w:t>What They Do</w:t>
      </w:r>
    </w:p>
    <w:p w14:paraId="459C5FF5" w14:textId="77777777" w:rsidR="00C37FC2" w:rsidRDefault="00000000">
      <w:pPr>
        <w:pStyle w:val="Heading2"/>
        <w:spacing w:after="3855"/>
        <w:ind w:left="-5"/>
      </w:pPr>
      <w:r>
        <w:t>Product 101 and Where They Fit into the AI Stack</w:t>
      </w:r>
    </w:p>
    <w:p w14:paraId="1B1A260E" w14:textId="77777777" w:rsidR="00C37FC2" w:rsidRDefault="00000000">
      <w:pPr>
        <w:spacing w:after="351"/>
        <w:ind w:left="2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66D75FC" wp14:editId="20541F97">
                <wp:simplePos x="0" y="0"/>
                <wp:positionH relativeFrom="column">
                  <wp:posOffset>0</wp:posOffset>
                </wp:positionH>
                <wp:positionV relativeFrom="paragraph">
                  <wp:posOffset>-2355185</wp:posOffset>
                </wp:positionV>
                <wp:extent cx="2857500" cy="3162300"/>
                <wp:effectExtent l="0" t="0" r="0" b="0"/>
                <wp:wrapSquare wrapText="bothSides"/>
                <wp:docPr id="1369" name="Group 1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0" cy="3162300"/>
                          <a:chOff x="0" y="0"/>
                          <a:chExt cx="2857500" cy="3162300"/>
                        </a:xfrm>
                      </wpg:grpSpPr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162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Shape 18"/>
                        <wps:cNvSpPr/>
                        <wps:spPr>
                          <a:xfrm>
                            <a:off x="57150" y="23907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57150" y="27527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90649" y="2717136"/>
                            <a:ext cx="263583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6718F" w14:textId="77777777" w:rsidR="00C37FC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The key distinction is logic vs. memory: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Shape 25"/>
                        <wps:cNvSpPr/>
                        <wps:spPr>
                          <a:xfrm>
                            <a:off x="314325" y="2933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4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314325" y="3124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9" style="width:225pt;height:249pt;position:absolute;mso-position-horizontal-relative:text;mso-position-horizontal:absolute;margin-left:0pt;mso-position-vertical-relative:text;margin-top:-185.448pt;" coordsize="28575,31623">
                <v:shape id="Picture 15" style="position:absolute;width:28575;height:21621;left:0;top:0;" filled="f">
                  <v:imagedata r:id="rId5"/>
                </v:shape>
                <v:shape id="Shape 18" style="position:absolute;width:381;height:381;left:571;top:23907;" coordsize="38100,38100" path="m19050,0c21576,0,24006,483,26340,1450c28674,2417,30734,3793,32520,5580c34307,7365,35683,9425,36650,11759c37617,14093,38100,16524,38100,19050c38100,21576,37617,24006,36650,26340c35683,28673,34307,30734,32520,32520c30734,34306,28674,35683,26340,36649c24006,37616,21576,38100,19050,38100c16524,38100,14094,37616,11760,36650c9426,35683,7366,34306,5580,32520c3793,30734,2417,28673,1450,26339c483,24006,0,21576,0,19050c0,16524,483,14093,1450,11759c2417,9425,3793,7365,5580,5580c7366,3793,9426,2417,11760,1450c14094,483,16524,0,19050,0x">
                  <v:stroke weight="0pt" endcap="flat" joinstyle="miter" miterlimit="10" on="false" color="#000000" opacity="0"/>
                  <v:fill on="true" color="#ababab"/>
                </v:shape>
                <v:shape id="Shape 23" style="position:absolute;width:381;height:381;left:571;top:27527;" coordsize="38100,38100" path="m19050,0c21576,0,24006,483,26340,1449c28674,2416,30734,3793,32520,5579c34307,7365,35683,9425,36650,11759c37617,14093,38100,16523,38100,19050c38100,21576,37617,24006,36650,26339c35683,28673,34307,30733,32520,32520c30734,34306,28674,35683,26340,36649c24006,37616,21576,38099,19050,38100c16524,38099,14094,37616,11760,36649c9426,35683,7366,34306,5580,32520c3793,30733,2417,28673,1450,26339c483,24006,0,21576,0,19050c0,16523,483,14093,1450,11759c2417,9425,3793,7365,5580,5579c7366,3793,9426,2416,11760,1449c14094,483,16524,0,19050,0x">
                  <v:stroke weight="0pt" endcap="flat" joinstyle="miter" miterlimit="10" on="false" color="#000000" opacity="0"/>
                  <v:fill on="true" color="#ababab"/>
                </v:shape>
                <v:rect id="Rectangle 24" style="position:absolute;width:26358;height:1428;left:1906;top:27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The key distinction is logic vs. memory:</w:t>
                        </w:r>
                      </w:p>
                    </w:txbxContent>
                  </v:textbox>
                </v:rect>
                <v:shape id="Shape 25" style="position:absolute;width:381;height:381;left:3143;top:29337;" coordsize="38100,38100" path="m19050,0c21576,0,24006,483,26340,1449c28674,2416,30734,3793,32520,5579c34307,7365,35683,9425,36650,11759c37617,14093,38100,16523,38100,19050c38100,21576,37617,24006,36650,26339c35683,28674,34307,30733,32520,32520c30734,34306,28674,35683,26340,36650c24006,37616,21576,38099,19050,38100c16524,38099,14094,37616,11760,36650c9426,35683,7366,34306,5580,32520c3793,30733,2417,28674,1450,26339c483,24006,0,21576,0,19050c0,16523,483,14093,1450,11759c2417,9425,3793,7365,5580,5579c7366,3793,9426,2416,11760,1449c14094,483,16524,0,19050,0x">
                  <v:stroke weight="0pt" endcap="flat" joinstyle="miter" miterlimit="10" on="false" color="#000000" opacity="0"/>
                  <v:fill on="true" color="#ababab"/>
                </v:shape>
                <v:shape id="Shape 27" style="position:absolute;width:381;height:381;left:3143;top:31242;" coordsize="38100,38100" path="m19050,0c21576,0,24006,483,26340,1450c28674,2417,30734,3793,32520,5579c34307,7365,35683,9425,36650,11760c37617,14093,38100,16523,38100,19050c38100,21576,37617,24006,36650,26339c35683,28673,34307,30733,32520,32520c30734,34306,28674,35683,26340,36649c24006,37616,21576,38099,19050,38100c16524,38099,14094,37616,11760,36649c9426,35683,7366,34306,5580,32520c3793,30733,2417,28673,1450,26339c483,24006,0,21576,0,19050c0,16523,483,14093,1450,11760c2417,9425,3793,7365,5580,5579c7366,3793,9426,2417,11760,1450c14094,483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proofErr w:type="spellStart"/>
      <w:r>
        <w:t>FormFactor</w:t>
      </w:r>
      <w:proofErr w:type="spellEnd"/>
      <w:r>
        <w:t xml:space="preserve"> is the largest global player in probe cards. While they compete with </w:t>
      </w:r>
      <w:proofErr w:type="spellStart"/>
      <w:r>
        <w:t>Technoprobe</w:t>
      </w:r>
      <w:proofErr w:type="spellEnd"/>
      <w:r>
        <w:t xml:space="preserve"> in logic, they are the dominant leader in </w:t>
      </w:r>
      <w:r>
        <w:rPr>
          <w:b/>
        </w:rPr>
        <w:t>memory testing</w:t>
      </w:r>
      <w:r>
        <w:t xml:space="preserve"> (DRAM/Flash) and maintain a diversified portfolio across the semi ecosystem.</w:t>
      </w:r>
    </w:p>
    <w:p w14:paraId="553297B7" w14:textId="77777777" w:rsidR="00C37FC2" w:rsidRDefault="00000000">
      <w:pPr>
        <w:ind w:left="715"/>
      </w:pPr>
      <w:r>
        <w:t>Logic (</w:t>
      </w:r>
      <w:proofErr w:type="spellStart"/>
      <w:r>
        <w:t>Technoprobe's</w:t>
      </w:r>
      <w:proofErr w:type="spellEnd"/>
      <w:r>
        <w:t xml:space="preserve"> turf): complex, high speed, high heat. Checking calculations. CPUs, GPUs, AI accelerators.</w:t>
      </w:r>
    </w:p>
    <w:p w14:paraId="10F31CE7" w14:textId="77777777" w:rsidR="00C37FC2" w:rsidRDefault="00000000">
      <w:pPr>
        <w:ind w:left="715"/>
      </w:pPr>
      <w:r>
        <w:t>Memory (</w:t>
      </w:r>
      <w:proofErr w:type="spellStart"/>
      <w:r>
        <w:t>FormFactor's</w:t>
      </w:r>
      <w:proofErr w:type="spellEnd"/>
      <w:r>
        <w:t xml:space="preserve"> turf): volume, repetition, parallelism. Memory chips are commodities—you want to test 500 at a time, not one.</w:t>
      </w:r>
    </w:p>
    <w:p w14:paraId="59A88017" w14:textId="77777777" w:rsidR="00C37FC2" w:rsidRDefault="00000000">
      <w:pPr>
        <w:ind w:left="2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64C9708" wp14:editId="534AEA11">
                <wp:simplePos x="0" y="0"/>
                <wp:positionH relativeFrom="column">
                  <wp:posOffset>57150</wp:posOffset>
                </wp:positionH>
                <wp:positionV relativeFrom="paragraph">
                  <wp:posOffset>35589</wp:posOffset>
                </wp:positionV>
                <wp:extent cx="38100" cy="400050"/>
                <wp:effectExtent l="0" t="0" r="0" b="0"/>
                <wp:wrapSquare wrapText="bothSides"/>
                <wp:docPr id="1370" name="Group 1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4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361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70" style="width:3pt;height:31.5pt;position:absolute;mso-position-horizontal-relative:text;mso-position-horizontal:absolute;margin-left:4.5pt;mso-position-vertical-relative:text;margin-top:2.80225pt;" coordsize="381,4000">
                <v:shape id="Shape 30" style="position:absolute;width:381;height:381;left:0;top:0;" coordsize="38100,38100" path="m19050,0c21576,0,24006,483,26340,1450c28674,2416,30734,3793,32520,5579c34307,7365,35683,9424,36650,11759c37617,14093,38100,16523,38100,19050c38100,21576,37617,24006,36650,26339c35683,28674,34307,30733,32520,32520c30734,34306,28674,35683,26340,36649c24006,37616,21576,38100,19050,38100c16524,38100,14094,37616,11760,36649c9426,35683,7366,34306,5580,32520c3793,30733,2417,28674,1450,26339c483,24006,0,21576,0,19050c0,16523,483,14093,1450,11759c2417,9424,3793,7365,5580,5579c7366,3793,9426,2416,11760,1450c14094,483,16524,0,19050,0x">
                  <v:stroke weight="0pt" endcap="flat" joinstyle="miter" miterlimit="10" on="false" color="#000000" opacity="0"/>
                  <v:fill on="true" color="#ababab"/>
                </v:shape>
                <v:shape id="Shape 33" style="position:absolute;width:381;height:381;left:0;top:3619;" coordsize="38100,38100" path="m19050,0c21576,0,24006,484,26340,1450c28674,2417,30734,3794,32520,5580c34307,7365,35683,9426,36650,11759c37617,14094,38100,16524,38100,19050c38100,21576,37617,24006,36650,26339c35683,28673,34307,30734,32520,32520c30734,34306,28674,35683,26340,36650c24006,37616,21576,38100,19050,38100c16524,38100,14094,37616,11760,36650c9426,35683,7366,34306,5580,32520c3793,30734,2417,28673,1450,26339c483,24006,0,21576,0,19050c0,16524,483,14094,1450,11759c2417,9426,3793,7365,5580,5580c7366,3794,9426,2417,11760,1450c14094,484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proofErr w:type="spellStart"/>
      <w:r>
        <w:t>FormFactor</w:t>
      </w:r>
      <w:proofErr w:type="spellEnd"/>
      <w:r>
        <w:t xml:space="preserve"> builds massive MEMS probe cards that touch and test hundreds of memory chips simultaneously. This is a different engineering problem than </w:t>
      </w:r>
      <w:proofErr w:type="spellStart"/>
      <w:r>
        <w:t>Technoprobe's</w:t>
      </w:r>
      <w:proofErr w:type="spellEnd"/>
      <w:r>
        <w:t xml:space="preserve"> high-pin-count logic cards.</w:t>
      </w:r>
    </w:p>
    <w:p w14:paraId="3046D8B5" w14:textId="77777777" w:rsidR="00C37FC2" w:rsidRDefault="00000000">
      <w:pPr>
        <w:spacing w:after="312"/>
        <w:ind w:left="295"/>
      </w:pPr>
      <w:r>
        <w:t xml:space="preserve">They offer a broader product set vs. </w:t>
      </w:r>
      <w:proofErr w:type="spellStart"/>
      <w:r>
        <w:t>Technoprobe's</w:t>
      </w:r>
      <w:proofErr w:type="spellEnd"/>
      <w:r>
        <w:t xml:space="preserve"> depth.</w:t>
      </w:r>
    </w:p>
    <w:p w14:paraId="28F4763D" w14:textId="77777777" w:rsidR="00C37FC2" w:rsidRDefault="00000000">
      <w:pPr>
        <w:pStyle w:val="Heading2"/>
        <w:spacing w:after="225"/>
        <w:ind w:left="-5"/>
      </w:pPr>
      <w:r>
        <w:t>Alignment with Overall Thesis</w:t>
      </w:r>
    </w:p>
    <w:p w14:paraId="4568DDDF" w14:textId="77777777" w:rsidR="00C37FC2" w:rsidRDefault="00000000">
      <w:pPr>
        <w:ind w:left="300" w:hanging="2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02780C" wp14:editId="05C45774">
                <wp:extent cx="38100" cy="38100"/>
                <wp:effectExtent l="0" t="0" r="0" b="0"/>
                <wp:docPr id="1371" name="Group 1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1" style="width:3pt;height:3pt;mso-position-horizontal-relative:char;mso-position-vertical-relative:line" coordsize="381,381">
                <v:shape id="Shape 35" style="position:absolute;width:381;height:381;left:0;top:0;" coordsize="38100,38100" path="m19050,0c21576,0,24006,484,26340,1450c28674,2416,30734,3793,32520,5580c34307,7365,35683,9425,36650,11760c37617,14094,38100,16524,38100,19050c38100,21576,37617,24006,36650,26339c35683,28673,34307,30734,32520,32520c30734,34306,28674,35683,26340,36650c24006,37616,21576,38100,19050,38100c16524,38100,14094,37616,11760,36650c9426,35683,7366,34306,5580,32520c3793,30734,2417,28673,1450,26339c483,24006,0,21576,0,19050c0,16524,483,14094,1450,11760c2417,9425,3793,7365,5580,5580c7366,3793,9426,2416,11760,1450c14094,484,16524,0,19050,0x">
                  <v:stroke weight="0pt" endcap="flat" joinstyle="miter" miterlimit="10" on="false" color="#000000" opacity="0"/>
                  <v:fill on="true" color="#ababab"/>
                </v:shape>
              </v:group>
            </w:pict>
          </mc:Fallback>
        </mc:AlternateContent>
      </w:r>
      <w:r>
        <w:tab/>
        <w:t>HBM is the tailwind. High Bandwidth Memory stacks DRAM vertically to feed AI GPUs. It's harder to test than standard memory, requires Known Good Die testing (can't stack 8 layers if the bottom one is broken), and volume is ramping as SK Hynix, Micron, Samsung feed Nvidia's demand.</w:t>
      </w:r>
    </w:p>
    <w:p w14:paraId="63149A70" w14:textId="77777777" w:rsidR="00C37FC2" w:rsidRDefault="00000000">
      <w:pPr>
        <w:spacing w:after="264" w:line="320" w:lineRule="auto"/>
        <w:ind w:left="300" w:hanging="2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5BB09D" wp14:editId="50936F12">
                <wp:extent cx="38100" cy="38100"/>
                <wp:effectExtent l="0" t="0" r="0" b="0"/>
                <wp:docPr id="1372" name="Group 1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2" style="width:3pt;height:3pt;mso-position-horizontal-relative:char;mso-position-vertical-relative:line" coordsize="381,381">
                <v:shape id="Shape 39" style="position:absolute;width:381;height:381;left:0;top:0;" coordsize="38100,38100" path="m19050,0c21576,0,24006,483,26340,1450c28674,2416,30734,3793,32520,5580c34307,7365,35683,9425,36650,11759c37617,14094,38100,16524,38100,19050c38100,21576,37617,24006,36650,26339c35683,28673,34307,30733,32520,32520c30734,34306,28674,35682,26340,36649c24006,37616,21576,38099,19050,38100c16524,38099,14094,37616,11760,36649c9426,35682,7366,34306,5580,32520c3793,30733,2417,28673,1450,26339c483,24006,0,21576,0,19050c0,16524,483,14094,1450,11759c2417,9425,3793,7365,5580,5580c7366,3793,9426,2416,11760,1450c14094,483,16524,0,19050,0x">
                  <v:stroke weight="0pt" endcap="flat" joinstyle="miter" miterlimit="10" on="false" color="#000000" opacity="0"/>
                  <v:fill on="true" color="#ababab"/>
                </v:shape>
              </v:group>
            </w:pict>
          </mc:Fallback>
        </mc:AlternateContent>
      </w:r>
      <w:r>
        <w:tab/>
        <w:t xml:space="preserve">Important distinction from </w:t>
      </w:r>
      <w:proofErr w:type="spellStart"/>
      <w:r>
        <w:t>Camtek</w:t>
      </w:r>
      <w:proofErr w:type="spellEnd"/>
      <w:r>
        <w:t xml:space="preserve">: </w:t>
      </w:r>
      <w:proofErr w:type="spellStart"/>
      <w:r>
        <w:t>Camtek</w:t>
      </w:r>
      <w:proofErr w:type="spellEnd"/>
      <w:r>
        <w:t xml:space="preserve"> uses cameras to find visible errors (bumps look straight). </w:t>
      </w:r>
      <w:proofErr w:type="spellStart"/>
      <w:r>
        <w:t>FormFactor</w:t>
      </w:r>
      <w:proofErr w:type="spellEnd"/>
      <w:r>
        <w:t xml:space="preserve"> uses probes to find functional errors (can the memory </w:t>
      </w:r>
      <w:proofErr w:type="gramStart"/>
      <w:r>
        <w:t>actually store</w:t>
      </w:r>
      <w:proofErr w:type="gramEnd"/>
      <w:r>
        <w:t xml:space="preserve"> and retrieve data). You need both.</w:t>
      </w:r>
    </w:p>
    <w:p w14:paraId="2875A024" w14:textId="77777777" w:rsidR="00C37FC2" w:rsidRDefault="00000000">
      <w:pPr>
        <w:pStyle w:val="Heading2"/>
        <w:spacing w:after="210"/>
        <w:ind w:left="-5"/>
      </w:pPr>
      <w:r>
        <w:t>Business Model, Customers</w:t>
      </w:r>
    </w:p>
    <w:p w14:paraId="438D5CAB" w14:textId="77777777" w:rsidR="00C37FC2" w:rsidRDefault="00000000">
      <w:pPr>
        <w:ind w:left="2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318DEEE" wp14:editId="2C2D1EB0">
                <wp:simplePos x="0" y="0"/>
                <wp:positionH relativeFrom="column">
                  <wp:posOffset>57150</wp:posOffset>
                </wp:positionH>
                <wp:positionV relativeFrom="paragraph">
                  <wp:posOffset>35589</wp:posOffset>
                </wp:positionV>
                <wp:extent cx="38100" cy="590550"/>
                <wp:effectExtent l="0" t="0" r="0" b="0"/>
                <wp:wrapSquare wrapText="bothSides"/>
                <wp:docPr id="1373" name="Group 1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90550"/>
                          <a:chOff x="0" y="0"/>
                          <a:chExt cx="38100" cy="590550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5"/>
                                  <a:pt x="11760" y="36648"/>
                                </a:cubicBezTo>
                                <a:cubicBezTo>
                                  <a:pt x="9426" y="35681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190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0" y="5524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2"/>
                                  <a:pt x="34307" y="30732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2"/>
                                  <a:pt x="2417" y="28672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73" style="width:3pt;height:46.5pt;position:absolute;mso-position-horizontal-relative:text;mso-position-horizontal:absolute;margin-left:4.5pt;mso-position-vertical-relative:text;margin-top:2.80231pt;" coordsize="381,5905">
                <v:shape id="Shape 42" style="position:absolute;width:381;height:381;left:0;top:0;" coordsize="38100,38100" path="m19050,0c21576,0,24006,483,26340,1450c28674,2416,30734,3792,32520,5579c34307,7365,35683,9425,36650,11759c37617,14093,38100,16523,38100,19050c38100,21575,37617,24005,36650,26339c35683,28673,34307,30733,32520,32520c30734,34305,28674,35682,26340,36648c24006,37616,21576,38099,19050,38100c16524,38099,14094,37615,11760,36648c9426,35681,7366,34305,5580,32520c3793,30733,2417,28673,1450,26339c483,24005,0,21575,0,19050c0,16523,483,14093,1450,11759c2417,9424,3793,7365,5580,5579c7366,3792,9426,2416,11760,1450c14094,483,16524,0,19050,0x">
                  <v:stroke weight="0pt" endcap="flat" joinstyle="miter" miterlimit="10" on="false" color="#000000" opacity="0"/>
                  <v:fill on="true" color="#ababab"/>
                </v:shape>
                <v:shape id="Shape 44" style="position:absolute;width:381;height:381;left:0;top:1905;" coordsize="38100,38100" path="m19050,0c21576,0,24006,483,26340,1450c28674,2416,30734,3792,32520,5579c34307,7365,35683,9425,36650,11759c37617,14094,38100,16524,38100,19050c38100,21575,37617,24005,36650,26339c35683,28673,34307,30734,32520,32520c30734,34306,28674,35682,26340,36649c24006,37616,21576,38099,19050,38100c16524,38099,14094,37616,11760,36649c9426,35682,7366,34306,5580,32520c3793,30734,2417,28673,1450,26339c483,24005,0,21575,0,19050c0,16524,483,14094,1450,11759c2417,9425,3793,7365,5580,5579c7366,3792,9426,2416,11760,1450c14094,483,16524,0,19050,0x">
                  <v:stroke weight="0pt" endcap="flat" joinstyle="miter" miterlimit="10" on="false" color="#000000" opacity="0"/>
                  <v:fill on="true" color="#ababab"/>
                </v:shape>
                <v:shape id="Shape 47" style="position:absolute;width:381;height:381;left:0;top:5524;" coordsize="38100,38100" path="m19050,0c21576,0,24006,483,26340,1450c28674,2416,30734,3793,32520,5580c34307,7365,35683,9425,36650,11759c37617,14093,38100,16524,38100,19050c38100,21575,37617,24005,36650,26339c35683,28672,34307,30732,32520,32520c30734,34306,28674,35682,26340,36648c24006,37616,21576,38099,19050,38100c16524,38099,14094,37616,11760,36648c9426,35682,7366,34306,5580,32520c3793,30732,2417,28672,1450,26339c483,24005,0,21575,0,19050c0,16524,483,14093,1450,11759c2417,9425,3793,7365,5580,5580c7366,3793,9426,2416,11760,1450c14094,483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>$75k-$150k per card. Consumable model—cards are "ink cartridges" for testing. Recurring based on touchdowns (volume).</w:t>
      </w:r>
    </w:p>
    <w:p w14:paraId="2128F2ED" w14:textId="77777777" w:rsidR="00C37FC2" w:rsidRDefault="00000000">
      <w:pPr>
        <w:ind w:left="295"/>
      </w:pPr>
      <w:r>
        <w:t xml:space="preserve">Core customers are memory IDMs (SK Hynix, Micron, Samsung). Also serves logic, but </w:t>
      </w:r>
      <w:proofErr w:type="spellStart"/>
      <w:r>
        <w:t>Technoprobe</w:t>
      </w:r>
      <w:proofErr w:type="spellEnd"/>
      <w:r>
        <w:t xml:space="preserve"> has been gaining share in high-end logic.</w:t>
      </w:r>
    </w:p>
    <w:p w14:paraId="3AFC29AB" w14:textId="77777777" w:rsidR="00C37FC2" w:rsidRDefault="00000000">
      <w:pPr>
        <w:ind w:left="295"/>
      </w:pPr>
      <w:r>
        <w:t xml:space="preserve">More diversified than </w:t>
      </w:r>
      <w:proofErr w:type="spellStart"/>
      <w:r>
        <w:t>Technoprobe</w:t>
      </w:r>
      <w:proofErr w:type="spellEnd"/>
      <w:r>
        <w:t xml:space="preserve"> (memory, logic, R&amp;D systems), which provides stability but also more exposure to memory cyclicality.</w:t>
      </w:r>
    </w:p>
    <w:p w14:paraId="76D7481B" w14:textId="77777777" w:rsidR="00C37FC2" w:rsidRDefault="00000000">
      <w:pPr>
        <w:pStyle w:val="Heading2"/>
        <w:spacing w:after="210"/>
        <w:ind w:left="-5"/>
      </w:pPr>
      <w:r>
        <w:lastRenderedPageBreak/>
        <w:t>Comments on Team</w:t>
      </w:r>
    </w:p>
    <w:p w14:paraId="3BF61C7C" w14:textId="77777777" w:rsidR="00C37FC2" w:rsidRDefault="00000000">
      <w:pPr>
        <w:ind w:left="2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9FF11B0" wp14:editId="29567F48">
                <wp:simplePos x="0" y="0"/>
                <wp:positionH relativeFrom="column">
                  <wp:posOffset>57150</wp:posOffset>
                </wp:positionH>
                <wp:positionV relativeFrom="paragraph">
                  <wp:posOffset>35589</wp:posOffset>
                </wp:positionV>
                <wp:extent cx="38100" cy="228600"/>
                <wp:effectExtent l="0" t="0" r="0" b="0"/>
                <wp:wrapSquare wrapText="bothSides"/>
                <wp:docPr id="1500" name="Group 1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28600"/>
                          <a:chOff x="0" y="0"/>
                          <a:chExt cx="38100" cy="228600"/>
                        </a:xfrm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0" y="190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0" style="width:3pt;height:18pt;position:absolute;mso-position-horizontal-relative:text;mso-position-horizontal:absolute;margin-left:4.5pt;mso-position-vertical-relative:text;margin-top:2.80231pt;" coordsize="381,2286">
                <v:shape id="Shape 63" style="position:absolute;width:381;height:381;left:0;top:0;" coordsize="38100,38100" path="m19050,0c21576,0,24006,482,26340,1449c28674,2415,30734,3791,32520,5579c34307,7365,35683,9425,36650,11758c37617,14092,38100,16523,38100,19050c38100,21575,37617,24004,36650,26338c35683,28673,34307,30733,32520,32520c30734,34305,28674,35682,26340,36649c24006,37615,21576,38098,19050,38100c16524,38098,14094,37615,11760,36649c9426,35682,7366,34305,5580,32520c3793,30733,2417,28673,1450,26339c483,24006,0,21575,0,19050c0,16523,483,14092,1450,11758c2417,9425,3793,7365,5580,5579c7366,3791,9426,2416,11760,1450c14094,484,16524,0,19050,0x">
                  <v:stroke weight="0pt" endcap="flat" joinstyle="miter" miterlimit="10" on="false" color="#000000" opacity="0"/>
                  <v:fill on="true" color="#ababab"/>
                </v:shape>
                <v:shape id="Shape 65" style="position:absolute;width:381;height:381;left:0;top:1905;" coordsize="38100,38100" path="m19050,0c21576,0,24006,482,26340,1449c28674,2415,30734,3791,32520,5579c34307,7365,35683,9425,36650,11758c37617,14092,38100,16523,38100,19050c38100,21575,37617,24006,36650,26339c35683,28673,34307,30733,32520,32520c30734,34306,28674,35682,26340,36649c24006,37615,21576,38098,19050,38100c16524,38098,14094,37615,11760,36649c9426,35682,7366,34306,5580,32520c3793,30733,2417,28673,1450,26339c483,24006,0,21575,0,19050c0,16523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>Founded in 1993; founder no longer in company.</w:t>
      </w:r>
    </w:p>
    <w:p w14:paraId="6BAF9171" w14:textId="77777777" w:rsidR="00C37FC2" w:rsidRDefault="00000000">
      <w:pPr>
        <w:spacing w:after="306"/>
        <w:ind w:left="295"/>
      </w:pPr>
      <w:r>
        <w:t xml:space="preserve">Standard US corporate structure, unlike </w:t>
      </w:r>
      <w:proofErr w:type="spellStart"/>
      <w:r>
        <w:t>Technoprobe's</w:t>
      </w:r>
      <w:proofErr w:type="spellEnd"/>
      <w:r>
        <w:t xml:space="preserve"> family dynasty. Led by Mike Slessor (CEO)—focused on M&amp;A, supply chain optimization, steady diversified growth.</w:t>
      </w:r>
    </w:p>
    <w:p w14:paraId="496B986E" w14:textId="77777777" w:rsidR="00C37FC2" w:rsidRDefault="00000000">
      <w:pPr>
        <w:pStyle w:val="Heading2"/>
        <w:spacing w:after="43"/>
        <w:ind w:left="-5"/>
      </w:pPr>
      <w:r>
        <w:t>Early View of Moat Hypothesis</w:t>
      </w:r>
    </w:p>
    <w:p w14:paraId="3FC3A1E2" w14:textId="77777777" w:rsidR="00C37FC2" w:rsidRDefault="00000000">
      <w:pPr>
        <w:spacing w:after="498" w:line="259" w:lineRule="auto"/>
        <w:ind w:left="0" w:right="-1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5DA7AC" wp14:editId="01F66C5F">
                <wp:extent cx="6457949" cy="816639"/>
                <wp:effectExtent l="0" t="0" r="0" b="0"/>
                <wp:docPr id="1496" name="Group 1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816639"/>
                          <a:chOff x="0" y="0"/>
                          <a:chExt cx="6457949" cy="816639"/>
                        </a:xfrm>
                      </wpg:grpSpPr>
                      <wps:wsp>
                        <wps:cNvPr id="1776" name="Shape 1776"/>
                        <wps:cNvSpPr/>
                        <wps:spPr>
                          <a:xfrm>
                            <a:off x="0" y="797589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57150" y="3558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4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90649" y="0"/>
                            <a:ext cx="606687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05073" w14:textId="77777777" w:rsidR="00C37FC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Memory testing dominance. Engineering for testing 500 chips simultaneously is non-trivial.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Shape 70"/>
                        <wps:cNvSpPr/>
                        <wps:spPr>
                          <a:xfrm>
                            <a:off x="57150" y="21656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4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90649" y="180975"/>
                            <a:ext cx="605403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7642D" w14:textId="77777777" w:rsidR="00C37FC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Breadth of portfolio makes them a one-stop shop for fabs that don't want multiple vendors.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Shape 72"/>
                        <wps:cNvSpPr/>
                        <wps:spPr>
                          <a:xfrm>
                            <a:off x="57150" y="40706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2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2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90649" y="371475"/>
                            <a:ext cx="402835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F3A56" w14:textId="77777777" w:rsidR="00C37FC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Scale and supply chain leverage—larger than </w:t>
                              </w:r>
                              <w:proofErr w:type="spellStart"/>
                              <w:r>
                                <w:t>Technoprobe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6" style="width:508.5pt;height:64.3022pt;mso-position-horizontal-relative:char;mso-position-vertical-relative:line" coordsize="64579,8166">
                <v:shape id="Shape 1777" style="position:absolute;width:64579;height:190;left:0;top:7975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  <v:shape id="Shape 68" style="position:absolute;width:381;height:381;left:571;top:355;" coordsize="38100,38100" path="m19050,0c21576,0,24006,482,26340,1449c28674,2415,30734,3791,32520,5579c34307,7365,35683,9425,36650,11758c37617,14092,38100,16523,38100,19050c38100,21575,37617,24004,36650,26338c35683,28671,34307,30731,32520,32519c30734,34305,28674,35682,26340,36649c24006,37615,21576,38098,19050,38100c16524,38098,14094,37615,11760,36649c9426,35682,7366,34305,5580,32519c3793,30731,2417,28671,1450,26338c483,24004,0,21575,0,19050c0,16523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ababab"/>
                </v:shape>
                <v:rect id="Rectangle 69" style="position:absolute;width:60668;height:1428;left:190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Memory testing dominance. Engineering for testing 500 chips simultaneously is non-trivial.</w:t>
                        </w:r>
                      </w:p>
                    </w:txbxContent>
                  </v:textbox>
                </v:rect>
                <v:shape id="Shape 70" style="position:absolute;width:381;height:381;left:571;top:2165;" coordsize="38100,38100" path="m19050,0c21576,0,24006,482,26340,1449c28674,2415,30734,3791,32520,5579c34307,7365,35683,9425,36650,11758c37617,14092,38100,16523,38100,19050c38100,21575,37617,24004,36650,26338c35683,28671,34307,30731,32520,32519c30734,34305,28674,35682,26340,36649c24006,37615,21576,38098,19050,38100c16524,38098,14094,37615,11760,36649c9426,35682,7366,34305,5580,32519c3793,30731,2417,28671,1450,26338c483,24004,0,21575,0,19050c0,16523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ababab"/>
                </v:shape>
                <v:rect id="Rectangle 71" style="position:absolute;width:60540;height:1428;left:1906;top:1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Breadth of portfolio makes them a one-stop shop for fabs that don't want multiple vendors.</w:t>
                        </w:r>
                      </w:p>
                    </w:txbxContent>
                  </v:textbox>
                </v:rect>
                <v:shape id="Shape 72" style="position:absolute;width:381;height:381;left:571;top:4070;" coordsize="38100,38100" path="m19050,0c21576,0,24006,482,26340,1449c28674,2415,30734,3791,32520,5579c34307,7365,35683,9425,36650,11758c37617,14092,38100,16522,38100,19050c38100,21575,37617,24006,36650,26339c35683,28673,34307,30733,32520,32520c30734,34305,28674,35682,26340,36649c24006,37615,21576,38098,19050,38100c16524,38098,14094,37615,11760,36649c9426,35682,7366,34305,5580,32520c3793,30733,2417,28673,1450,26339c483,24006,0,21575,0,19050c0,16522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ababab"/>
                </v:shape>
                <v:rect id="Rectangle 73" style="position:absolute;width:40283;height:1428;left:1906;top:3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Scale and supply chain leverage—larger than Technoprobe.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F26207C" w14:textId="77777777" w:rsidR="00C37FC2" w:rsidRDefault="00000000">
      <w:pPr>
        <w:pStyle w:val="Heading1"/>
        <w:spacing w:after="183"/>
        <w:ind w:left="-5"/>
      </w:pPr>
      <w:r>
        <w:t>Why They're Interesting, and Why Now</w:t>
      </w:r>
    </w:p>
    <w:p w14:paraId="04B91688" w14:textId="77777777" w:rsidR="00C37FC2" w:rsidRDefault="00000000">
      <w:pPr>
        <w:ind w:left="2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65A827CA" wp14:editId="7F0B61D3">
                <wp:simplePos x="0" y="0"/>
                <wp:positionH relativeFrom="column">
                  <wp:posOffset>0</wp:posOffset>
                </wp:positionH>
                <wp:positionV relativeFrom="paragraph">
                  <wp:posOffset>35589</wp:posOffset>
                </wp:positionV>
                <wp:extent cx="6457949" cy="952499"/>
                <wp:effectExtent l="0" t="0" r="0" b="0"/>
                <wp:wrapNone/>
                <wp:docPr id="1497" name="Group 1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952499"/>
                          <a:chOff x="0" y="0"/>
                          <a:chExt cx="6457949" cy="952499"/>
                        </a:xfrm>
                      </wpg:grpSpPr>
                      <wps:wsp>
                        <wps:cNvPr id="1778" name="Shape 1778"/>
                        <wps:cNvSpPr/>
                        <wps:spPr>
                          <a:xfrm>
                            <a:off x="0" y="933449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5715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1"/>
                                  <a:pt x="32520" y="5579"/>
                                </a:cubicBezTo>
                                <a:cubicBezTo>
                                  <a:pt x="34307" y="7363"/>
                                  <a:pt x="35683" y="9423"/>
                                  <a:pt x="36650" y="11758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8"/>
                                </a:cubicBezTo>
                                <a:cubicBezTo>
                                  <a:pt x="2417" y="9423"/>
                                  <a:pt x="3793" y="7363"/>
                                  <a:pt x="5580" y="5579"/>
                                </a:cubicBezTo>
                                <a:cubicBezTo>
                                  <a:pt x="7366" y="3791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57150" y="361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57150" y="5524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3"/>
                                  <a:pt x="35683" y="9423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3"/>
                                  <a:pt x="3793" y="7363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97" style="width:508.5pt;height:74.9999pt;position:absolute;z-index:-2147483625;mso-position-horizontal-relative:text;mso-position-horizontal:absolute;margin-left:0pt;mso-position-vertical-relative:text;margin-top:2.80225pt;" coordsize="64579,9524">
                <v:shape id="Shape 1779" style="position:absolute;width:64579;height:190;left:0;top:9334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  <v:shape id="Shape 74" style="position:absolute;width:381;height:381;left:571;top:0;" coordsize="38100,38100" path="m19050,0c21576,0,24006,484,26340,1450c28674,2416,30734,3791,32520,5579c34307,7363,35683,9423,36650,11758c37617,14093,38100,16523,38100,19050c38100,21576,37617,24006,36650,26339c35683,28673,34307,30733,32520,32520c30734,34305,28674,35682,26340,36649c24006,37615,21576,38098,19050,38100c16524,38098,14094,37615,11760,36649c9426,35682,7366,34305,5580,32520c3793,30733,2417,28673,1450,26339c483,24006,0,21576,0,19050c0,16523,483,14093,1450,11758c2417,9423,3793,7363,5580,5579c7366,3791,9426,2416,11760,1450c14094,484,16524,0,19050,0x">
                  <v:stroke weight="0pt" endcap="flat" joinstyle="miter" miterlimit="10" on="false" color="#000000" opacity="0"/>
                  <v:fill on="true" color="#ababab"/>
                </v:shape>
                <v:shape id="Shape 77" style="position:absolute;width:381;height:381;left:571;top:3619;" coordsize="38100,38100" path="m19050,0c21576,0,24006,482,26340,1449c28674,2416,30734,3793,32520,5580c34307,7365,35683,9425,36650,11758c37617,14093,38100,16523,38100,19050c38100,21576,37617,24006,36650,26339c35683,28673,34307,30733,32520,32520c30734,34306,28674,35682,26340,36649c24006,37615,21576,38098,19050,38100c16524,38098,14094,37615,11760,36649c9426,35682,7366,34306,5580,32520c3793,30733,2417,28673,1450,26339c483,24006,0,21576,0,19050c0,16523,483,14093,1450,11758c2417,9425,3793,7365,5580,5580c7366,3793,9426,2416,11760,1449c14094,482,16524,0,19050,0x">
                  <v:stroke weight="0pt" endcap="flat" joinstyle="miter" miterlimit="10" on="false" color="#000000" opacity="0"/>
                  <v:fill on="true" color="#ababab"/>
                </v:shape>
                <v:shape id="Shape 79" style="position:absolute;width:381;height:381;left:571;top:5524;" coordsize="38100,38100" path="m19050,0c21576,0,24006,482,26340,1449c28674,2416,30734,3793,32520,5579c34307,7363,35683,9423,36650,11758c37617,14092,38100,16523,38100,19050c38100,21575,37617,24006,36650,26339c35683,28673,34307,30733,32520,32520c30734,34306,28674,35682,26340,36647c24006,37615,21576,38098,19050,38100c16524,38098,14094,37615,11760,36647c9426,35682,7366,34306,5580,32520c3793,30733,2417,28673,1450,26339c483,24006,0,21575,0,19050c0,16523,483,14092,1450,11758c2417,9423,3793,7363,5580,5579c7366,3793,9426,2416,11760,1449c14094,482,16524,0,19050,0x">
                  <v:stroke weight="0pt" endcap="flat" joinstyle="miter" miterlimit="10" on="false" color="#000000" opacity="0"/>
                  <v:fill on="true" color="#ababab"/>
                </v:shape>
              </v:group>
            </w:pict>
          </mc:Fallback>
        </mc:AlternateContent>
      </w:r>
      <w:r>
        <w:t xml:space="preserve">HBM is the near-term catalyst. Memory makers are scrambling to ramp production, every stack needs Known Good Die testing, and </w:t>
      </w:r>
      <w:proofErr w:type="spellStart"/>
      <w:r>
        <w:t>FormFactor</w:t>
      </w:r>
      <w:proofErr w:type="spellEnd"/>
      <w:r>
        <w:t xml:space="preserve"> is the incumbent.</w:t>
      </w:r>
    </w:p>
    <w:p w14:paraId="4BA21EF2" w14:textId="77777777" w:rsidR="00C37FC2" w:rsidRDefault="00000000">
      <w:pPr>
        <w:ind w:left="295"/>
      </w:pPr>
      <w:r>
        <w:t xml:space="preserve">We </w:t>
      </w:r>
      <w:proofErr w:type="gramStart"/>
      <w:r>
        <w:t>have to</w:t>
      </w:r>
      <w:proofErr w:type="gramEnd"/>
      <w:r>
        <w:t xml:space="preserve"> believe HBM shortage persists and </w:t>
      </w:r>
      <w:proofErr w:type="spellStart"/>
      <w:r>
        <w:t>FormFactor</w:t>
      </w:r>
      <w:proofErr w:type="spellEnd"/>
      <w:r>
        <w:t xml:space="preserve"> defends its position as testing complexity increases.</w:t>
      </w:r>
    </w:p>
    <w:p w14:paraId="258A04F4" w14:textId="77777777" w:rsidR="00C37FC2" w:rsidRDefault="00000000">
      <w:pPr>
        <w:spacing w:after="1017"/>
        <w:ind w:left="295"/>
      </w:pPr>
      <w:r>
        <w:t xml:space="preserve">Diversification provides downside protection vs. pure logic </w:t>
      </w:r>
      <w:proofErr w:type="gramStart"/>
      <w:r>
        <w:t>plays, but</w:t>
      </w:r>
      <w:proofErr w:type="gramEnd"/>
      <w:r>
        <w:t xml:space="preserve"> also means more memory cycle exposure.</w:t>
      </w:r>
    </w:p>
    <w:p w14:paraId="3AECD2B7" w14:textId="77777777" w:rsidR="00C37FC2" w:rsidRDefault="00000000">
      <w:pPr>
        <w:pStyle w:val="Heading1"/>
        <w:ind w:left="-5"/>
      </w:pPr>
      <w:r>
        <w:t>Key Risks</w:t>
      </w:r>
    </w:p>
    <w:p w14:paraId="2A5C9AA9" w14:textId="77777777" w:rsidR="00C37FC2" w:rsidRDefault="00000000">
      <w:pPr>
        <w:spacing w:after="498" w:line="259" w:lineRule="auto"/>
        <w:ind w:left="0" w:right="-1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B4CCA4" wp14:editId="1D1BAC7C">
                <wp:extent cx="6457949" cy="826164"/>
                <wp:effectExtent l="0" t="0" r="0" b="0"/>
                <wp:docPr id="1498" name="Group 1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826164"/>
                          <a:chOff x="0" y="0"/>
                          <a:chExt cx="6457949" cy="826164"/>
                        </a:xfrm>
                      </wpg:grpSpPr>
                      <wps:wsp>
                        <wps:cNvPr id="1780" name="Shape 1780"/>
                        <wps:cNvSpPr/>
                        <wps:spPr>
                          <a:xfrm>
                            <a:off x="0" y="807114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57150" y="3558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5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90649" y="0"/>
                            <a:ext cx="751365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1DBBF" w14:textId="77777777" w:rsidR="00C37FC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Memory cyclicality. When memory prices crash, capex freezes. </w:t>
                              </w:r>
                              <w:proofErr w:type="spellStart"/>
                              <w:r>
                                <w:t>FormFactor</w:t>
                              </w:r>
                              <w:proofErr w:type="spellEnd"/>
                              <w:r>
                                <w:t xml:space="preserve"> is more exposed than </w:t>
                              </w:r>
                              <w:proofErr w:type="spellStart"/>
                              <w:r>
                                <w:t>Technoprobe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Shape 83"/>
                        <wps:cNvSpPr/>
                        <wps:spPr>
                          <a:xfrm>
                            <a:off x="57150" y="22608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7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90649" y="190500"/>
                            <a:ext cx="714058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E942F" w14:textId="77777777" w:rsidR="00C37FC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Market share loss in logic—</w:t>
                              </w:r>
                              <w:proofErr w:type="spellStart"/>
                              <w:r>
                                <w:t>Technoprobe</w:t>
                              </w:r>
                              <w:proofErr w:type="spellEnd"/>
                              <w:r>
                                <w:t xml:space="preserve"> has been gaining in high-end logic. </w:t>
                              </w:r>
                              <w:proofErr w:type="spellStart"/>
                              <w:r>
                                <w:t>FormFactor</w:t>
                              </w:r>
                              <w:proofErr w:type="spellEnd"/>
                              <w:r>
                                <w:t xml:space="preserve"> needs to defend.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Shape 85"/>
                        <wps:cNvSpPr/>
                        <wps:spPr>
                          <a:xfrm>
                            <a:off x="57150" y="41658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7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5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90649" y="381000"/>
                            <a:ext cx="606502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DD5EE" w14:textId="77777777" w:rsidR="00C37FC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Being the "supermarket" can mean lower margins and less pricing power than a specialist.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8" style="width:508.5pt;height:65.0522pt;mso-position-horizontal-relative:char;mso-position-vertical-relative:line" coordsize="64579,8261">
                <v:shape id="Shape 1781" style="position:absolute;width:64579;height:190;left:0;top:8071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  <v:shape id="Shape 81" style="position:absolute;width:381;height:381;left:571;top:355;" coordsize="38100,38100" path="m19050,0c21576,0,24006,484,26340,1450c28674,2415,30734,3792,32520,5580c34307,7365,35683,9426,36650,11759c37617,14092,38100,16525,38100,19050c38100,21575,37617,24005,36650,26338c35683,28673,34307,30733,32520,32519c30734,34305,28674,35682,26340,36649c24006,37616,21576,38100,19050,38100c16524,38100,14094,37616,11760,36649c9426,35682,7366,34305,5580,32519c3793,30733,2417,28673,1450,26338c483,24005,0,21575,0,19050c0,16525,483,14092,1450,11759c2417,9426,3793,7365,5580,5580c7366,3792,9426,2415,11760,1450c14094,484,16524,0,19050,0x">
                  <v:stroke weight="0pt" endcap="flat" joinstyle="miter" miterlimit="10" on="false" color="#000000" opacity="0"/>
                  <v:fill on="true" color="#ababab"/>
                </v:shape>
                <v:rect id="Rectangle 82" style="position:absolute;width:75136;height:1428;left:190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Memory cyclicality. When memory prices crash, capex freezes. FormFactor is more exposed than Technoprobe.</w:t>
                        </w:r>
                      </w:p>
                    </w:txbxContent>
                  </v:textbox>
                </v:rect>
                <v:shape id="Shape 83" style="position:absolute;width:381;height:381;left:571;top:2260;" coordsize="38100,38100" path="m19050,0c21576,0,24006,484,26340,1451c28674,2417,30734,3792,32520,5580c34307,7365,35683,9426,36650,11759c37617,14092,38100,16523,38100,19050c38100,21575,37617,24005,36650,26338c35683,28673,34307,30733,32520,32519c30734,34305,28674,35682,26340,36649c24006,37616,21576,38100,19050,38100c16524,38100,14094,37616,11760,36649c9426,35682,7366,34305,5580,32519c3793,30733,2417,28673,1450,26338c483,24005,0,21575,0,19050c0,16523,483,14092,1450,11759c2417,9426,3793,7365,5580,5580c7366,3792,9426,2415,11760,1450c14094,484,16524,0,19050,0x">
                  <v:stroke weight="0pt" endcap="flat" joinstyle="miter" miterlimit="10" on="false" color="#000000" opacity="0"/>
                  <v:fill on="true" color="#ababab"/>
                </v:shape>
                <v:rect id="Rectangle 84" style="position:absolute;width:71405;height:1428;left:1906;top:1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Market share loss in logic—Technoprobe has been gaining in high-end logic. FormFactor needs to defend.</w:t>
                        </w:r>
                      </w:p>
                    </w:txbxContent>
                  </v:textbox>
                </v:rect>
                <v:shape id="Shape 85" style="position:absolute;width:381;height:381;left:571;top:4165;" coordsize="38100,38100" path="m19050,0c21576,0,24006,484,26340,1451c28674,2417,30734,3792,32520,5580c34307,7365,35683,9426,36650,11759c37617,14092,38100,16525,38100,19050c38100,21575,37617,24005,36650,26338c35683,28673,34307,30733,32520,32520c30734,34306,28674,35683,26340,36649c24006,37616,21576,38100,19050,38100c16524,38100,14094,37616,11760,36649c9426,35682,7366,34306,5580,32520c3793,30733,2417,28673,1450,26339c483,24005,0,21575,0,19050c0,16525,483,14092,1450,11759c2417,9426,3793,7365,5580,5580c7366,3792,9426,2415,11760,1450c14094,484,16524,0,19050,0x">
                  <v:stroke weight="0pt" endcap="flat" joinstyle="miter" miterlimit="10" on="false" color="#000000" opacity="0"/>
                  <v:fill on="true" color="#ababab"/>
                </v:shape>
                <v:rect id="Rectangle 86" style="position:absolute;width:60650;height:1428;left:1906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Being the "supermarket" can mean lower margins and less pricing power than a specialist.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DA6199D" w14:textId="77777777" w:rsidR="00C37FC2" w:rsidRDefault="00000000">
      <w:pPr>
        <w:pStyle w:val="Heading1"/>
        <w:ind w:left="-5"/>
      </w:pPr>
      <w:r>
        <w:t>Gaps in Understanding / Key Questions</w:t>
      </w:r>
    </w:p>
    <w:p w14:paraId="28317C2C" w14:textId="77777777" w:rsidR="00C37FC2" w:rsidRDefault="00000000">
      <w:pPr>
        <w:spacing w:after="498" w:line="259" w:lineRule="auto"/>
        <w:ind w:left="0" w:right="-1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B4E318" wp14:editId="3B78E596">
                <wp:extent cx="6457949" cy="816640"/>
                <wp:effectExtent l="0" t="0" r="0" b="0"/>
                <wp:docPr id="1499" name="Group 1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816640"/>
                          <a:chOff x="0" y="0"/>
                          <a:chExt cx="6457949" cy="816640"/>
                        </a:xfrm>
                      </wpg:grpSpPr>
                      <wps:wsp>
                        <wps:cNvPr id="1782" name="Shape 1782"/>
                        <wps:cNvSpPr/>
                        <wps:spPr>
                          <a:xfrm>
                            <a:off x="0" y="79759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57150" y="3559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1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90649" y="0"/>
                            <a:ext cx="713086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91687" w14:textId="77777777" w:rsidR="00C37FC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How much of the HBM tailwind is priced in? Is memory dominance durable as HBM complexity increases?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57150" y="22609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90649" y="190500"/>
                            <a:ext cx="649072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A70C7" w14:textId="77777777" w:rsidR="00C37FC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What's the real market share trajectory in logic vs. </w:t>
                              </w:r>
                              <w:proofErr w:type="spellStart"/>
                              <w:r>
                                <w:t>Technoprobe</w:t>
                              </w:r>
                              <w:proofErr w:type="spellEnd"/>
                              <w:r>
                                <w:t>? Ceding high-end or defending?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57150" y="40706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90649" y="371475"/>
                            <a:ext cx="480507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05A29" w14:textId="77777777" w:rsidR="00C37FC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How differentiated is HBM probe card engineering vs. standard DRAM?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9" style="width:508.5pt;height:64.3024pt;mso-position-horizontal-relative:char;mso-position-vertical-relative:line" coordsize="64579,8166">
                <v:shape id="Shape 1783" style="position:absolute;width:64579;height:190;left:0;top:7975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  <v:shape id="Shape 87" style="position:absolute;width:381;height:381;left:571;top:355;" coordsize="38100,38100" path="m19050,0c21576,0,24006,482,26340,1448c28674,2415,30734,3792,32520,5578c34307,7364,35683,9424,36650,11757c37617,14091,38100,16523,38100,19050c38100,21575,37617,24006,36650,26339c35683,28673,34307,30731,32520,32519c30734,34305,28674,35682,26340,36647c24006,37615,21576,38098,19050,38100c16524,38098,14094,37615,11760,36647c9426,35682,7366,34305,5580,32519c3793,30731,2417,28673,1450,26339c483,24006,0,21575,0,19050c0,16523,483,14091,1450,11757c2417,9424,3793,7364,5580,5578c7366,3792,9426,2415,11760,1450c14094,482,16524,0,19050,0x">
                  <v:stroke weight="0pt" endcap="flat" joinstyle="miter" miterlimit="10" on="false" color="#000000" opacity="0"/>
                  <v:fill on="true" color="#ababab"/>
                </v:shape>
                <v:rect id="Rectangle 88" style="position:absolute;width:71308;height:1428;left:190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How much of the HBM tailwind is priced in? Is memory dominance durable as HBM complexity increases?</w:t>
                        </w:r>
                      </w:p>
                    </w:txbxContent>
                  </v:textbox>
                </v:rect>
                <v:shape id="Shape 89" style="position:absolute;width:381;height:381;left:571;top:2260;" coordsize="38100,38100" path="m19050,0c21576,0,24006,482,26340,1450c28674,2415,30734,3792,32520,5580c34307,7365,35683,9426,36650,11759c37617,14092,38100,16523,38100,19050c38100,21575,37617,24006,36650,26339c35683,28673,34307,30731,32520,32519c30734,34305,28674,35682,26340,36647c24006,37615,21576,38098,19050,38100c16524,38098,14094,37615,11760,36647c9426,35682,7366,34305,5580,32519c3793,30731,2417,28673,1450,26339c483,24006,0,21575,0,19050c0,16523,483,14092,1450,11759c2417,9426,3793,7365,5580,5580c7366,3792,9426,2415,11760,1450c14094,482,16524,0,19050,0x">
                  <v:stroke weight="0pt" endcap="flat" joinstyle="miter" miterlimit="10" on="false" color="#000000" opacity="0"/>
                  <v:fill on="true" color="#ababab"/>
                </v:shape>
                <v:rect id="Rectangle 90" style="position:absolute;width:64907;height:1428;left:1906;top:1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What's the real market share trajectory in logic vs. Technoprobe? Ceding high-end or defending?</w:t>
                        </w:r>
                      </w:p>
                    </w:txbxContent>
                  </v:textbox>
                </v:rect>
                <v:shape id="Shape 91" style="position:absolute;width:381;height:381;left:571;top:4070;" coordsize="38100,38100" path="m19050,0c21576,0,24006,482,26340,1448c28674,2414,30734,3790,32520,5578c34307,7364,35683,9424,36650,11757c37617,14092,38100,16523,38100,19050c38100,21575,37617,24006,36650,26339c35683,28673,34307,30731,32520,32519c30734,34305,28674,35682,26340,36647c24006,37615,21576,38098,19050,38100c16524,38098,14094,37615,11760,36647c9426,35682,7366,34305,5580,32519c3793,30731,2417,28673,1450,26339c483,24006,0,21575,0,19050c0,16523,483,14092,1450,11757c2417,9424,3793,7364,5580,5578c7366,3790,9426,2415,11760,1450c14094,482,16524,0,19050,0x">
                  <v:stroke weight="0pt" endcap="flat" joinstyle="miter" miterlimit="10" on="false" color="#000000" opacity="0"/>
                  <v:fill on="true" color="#ababab"/>
                </v:shape>
                <v:rect id="Rectangle 92" style="position:absolute;width:48050;height:1428;left:1906;top:3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How differentiated is HBM probe card engineering vs. standard DRAM?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D755930" w14:textId="77777777" w:rsidR="00C37FC2" w:rsidRDefault="00000000">
      <w:pPr>
        <w:pStyle w:val="Heading1"/>
        <w:spacing w:after="198"/>
        <w:ind w:left="-5"/>
      </w:pPr>
      <w:r>
        <w:lastRenderedPageBreak/>
        <w:t>Select Financial Graphs</w:t>
      </w:r>
    </w:p>
    <w:p w14:paraId="69EB3890" w14:textId="77777777" w:rsidR="00C37FC2" w:rsidRDefault="00000000">
      <w:pPr>
        <w:pStyle w:val="Heading2"/>
        <w:ind w:left="-5"/>
      </w:pPr>
      <w:r>
        <w:t>R1: Total Revenue &amp; YoY Growth</w:t>
      </w:r>
    </w:p>
    <w:p w14:paraId="7FE5DA01" w14:textId="77777777" w:rsidR="00C37FC2" w:rsidRDefault="00000000">
      <w:pPr>
        <w:spacing w:after="277" w:line="259" w:lineRule="auto"/>
        <w:ind w:left="0" w:right="-18" w:firstLine="0"/>
      </w:pPr>
      <w:r>
        <w:rPr>
          <w:noProof/>
        </w:rPr>
        <w:drawing>
          <wp:inline distT="0" distB="0" distL="0" distR="0" wp14:anchorId="280C8B7A" wp14:editId="044F94F3">
            <wp:extent cx="6457949" cy="219075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7949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5592" w14:textId="77777777" w:rsidR="00C37FC2" w:rsidRDefault="00000000">
      <w:pPr>
        <w:pStyle w:val="Heading2"/>
        <w:ind w:left="-5"/>
      </w:pPr>
      <w:r>
        <w:t>I1: Inventory Turns</w:t>
      </w:r>
    </w:p>
    <w:p w14:paraId="25848999" w14:textId="77777777" w:rsidR="00C37FC2" w:rsidRDefault="00000000">
      <w:pPr>
        <w:spacing w:after="277" w:line="259" w:lineRule="auto"/>
        <w:ind w:left="0" w:right="-18" w:firstLine="0"/>
      </w:pPr>
      <w:r>
        <w:rPr>
          <w:noProof/>
        </w:rPr>
        <w:drawing>
          <wp:inline distT="0" distB="0" distL="0" distR="0" wp14:anchorId="7C11E8A5" wp14:editId="5616EEE3">
            <wp:extent cx="6457949" cy="2190750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7949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77F7" w14:textId="77777777" w:rsidR="00C37FC2" w:rsidRDefault="00000000">
      <w:pPr>
        <w:pStyle w:val="Heading2"/>
        <w:ind w:left="-5"/>
      </w:pPr>
      <w:r>
        <w:t>P4: Operating Margin</w:t>
      </w:r>
    </w:p>
    <w:p w14:paraId="48CA2036" w14:textId="77777777" w:rsidR="00C37FC2" w:rsidRDefault="00000000">
      <w:pPr>
        <w:spacing w:after="277" w:line="259" w:lineRule="auto"/>
        <w:ind w:left="0" w:right="-18" w:firstLine="0"/>
      </w:pPr>
      <w:r>
        <w:rPr>
          <w:noProof/>
        </w:rPr>
        <w:drawing>
          <wp:inline distT="0" distB="0" distL="0" distR="0" wp14:anchorId="48D75880" wp14:editId="086AFEC5">
            <wp:extent cx="6457949" cy="2190750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7949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9D86" w14:textId="77777777" w:rsidR="00C37FC2" w:rsidRDefault="00000000">
      <w:pPr>
        <w:pStyle w:val="Heading2"/>
        <w:ind w:left="-5"/>
      </w:pPr>
      <w:r>
        <w:lastRenderedPageBreak/>
        <w:t>S2: End Market Mix</w:t>
      </w:r>
    </w:p>
    <w:p w14:paraId="4FA1D25B" w14:textId="77777777" w:rsidR="00C37FC2" w:rsidRDefault="00000000">
      <w:pPr>
        <w:spacing w:after="277" w:line="259" w:lineRule="auto"/>
        <w:ind w:left="0" w:right="-18" w:firstLine="0"/>
      </w:pPr>
      <w:r>
        <w:rPr>
          <w:noProof/>
        </w:rPr>
        <w:drawing>
          <wp:inline distT="0" distB="0" distL="0" distR="0" wp14:anchorId="0BBC7DFF" wp14:editId="593A5C7A">
            <wp:extent cx="6457949" cy="219075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7949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BB23" w14:textId="77777777" w:rsidR="00C37FC2" w:rsidRDefault="00000000">
      <w:pPr>
        <w:pStyle w:val="Heading2"/>
        <w:ind w:left="-5"/>
      </w:pPr>
      <w:r>
        <w:t>V1: EV/Sales NTM</w:t>
      </w:r>
    </w:p>
    <w:p w14:paraId="0C8AEB89" w14:textId="77777777" w:rsidR="00C37FC2" w:rsidRDefault="00000000">
      <w:pPr>
        <w:spacing w:after="450" w:line="259" w:lineRule="auto"/>
        <w:ind w:left="0" w:right="-18" w:firstLine="0"/>
      </w:pPr>
      <w:r>
        <w:rPr>
          <w:noProof/>
        </w:rPr>
        <w:drawing>
          <wp:inline distT="0" distB="0" distL="0" distR="0" wp14:anchorId="2EFAA10B" wp14:editId="6000EBFA">
            <wp:extent cx="6457949" cy="219075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7949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94A0" w14:textId="77777777" w:rsidR="00C37FC2" w:rsidRDefault="00000000">
      <w:pPr>
        <w:spacing w:after="498" w:line="259" w:lineRule="auto"/>
        <w:ind w:left="0" w:right="-1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69AC84" wp14:editId="570BFD7F">
                <wp:extent cx="6457949" cy="19050"/>
                <wp:effectExtent l="0" t="0" r="0" b="0"/>
                <wp:docPr id="1341" name="Group 1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19050"/>
                          <a:chOff x="0" y="0"/>
                          <a:chExt cx="6457949" cy="19050"/>
                        </a:xfrm>
                      </wpg:grpSpPr>
                      <wps:wsp>
                        <wps:cNvPr id="1784" name="Shape 1784"/>
                        <wps:cNvSpPr/>
                        <wps:spPr>
                          <a:xfrm>
                            <a:off x="0" y="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1" style="width:508.5pt;height:1.5pt;mso-position-horizontal-relative:char;mso-position-vertical-relative:line" coordsize="64579,190">
                <v:shape id="Shape 1785" style="position:absolute;width:64579;height:190;left:0;top: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21A49E43" w14:textId="77777777" w:rsidR="00C37FC2" w:rsidRDefault="00000000">
      <w:pPr>
        <w:pStyle w:val="Heading1"/>
        <w:spacing w:after="183"/>
        <w:ind w:left="-5"/>
      </w:pPr>
      <w:r>
        <w:t>Interesting Topics to Read</w:t>
      </w:r>
    </w:p>
    <w:p w14:paraId="4358258A" w14:textId="77777777" w:rsidR="00C37FC2" w:rsidRDefault="00000000">
      <w:pPr>
        <w:ind w:left="2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DE29" wp14:editId="293F8963">
                <wp:simplePos x="0" y="0"/>
                <wp:positionH relativeFrom="column">
                  <wp:posOffset>57150</wp:posOffset>
                </wp:positionH>
                <wp:positionV relativeFrom="paragraph">
                  <wp:posOffset>35592</wp:posOffset>
                </wp:positionV>
                <wp:extent cx="38100" cy="790575"/>
                <wp:effectExtent l="0" t="0" r="0" b="0"/>
                <wp:wrapSquare wrapText="bothSides"/>
                <wp:docPr id="1344" name="Group 1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790575"/>
                          <a:chOff x="0" y="0"/>
                          <a:chExt cx="38100" cy="790575"/>
                        </a:xfrm>
                      </wpg:grpSpPr>
                      <wps:wsp>
                        <wps:cNvPr id="113" name="Shape 11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89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71"/>
                                  <a:pt x="1450" y="26339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0" y="190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89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71"/>
                                  <a:pt x="1450" y="26339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0" y="381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6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3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3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0" y="571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89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1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7524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1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44" style="width:3pt;height:62.25pt;position:absolute;mso-position-horizontal-relative:text;mso-position-horizontal:absolute;margin-left:4.5pt;mso-position-vertical-relative:text;margin-top:2.80249pt;" coordsize="381,7905">
                <v:shape id="Shape 113" style="position:absolute;width:381;height:381;left:0;top:0;" coordsize="38100,38100" path="m19050,0c21576,0,24006,484,26340,1448c28674,2415,30734,3789,32520,5578c34307,7361,35683,9420,36650,11754c37617,14089,38100,16523,38100,19050c38100,21574,37617,24005,36650,26339c35683,28671,34307,30730,32520,32519c30734,34305,28674,35682,26340,36646c24006,37613,21576,38097,19050,38100c16524,38097,14094,37613,11760,36646c9426,35682,7366,34305,5580,32519c3793,30730,2417,28671,1450,26339c483,24005,0,21574,0,19050c0,16523,483,14089,1450,11757c2417,9420,3793,7361,5580,5578c7366,3789,9426,2412,11760,1448c14094,481,16524,0,19050,0x">
                  <v:stroke weight="0pt" endcap="flat" joinstyle="miter" miterlimit="10" on="false" color="#000000" opacity="0"/>
                  <v:fill on="true" color="#ababab"/>
                </v:shape>
                <v:shape id="Shape 115" style="position:absolute;width:381;height:381;left:0;top:1905;" coordsize="38100,38100" path="m19050,0c21576,0,24006,484,26340,1448c28674,2415,30734,3789,32520,5578c34307,7364,35683,9423,36650,11757c37617,14089,38100,16523,38100,19050c38100,21574,37617,24005,36650,26339c35683,28671,34307,30730,32520,32519c30734,34305,28674,35682,26340,36646c24006,37613,21576,38097,19050,38100c16524,38097,14094,37613,11760,36646c9426,35682,7366,34305,5580,32519c3793,30730,2417,28671,1450,26339c483,24005,0,21574,0,19050c0,16523,483,14089,1450,11757c2417,9423,3793,7364,5580,5578c7366,3789,9426,2412,11760,1448c14094,481,16524,0,19050,0x">
                  <v:stroke weight="0pt" endcap="flat" joinstyle="miter" miterlimit="10" on="false" color="#000000" opacity="0"/>
                  <v:fill on="true" color="#ababab"/>
                </v:shape>
                <v:shape id="Shape 117" style="position:absolute;width:381;height:381;left:0;top:3810;" coordsize="38100,38100" path="m19050,0c21576,0,24006,484,26340,1448c28674,2415,30734,3792,32520,5578c34307,7364,35683,9426,36650,11757c37617,14089,38100,16523,38100,19050c38100,21574,37617,24002,36650,26333c35683,28668,34307,30730,32520,32519c30734,34302,28674,35678,26340,36646c24006,37613,21576,38097,19050,38100c16524,38097,14094,37613,11760,36646c9426,35678,7366,34302,5580,32519c3793,30730,2417,28668,1450,26333c483,24002,0,21574,0,19050c0,16523,483,14089,1450,11757c2417,9426,3793,7364,5580,5578c7366,3792,9426,2415,11760,1448c14094,481,16524,0,19050,0x">
                  <v:stroke weight="0pt" endcap="flat" joinstyle="miter" miterlimit="10" on="false" color="#000000" opacity="0"/>
                  <v:fill on="true" color="#ababab"/>
                </v:shape>
                <v:shape id="Shape 119" style="position:absolute;width:381;height:381;left:0;top:5715;" coordsize="38100,38100" path="m19050,0c21576,0,24006,484,26340,1448c28674,2415,30734,3789,32520,5578c34307,7361,35683,9420,36650,11754c37617,14089,38100,16523,38100,19050c38100,21574,37617,24005,36650,26336c35683,28671,34307,30730,32520,32519c30734,34302,28674,35678,26340,36646c24006,37613,21576,38097,19050,38100c16524,38097,14094,37613,11760,36646c9426,35678,7366,34302,5580,32519c3793,30730,2417,28671,1450,26336c483,24005,0,21574,0,19050c0,16523,483,14089,1450,11757c2417,9420,3793,7361,5580,5578c7366,3789,9426,2412,11760,1448c14094,481,16524,0,19050,0x">
                  <v:stroke weight="0pt" endcap="flat" joinstyle="miter" miterlimit="10" on="false" color="#000000" opacity="0"/>
                  <v:fill on="true" color="#ababab"/>
                </v:shape>
                <v:shape id="Shape 121" style="position:absolute;width:381;height:381;left:0;top:7524;" coordsize="38100,38100" path="m19050,0c21576,0,24006,484,26340,1448c28674,2415,30734,3792,32520,5578c34307,7364,35683,9423,36650,11757c37617,14089,38100,16523,38100,19050c38100,21574,37617,24005,36650,26336c35683,28671,34307,30730,32520,32519c30734,34302,28674,35678,26340,36646c24006,37613,21576,38097,19050,38100c16524,38097,14094,37613,11760,36646c9426,35678,7366,34302,5580,32519c3793,30730,2417,28671,1450,26336c483,24005,0,21574,0,19050c0,16523,483,14089,1450,11757c2417,9423,3793,7364,5580,5578c7366,3792,9426,2415,11760,1448c14094,481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proofErr w:type="spellStart"/>
      <w:r>
        <w:t>FormFactor</w:t>
      </w:r>
      <w:proofErr w:type="spellEnd"/>
      <w:r>
        <w:t xml:space="preserve"> vs. </w:t>
      </w:r>
      <w:proofErr w:type="spellStart"/>
      <w:r>
        <w:t>Technoprobe</w:t>
      </w:r>
      <w:proofErr w:type="spellEnd"/>
      <w:r>
        <w:t xml:space="preserve"> competitive dynamics</w:t>
      </w:r>
    </w:p>
    <w:p w14:paraId="27A4F7A0" w14:textId="77777777" w:rsidR="00C37FC2" w:rsidRDefault="00000000">
      <w:pPr>
        <w:ind w:left="295"/>
      </w:pPr>
      <w:r>
        <w:t>HBM probe card requirements vs. standard DRAM</w:t>
      </w:r>
    </w:p>
    <w:p w14:paraId="7EBC7C74" w14:textId="77777777" w:rsidR="00C37FC2" w:rsidRDefault="00000000">
      <w:pPr>
        <w:ind w:left="295"/>
      </w:pPr>
      <w:r>
        <w:t>Memory testing parallelism (multi-die probing)</w:t>
      </w:r>
    </w:p>
    <w:p w14:paraId="1FFF6B59" w14:textId="77777777" w:rsidR="00C37FC2" w:rsidRDefault="00000000">
      <w:pPr>
        <w:ind w:left="295"/>
      </w:pPr>
      <w:r>
        <w:t>Known Good Die (KGD) for HBM stacks</w:t>
      </w:r>
    </w:p>
    <w:p w14:paraId="24C5FCE4" w14:textId="77777777" w:rsidR="00C37FC2" w:rsidRDefault="00000000">
      <w:pPr>
        <w:ind w:left="295"/>
      </w:pPr>
      <w:r>
        <w:t>Memory cycle history and probe card demand correlation</w:t>
      </w:r>
    </w:p>
    <w:sectPr w:rsidR="00C37FC2">
      <w:pgSz w:w="12240" w:h="15840"/>
      <w:pgMar w:top="555" w:right="1053" w:bottom="937" w:left="10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FC2"/>
    <w:rsid w:val="00253B1F"/>
    <w:rsid w:val="00BB3CF2"/>
    <w:rsid w:val="00C3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5455D"/>
  <w15:docId w15:val="{3EF8AB23-EDBD-4BEF-9D7D-B183D8D27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9" w:line="265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65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0.jpg"/><Relationship Id="rId10" Type="http://schemas.openxmlformats.org/officeDocument/2006/relationships/image" Target="media/image6.png"/><Relationship Id="rId4" Type="http://schemas.openxmlformats.org/officeDocument/2006/relationships/image" Target="media/image1.jp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FormFactor (FORM)</dc:title>
  <dc:subject/>
  <dc:creator>Sam Eden</dc:creator>
  <cp:keywords/>
  <cp:lastModifiedBy>Sam Eden</cp:lastModifiedBy>
  <cp:revision>2</cp:revision>
  <dcterms:created xsi:type="dcterms:W3CDTF">2026-01-19T21:28:00Z</dcterms:created>
  <dcterms:modified xsi:type="dcterms:W3CDTF">2026-01-19T21:28:00Z</dcterms:modified>
</cp:coreProperties>
</file>