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562D" w14:textId="77777777" w:rsidR="002503C0" w:rsidRDefault="00000000">
      <w:pPr>
        <w:spacing w:after="133" w:line="259" w:lineRule="auto"/>
        <w:ind w:left="0" w:firstLine="0"/>
      </w:pPr>
      <w:r>
        <w:rPr>
          <w:b/>
          <w:sz w:val="29"/>
        </w:rPr>
        <w:t>Micron (MU)</w:t>
      </w:r>
    </w:p>
    <w:p w14:paraId="224FF390" w14:textId="77777777" w:rsidR="002503C0" w:rsidRDefault="00000000">
      <w:pPr>
        <w:spacing w:after="46" w:line="259" w:lineRule="auto"/>
        <w:ind w:left="0" w:firstLine="0"/>
      </w:pPr>
      <w:r>
        <w:rPr>
          <w:b/>
        </w:rPr>
        <w:t>Category:</w:t>
      </w:r>
      <w:r>
        <w:t xml:space="preserve"> Memory</w:t>
      </w:r>
    </w:p>
    <w:p w14:paraId="703F8E7C" w14:textId="77777777" w:rsidR="002503C0" w:rsidRDefault="00000000">
      <w:pPr>
        <w:spacing w:after="259"/>
      </w:pPr>
      <w:r>
        <w:rPr>
          <w:b/>
        </w:rPr>
        <w:t>Est. Price Per Unit:</w:t>
      </w:r>
      <w:r>
        <w:t xml:space="preserve"> ~$300-$400 per HBM stack</w:t>
      </w:r>
    </w:p>
    <w:p w14:paraId="514A2D92" w14:textId="77777777" w:rsidR="002503C0" w:rsidRDefault="00000000">
      <w:pPr>
        <w:spacing w:after="498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F69AA7" wp14:editId="0E97A661">
                <wp:extent cx="6457949" cy="19050"/>
                <wp:effectExtent l="0" t="0" r="0" b="0"/>
                <wp:docPr id="1521" name="Group 1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963" name="Shape 1963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1" style="width:508.5pt;height:1.5pt;mso-position-horizontal-relative:char;mso-position-vertical-relative:line" coordsize="64579,190">
                <v:shape id="Shape 1964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25C32411" w14:textId="77777777" w:rsidR="002503C0" w:rsidRDefault="00000000">
      <w:pPr>
        <w:pStyle w:val="Heading1"/>
        <w:spacing w:after="198"/>
        <w:ind w:left="-5"/>
      </w:pPr>
      <w:r>
        <w:t>What They Do</w:t>
      </w:r>
    </w:p>
    <w:p w14:paraId="4A4B547A" w14:textId="77777777" w:rsidR="002503C0" w:rsidRDefault="00000000">
      <w:pPr>
        <w:pStyle w:val="Heading2"/>
        <w:spacing w:after="3150"/>
        <w:ind w:left="-5"/>
      </w:pPr>
      <w:r>
        <w:t>Product 101 and Where They Fit into the AI Stack</w:t>
      </w:r>
    </w:p>
    <w:p w14:paraId="46F49DEB" w14:textId="77777777" w:rsidR="002503C0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D68312" wp14:editId="426F2D58">
                <wp:simplePos x="0" y="0"/>
                <wp:positionH relativeFrom="column">
                  <wp:posOffset>0</wp:posOffset>
                </wp:positionH>
                <wp:positionV relativeFrom="paragraph">
                  <wp:posOffset>-1907510</wp:posOffset>
                </wp:positionV>
                <wp:extent cx="2857500" cy="2695575"/>
                <wp:effectExtent l="0" t="0" r="0" b="0"/>
                <wp:wrapSquare wrapText="bothSides"/>
                <wp:docPr id="1523" name="Group 1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2695575"/>
                          <a:chOff x="0" y="0"/>
                          <a:chExt cx="2857500" cy="2695575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71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Shape 18"/>
                        <wps:cNvSpPr/>
                        <wps:spPr>
                          <a:xfrm>
                            <a:off x="57150" y="1943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7150" y="2305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90649" y="2440911"/>
                            <a:ext cx="32051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7D684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are then sent to TSMC or OSATs for packaging.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57150" y="2657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3" style="width:225pt;height:212.25pt;position:absolute;mso-position-horizontal-relative:text;mso-position-horizontal:absolute;margin-left:0pt;mso-position-vertical-relative:text;margin-top:-150.198pt;" coordsize="28575,26955">
                <v:shape id="Picture 15" style="position:absolute;width:28575;height:17145;left:0;top:0;" filled="f">
                  <v:imagedata r:id="rId5"/>
                </v:shape>
                <v:shape id="Shape 18" style="position:absolute;width:381;height:381;left:571;top:19431;" coordsize="38100,38100" path="m19050,0c21576,0,24006,483,26340,1450c28674,2417,30734,3793,32520,5580c34307,7365,35683,9425,36650,11759c37617,14093,38100,16523,38100,19050c38100,21576,37617,24006,36650,26340c35683,28673,34307,30734,32520,32520c30734,34306,28674,35683,26340,36649c24006,37616,21576,38100,19050,38100c16524,38100,14094,37616,11760,36650c9426,35683,7366,34306,5580,32520c3793,30734,2417,28673,1450,26340c483,24006,0,21576,0,19050c0,16523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23" style="position:absolute;width:381;height:381;left:571;top:23050;" coordsize="38100,38100" path="m19050,0c21576,0,24006,483,26340,1450c28674,2417,30734,3793,32520,5580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3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ababab"/>
                </v:shape>
                <v:rect id="Rectangle 25" style="position:absolute;width:32051;height:1428;left:1906;top:24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are then sent to TSMC or OSATs for packaging.</w:t>
                        </w:r>
                      </w:p>
                    </w:txbxContent>
                  </v:textbox>
                </v:rect>
                <v:shape id="Shape 26" style="position:absolute;width:381;height:381;left:571;top:26574;" coordsize="38100,38100" path="m19050,0c21576,0,24006,483,26340,1449c28674,2416,30734,3793,32520,5579c34307,7365,35683,9425,36650,11759c37617,14093,38100,16523,38100,19050c38100,21576,37617,24006,36650,26339c35683,28674,34307,30733,32520,32520c30734,34306,28674,35683,26340,36649c24006,37616,21576,38100,19050,38100c16524,38100,14094,37617,11760,36650c9426,35683,7366,34306,5580,32520c3793,30733,2417,28674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 xml:space="preserve">Micron is an </w:t>
      </w:r>
      <w:r>
        <w:rPr>
          <w:b/>
        </w:rPr>
        <w:t>IDM (integrated device manufacturer)</w:t>
      </w:r>
      <w:r>
        <w:t xml:space="preserve"> based in the US. They're part of the memory leaders alongside SK Hynix and Samsung for the HBM used for KV Caches for LLM inference.</w:t>
      </w:r>
    </w:p>
    <w:p w14:paraId="315B12CB" w14:textId="77777777" w:rsidR="002503C0" w:rsidRDefault="00000000">
      <w:pPr>
        <w:spacing w:after="331" w:line="259" w:lineRule="auto"/>
        <w:ind w:left="0" w:firstLine="0"/>
        <w:jc w:val="right"/>
      </w:pPr>
      <w:r>
        <w:t>As an IDM, they buy equipment from ASML, Lam Research, etc. and design and manufacture their own chips. These chips</w:t>
      </w:r>
    </w:p>
    <w:p w14:paraId="0DECC818" w14:textId="77777777" w:rsidR="002503C0" w:rsidRDefault="00000000">
      <w:pPr>
        <w:spacing w:after="43"/>
        <w:ind w:left="295"/>
      </w:pPr>
      <w:r>
        <w:t xml:space="preserve">Micron is reportedly </w:t>
      </w:r>
      <w:r>
        <w:rPr>
          <w:b/>
        </w:rPr>
        <w:t>sold out in 2026</w:t>
      </w:r>
      <w:r>
        <w:t>, recently cancelled their consumer line of 'Crucial' memory cards (gamers are not happy!) to focus on AI data centre memory.</w:t>
      </w:r>
    </w:p>
    <w:p w14:paraId="4FC50C19" w14:textId="77777777" w:rsidR="002503C0" w:rsidRDefault="00000000">
      <w:pPr>
        <w:spacing w:after="0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2B60B6" wp14:editId="2129F47F">
                <wp:extent cx="6457949" cy="3529422"/>
                <wp:effectExtent l="0" t="0" r="0" b="0"/>
                <wp:docPr id="1524" name="Group 1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3529422"/>
                          <a:chOff x="0" y="0"/>
                          <a:chExt cx="6457949" cy="3529422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49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hape 31"/>
                        <wps:cNvSpPr/>
                        <wps:spPr>
                          <a:xfrm>
                            <a:off x="57150" y="3086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2"/>
                                  <a:pt x="34307" y="30732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2"/>
                                  <a:pt x="2417" y="28672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0649" y="3050511"/>
                            <a:ext cx="66832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E2D2B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Micron sells complete chips, so volume and increasing capacity is critical for their sustained growth.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57150" y="3267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90649" y="3231486"/>
                            <a:ext cx="647684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34C68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Estimated price per stack (one chip) ~$300-$400 for HBM3E; each H100 has 6x of these stacks.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57150" y="3457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90649" y="3421987"/>
                            <a:ext cx="1690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A4A4F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317785" y="3421987"/>
                            <a:ext cx="26546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8F6AA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% of Micron's revenue is from DRAM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313831" y="3421986"/>
                            <a:ext cx="156294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D464E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(HBM fits in here)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3488977" y="3421987"/>
                            <a:ext cx="1690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8A4EA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3616114" y="3421987"/>
                            <a:ext cx="116560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F8116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% is from NAND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492526" y="3421986"/>
                            <a:ext cx="126722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DA8D4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(for SSD storage).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4" style="width:508.5pt;height:277.907pt;mso-position-horizontal-relative:char;mso-position-vertical-relative:line" coordsize="64579,35294">
                <v:shape id="Picture 17" style="position:absolute;width:64579;height:28575;left:0;top:0;" filled="f">
                  <v:imagedata r:id="rId7"/>
                </v:shape>
                <v:shape id="Shape 31" style="position:absolute;width:381;height:381;left:571;top:30861;" coordsize="38100,38100" path="m19050,0c21576,0,24006,483,26340,1450c28674,2416,30734,3792,32520,5579c34307,7364,35683,9424,36650,11759c37617,14093,38100,16523,38100,19050c38100,21575,37617,24005,36650,26339c35683,28672,34307,30732,32520,32520c30734,34306,28674,35682,26340,36648c24006,37616,21576,38099,19050,38100c16524,38099,14094,37616,11760,36648c9426,35682,7366,34306,5580,32520c3793,30732,2417,28672,1450,26339c483,24005,0,21575,0,19050c0,16523,483,14093,1450,11759c2417,9424,3793,7364,5580,5579c7366,3792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rect id="Rectangle 32" style="position:absolute;width:66832;height:1428;left:1906;top:3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Micron sells complete chips, so volume and increasing capacity is critical for their sustained growth.</w:t>
                        </w:r>
                      </w:p>
                    </w:txbxContent>
                  </v:textbox>
                </v:rect>
                <v:shape id="Shape 33" style="position:absolute;width:381;height:381;left:571;top:32670;" coordsize="38100,38100" path="m19050,0c21576,0,24006,483,26340,1450c28674,2416,30734,3793,32520,5580c34307,7365,35683,9425,36650,11759c37617,14093,38100,16523,38100,19050c38100,21575,37617,24005,36650,26339c35683,28673,34307,30733,32520,32520c30734,34306,28674,35682,26340,36649c24006,37616,21576,38099,19050,38100c16524,38099,14094,37616,11760,36649c9426,35682,7366,34306,5580,32520c3793,30733,2417,28673,1450,26339c483,24005,0,21575,0,19050c0,16523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rect id="Rectangle 34" style="position:absolute;width:64768;height:1428;left:1906;top:32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Estimated price per stack (one chip) ~$300-$400 for HBM3E; each H100 has 6x of these stacks.</w:t>
                        </w:r>
                      </w:p>
                    </w:txbxContent>
                  </v:textbox>
                </v:rect>
                <v:shape id="Shape 35" style="position:absolute;width:381;height:381;left:571;top:34575;" coordsize="38100,38100" path="m19050,0c21576,0,24006,483,26340,1449c28674,2415,30734,3792,32520,5579c34307,7365,35683,9424,36650,11759c37617,14093,38100,16523,38100,19050c38100,21575,37617,24005,36650,26339c35683,28673,34307,30733,32520,32520c30734,34306,28674,35682,26340,36649c24006,37616,21576,38099,19050,38100c16524,38099,14094,37616,11760,36649c9426,35682,7366,34306,5580,32520c3793,30733,2417,28673,1450,26339c483,24005,0,21575,0,19050c0,16523,483,14093,1450,11759c2417,9424,3793,7365,5580,5579c7366,3792,9426,2415,11760,1450c14094,483,16524,0,19050,0x">
                  <v:stroke weight="0pt" endcap="flat" joinstyle="miter" miterlimit="10" on="false" color="#000000" opacity="0"/>
                  <v:fill on="true" color="#ababab"/>
                </v:shape>
                <v:rect id="Rectangle 1479" style="position:absolute;width:1690;height:1428;left:1906;top:34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80</w:t>
                        </w:r>
                      </w:p>
                    </w:txbxContent>
                  </v:textbox>
                </v:rect>
                <v:rect id="Rectangle 1480" style="position:absolute;width:26546;height:1428;left:3177;top:34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% of Micron's revenue is from DRAM</w:t>
                        </w:r>
                      </w:p>
                    </w:txbxContent>
                  </v:textbox>
                </v:rect>
                <v:rect id="Rectangle 37" style="position:absolute;width:15629;height:1428;left:23138;top:34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(HBM fits in here) and </w:t>
                        </w:r>
                      </w:p>
                    </w:txbxContent>
                  </v:textbox>
                </v:rect>
                <v:rect id="Rectangle 1481" style="position:absolute;width:1690;height:1428;left:34889;top:34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1482" style="position:absolute;width:11656;height:1428;left:36161;top:34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% is from NAND</w:t>
                        </w:r>
                      </w:p>
                    </w:txbxContent>
                  </v:textbox>
                </v:rect>
                <v:rect id="Rectangle 39" style="position:absolute;width:12672;height:1428;left:44925;top:34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(for SSD storage).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56DEA94" w14:textId="77777777" w:rsidR="002503C0" w:rsidRDefault="00000000">
      <w:pPr>
        <w:spacing w:after="264" w:line="320" w:lineRule="auto"/>
        <w:ind w:left="300" w:hanging="2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955F76" wp14:editId="3A7C1BF7">
                <wp:extent cx="38100" cy="38100"/>
                <wp:effectExtent l="0" t="0" r="0" b="0"/>
                <wp:docPr id="1623" name="Group 1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3" style="width:3pt;height:3pt;mso-position-horizontal-relative:char;mso-position-vertical-relative:line" coordsize="381,381">
                <v:shape id="Shape 57" style="position:absolute;width:381;height:381;left:0;top:0;" coordsize="38100,38100" path="m19050,0c21576,0,24006,483,26340,1450c28674,2416,30734,3792,32520,5579c34307,7365,35683,9424,36650,11759c37617,14093,38100,16523,38100,19050c38100,21575,37617,24005,36650,26339c35683,28673,34307,30734,32520,32520c30734,34306,28674,35683,26340,36650c24006,37616,21576,38099,19050,38100c16524,38099,14094,37616,11760,36650c9426,35683,7366,34306,5580,32520c3793,30734,2417,28673,1450,26339c483,24005,0,21575,0,19050c0,16523,483,14093,1450,11759c2417,9424,3793,7365,5580,5579c7366,3792,9426,2415,11760,1449c14094,483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ab/>
        <w:t>Like all semiconductor companies, the revenue is quite concentrated. The largest customer contributed 17% of FY25 revenue (up from 10%).</w:t>
      </w:r>
    </w:p>
    <w:p w14:paraId="74CD2540" w14:textId="77777777" w:rsidR="002503C0" w:rsidRDefault="00000000">
      <w:pPr>
        <w:pStyle w:val="Heading2"/>
        <w:ind w:left="-5"/>
      </w:pPr>
      <w:r>
        <w:lastRenderedPageBreak/>
        <w:t>Alignment with Overall Thesis</w:t>
      </w:r>
    </w:p>
    <w:p w14:paraId="7D1B0141" w14:textId="77777777" w:rsidR="002503C0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49B45D" wp14:editId="14992144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400050"/>
                <wp:effectExtent l="0" t="0" r="0" b="0"/>
                <wp:wrapSquare wrapText="bothSides"/>
                <wp:docPr id="1624" name="Group 1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7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4" style="width:3pt;height:31.5pt;position:absolute;mso-position-horizontal-relative:text;mso-position-horizontal:absolute;margin-left:4.5pt;mso-position-vertical-relative:text;margin-top:2.80225pt;" coordsize="381,4000">
                <v:shape id="Shape 60" style="position:absolute;width:381;height:381;left:0;top:0;" coordsize="38100,38100" path="m19050,0c21576,0,24006,482,26340,1447c28674,2415,30734,3791,32520,5579c34307,7365,35683,9425,36650,11758c37617,14092,38100,16523,38100,19050c38100,21575,37617,24006,36650,26339c35683,28673,34307,30733,32520,32520c30734,34305,28674,35682,26340,36649c24006,37615,21576,38098,19050,38100c16524,38098,14094,37615,11760,36649c9426,35682,7366,34305,5580,32520c3793,30733,2417,28673,1450,26339c483,24006,0,21575,0,19050c0,16523,483,14092,1450,11758c2417,9425,3793,7365,5580,5579c7366,3791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63" style="position:absolute;width:381;height:381;left:0;top:3619;" coordsize="38100,38100" path="m19050,0c21576,0,24006,482,26340,1449c28674,2415,30734,3791,32520,5579c34307,7365,35683,9425,36650,11758c37617,14092,38100,16523,38100,19050c38100,21575,37617,24006,36650,26339c35683,28673,34307,30733,32520,32520c30734,34305,28674,35682,26340,36649c24006,37615,21576,38098,19050,38100c16524,38098,14094,37615,11760,36649c9426,35682,7366,34305,5580,32520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As inference continues to grow and context windows increase, the demand for KV Cache HBM memory will continue to expand.</w:t>
      </w:r>
    </w:p>
    <w:p w14:paraId="100C284E" w14:textId="77777777" w:rsidR="002503C0" w:rsidRDefault="00000000">
      <w:pPr>
        <w:spacing w:after="42"/>
        <w:ind w:left="295"/>
      </w:pPr>
      <w:r>
        <w:t>Currently, it appears that demand for Micron's memory chips is not slowing, as supply shortages are driving pricing higher.</w:t>
      </w:r>
    </w:p>
    <w:p w14:paraId="3D72FE65" w14:textId="77777777" w:rsidR="002503C0" w:rsidRDefault="00000000">
      <w:pPr>
        <w:spacing w:after="312"/>
        <w:ind w:left="295"/>
      </w:pPr>
      <w:r>
        <w:t>The willingness to pay for AI hardware appears as high as ever.</w:t>
      </w:r>
    </w:p>
    <w:p w14:paraId="7F963C28" w14:textId="77777777" w:rsidR="002503C0" w:rsidRDefault="00000000">
      <w:pPr>
        <w:pStyle w:val="Heading2"/>
        <w:ind w:left="-5"/>
      </w:pPr>
      <w:r>
        <w:t>Business Model, Customers</w:t>
      </w:r>
    </w:p>
    <w:p w14:paraId="418ED812" w14:textId="77777777" w:rsidR="002503C0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9DDA23" wp14:editId="2FC63F8A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419100"/>
                <wp:effectExtent l="0" t="0" r="0" b="0"/>
                <wp:wrapSquare wrapText="bothSides"/>
                <wp:docPr id="1625" name="Group 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19100"/>
                          <a:chOff x="0" y="0"/>
                          <a:chExt cx="38100" cy="41910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4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4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4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4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5" style="width:3pt;height:33pt;position:absolute;mso-position-horizontal-relative:text;mso-position-horizontal:absolute;margin-left:4.5pt;mso-position-vertical-relative:text;margin-top:2.80225pt;" coordsize="381,4191">
                <v:shape id="Shape 66" style="position:absolute;width:381;height:381;left:0;top:0;" coordsize="38100,38100" path="m19050,0c21576,0,24006,484,26340,1450c28674,2416,30734,3791,32520,5579c34307,7365,35683,9423,36650,11757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7c2417,9423,3793,7365,5580,5579c7366,3791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68" style="position:absolute;width:381;height:381;left:0;top:1905;" coordsize="38100,38100" path="m19050,0c21576,0,24006,484,26340,1450c28674,2416,30734,3791,32520,5579c34307,7365,35683,9425,36650,11758c37617,14093,38100,16523,38100,19050c38100,21575,37617,24004,36650,26338c35683,28671,34307,30731,32520,32519c30734,34303,28674,35680,26340,36647c24006,37614,21576,38098,19050,38100c16524,38098,14094,37614,11760,36647c9426,35680,7366,34303,5580,32519c3793,30731,2417,28671,1450,26338c483,24004,0,21575,0,19050c0,16523,483,14093,1450,11758c2417,9425,3793,7365,5580,5579c7366,3791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70" style="position:absolute;width:381;height:381;left:0;top:3810;" coordsize="38100,38100" path="m19050,0c21576,0,24006,482,26340,1449c28674,2416,30734,3793,32520,5579c34307,7363,35683,9423,36650,11758c37617,14093,38100,16523,38100,19050c38100,21575,37617,24004,36650,26338c35683,28671,34307,30731,32520,32519c30734,34303,28674,35680,26340,36647c24006,37614,21576,38098,19050,38100c16524,38098,14094,37614,11760,36647c9426,35680,7366,34303,5580,32519c3793,30731,2417,28671,1450,26338c483,24004,0,21575,0,19050c0,16523,483,14093,1450,11758c2417,9423,3793,7363,5580,5579c7366,3793,9426,2416,11760,1449c14094,482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Sells complete memory chips (HBM stacks)</w:t>
      </w:r>
    </w:p>
    <w:p w14:paraId="20040907" w14:textId="77777777" w:rsidR="002503C0" w:rsidRDefault="00000000">
      <w:pPr>
        <w:ind w:left="295"/>
      </w:pPr>
      <w:r>
        <w:t>Revenue mix: 80% DRAM / 20% NAND</w:t>
      </w:r>
    </w:p>
    <w:p w14:paraId="55DB06E4" w14:textId="77777777" w:rsidR="002503C0" w:rsidRDefault="00000000">
      <w:pPr>
        <w:spacing w:after="312"/>
        <w:ind w:left="295"/>
      </w:pPr>
      <w:r>
        <w:t>Concentrated customer base (largest = 17% of FY25 revenue)</w:t>
      </w:r>
    </w:p>
    <w:p w14:paraId="4EA43F41" w14:textId="77777777" w:rsidR="002503C0" w:rsidRDefault="00000000">
      <w:pPr>
        <w:pStyle w:val="Heading2"/>
        <w:ind w:left="-5"/>
      </w:pPr>
      <w:r>
        <w:t>Comments on Team</w:t>
      </w:r>
    </w:p>
    <w:p w14:paraId="0E1B8612" w14:textId="77777777" w:rsidR="002503C0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3806E44" wp14:editId="51131E70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419100"/>
                <wp:effectExtent l="0" t="0" r="0" b="0"/>
                <wp:wrapSquare wrapText="bothSides"/>
                <wp:docPr id="1626" name="Group 1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19100"/>
                          <a:chOff x="0" y="0"/>
                          <a:chExt cx="38100" cy="4191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6" style="width:3pt;height:33pt;position:absolute;mso-position-horizontal-relative:text;mso-position-horizontal:absolute;margin-left:4.5pt;mso-position-vertical-relative:text;margin-top:2.80225pt;" coordsize="381,4191">
                <v:shape id="Shape 72" style="position:absolute;width:381;height:381;left:0;top:0;" coordsize="38100,38100" path="m19050,0c21576,0,24006,482,26340,1449c28674,2415,30734,3791,32520,5579c34307,7365,35683,9425,36650,11758c37617,14092,38100,16523,38100,19050c38100,21575,37617,24004,36650,26338c35683,28671,34307,30733,32520,32520c30734,34305,28674,35682,26340,36649c24006,37615,21576,38098,19050,38100c16524,38098,14094,37615,11760,36649c9426,35682,7366,34305,5580,32520c3793,30733,2417,28671,1450,26338c483,24004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v:shape id="Shape 74" style="position:absolute;width:381;height:381;left:0;top:1905;" coordsize="38100,38100" path="m19050,0c21576,0,24006,482,26340,1449c28674,2415,30734,3791,32520,5579c34307,7365,35683,9425,36650,11758c37617,14092,38100,16522,38100,19050c38100,21575,37617,24004,36650,26338c35683,28671,34307,30731,32520,32519c30734,34305,28674,35682,26340,36649c24006,37615,21576,38098,19050,38100c16524,38098,14094,37615,11760,36649c9426,35682,7366,34305,5580,32519c3793,30731,2417,28671,1450,26338c483,24004,0,21575,0,19050c0,16522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v:shape id="Shape 78" style="position:absolute;width:381;height:381;left:0;top:3810;" coordsize="38100,38100" path="m19050,0c21576,0,24006,482,26340,1449c28674,2415,30734,3791,32520,5579c34307,7365,35683,9425,36650,11758c37617,14092,38100,16522,38100,19050c38100,21574,37617,24004,36650,26338c35683,28671,34307,30731,32520,32519c30734,34305,28674,35682,26340,36647c24006,37615,21576,38098,19050,38100c16524,38098,14094,37615,11760,36647c9426,35682,7366,34305,5580,32519c3793,30731,2417,28671,1450,26338c483,24004,0,21574,0,19050c0,16522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 xml:space="preserve">Micron was founded in </w:t>
      </w:r>
      <w:proofErr w:type="gramStart"/>
      <w:r>
        <w:t>1978</w:t>
      </w:r>
      <w:proofErr w:type="gramEnd"/>
      <w:r>
        <w:t xml:space="preserve"> and the co-founders are no longer involved.</w:t>
      </w:r>
    </w:p>
    <w:p w14:paraId="50F311C4" w14:textId="77777777" w:rsidR="002503C0" w:rsidRDefault="00000000">
      <w:pPr>
        <w:ind w:left="295"/>
      </w:pPr>
      <w:r>
        <w:t xml:space="preserve">The current CEO started in 2017. While he isn't the MU founder, he was a </w:t>
      </w:r>
      <w:r>
        <w:rPr>
          <w:b/>
        </w:rPr>
        <w:t>co-founder of SanDisk in 1988</w:t>
      </w:r>
      <w:r>
        <w:t>.</w:t>
      </w:r>
    </w:p>
    <w:p w14:paraId="17FD7302" w14:textId="77777777" w:rsidR="002503C0" w:rsidRDefault="00000000">
      <w:pPr>
        <w:spacing w:after="312"/>
        <w:ind w:left="295"/>
      </w:pPr>
      <w:r>
        <w:t>The Chief Business Officer and EVP of Global Operations followed the CEO to MU.</w:t>
      </w:r>
    </w:p>
    <w:p w14:paraId="7131CF4B" w14:textId="77777777" w:rsidR="002503C0" w:rsidRDefault="00000000">
      <w:pPr>
        <w:pStyle w:val="Heading2"/>
        <w:spacing w:after="28"/>
        <w:ind w:left="-5"/>
      </w:pPr>
      <w:r>
        <w:t>Early View of Moat Hypothesis</w:t>
      </w:r>
    </w:p>
    <w:p w14:paraId="1EEA5999" w14:textId="77777777" w:rsidR="002503C0" w:rsidRDefault="00000000">
      <w:pPr>
        <w:spacing w:after="498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839291" wp14:editId="039AA364">
                <wp:extent cx="6457949" cy="445164"/>
                <wp:effectExtent l="0" t="0" r="0" b="0"/>
                <wp:docPr id="1619" name="Group 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445164"/>
                          <a:chOff x="0" y="0"/>
                          <a:chExt cx="6457949" cy="445164"/>
                        </a:xfrm>
                      </wpg:grpSpPr>
                      <wps:wsp>
                        <wps:cNvPr id="1965" name="Shape 1965"/>
                        <wps:cNvSpPr/>
                        <wps:spPr>
                          <a:xfrm>
                            <a:off x="0" y="426114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7150" y="35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7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90649" y="0"/>
                            <a:ext cx="673656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52811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Similar to</w:t>
                              </w:r>
                              <w:proofErr w:type="gramEnd"/>
                              <w:r>
                                <w:t xml:space="preserve"> TSMC, years of process optimisation for chip construction is incredibly difficult to replicate.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9" style="width:508.5pt;height:35.0522pt;mso-position-horizontal-relative:char;mso-position-vertical-relative:line" coordsize="64579,4451">
                <v:shape id="Shape 1966" style="position:absolute;width:64579;height:190;left:0;top:4261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80" style="position:absolute;width:381;height:381;left:571;top:355;" coordsize="38100,38100" path="m19050,0c21576,0,24006,484,26340,1450c28674,2415,30734,3792,32520,5580c34307,7364,35683,9424,36650,11759c37617,14092,38100,16525,38100,19050c38100,21577,37617,24006,36650,26339c35683,28673,34307,30733,32520,32519c30734,34305,28674,35682,26340,36649c24006,37615,21576,38100,19050,38100c16524,38100,14094,37615,11760,36649c9426,35682,7366,34305,5580,32519c3793,30733,2417,28673,1450,26339c483,24006,0,21577,0,19050c0,16525,483,14092,1450,11759c2417,9424,3793,7364,5580,5580c7366,3792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81" style="position:absolute;width:67365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Similar to TSMC, years of process optimisation for chip construction is incredibly difficult to replicate.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F7C050C" w14:textId="77777777" w:rsidR="002503C0" w:rsidRDefault="00000000">
      <w:pPr>
        <w:pStyle w:val="Heading1"/>
        <w:ind w:left="-5"/>
      </w:pPr>
      <w:r>
        <w:t>Why They're Interesting, and Why Now</w:t>
      </w:r>
    </w:p>
    <w:p w14:paraId="73DA5541" w14:textId="77777777" w:rsidR="002503C0" w:rsidRDefault="00000000">
      <w:pPr>
        <w:spacing w:after="498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7AD738" wp14:editId="299F5969">
                <wp:extent cx="6457949" cy="807115"/>
                <wp:effectExtent l="0" t="0" r="0" b="0"/>
                <wp:docPr id="1620" name="Group 1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07115"/>
                          <a:chOff x="0" y="0"/>
                          <a:chExt cx="6457949" cy="807115"/>
                        </a:xfrm>
                      </wpg:grpSpPr>
                      <wps:wsp>
                        <wps:cNvPr id="1967" name="Shape 1967"/>
                        <wps:cNvSpPr/>
                        <wps:spPr>
                          <a:xfrm>
                            <a:off x="0" y="788065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57150" y="35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1"/>
                                </a:cubicBezTo>
                                <a:cubicBezTo>
                                  <a:pt x="37617" y="14094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90649" y="0"/>
                            <a:ext cx="297357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1BFE8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Memory is critical for AI inference. Micron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426494" y="0"/>
                            <a:ext cx="197647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4716C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one of three HBM suppliers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912691" y="0"/>
                            <a:ext cx="327835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F0AF9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(with SK Hynix and Samsung), and the only US-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90649" y="171450"/>
                            <a:ext cx="91285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A2C0A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based option.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57150" y="3975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90649" y="361950"/>
                            <a:ext cx="656287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ED37B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We </w:t>
                              </w:r>
                              <w:proofErr w:type="gramStart"/>
                              <w:r>
                                <w:t>have to</w:t>
                              </w:r>
                              <w:proofErr w:type="gramEnd"/>
                              <w:r>
                                <w:t xml:space="preserve"> believe that we are in early innings of AI Inference for why now (I believe that we are).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" style="width:508.5pt;height:63.5524pt;mso-position-horizontal-relative:char;mso-position-vertical-relative:line" coordsize="64579,8071">
                <v:shape id="Shape 1968" style="position:absolute;width:64579;height:190;left:0;top:788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82" style="position:absolute;width:381;height:381;left:571;top:355;" coordsize="38100,38100" path="m19050,0c21576,0,24006,482,26340,1450c28674,2415,30734,3794,32520,5580c34307,7365,35683,9426,36650,11761c37617,14094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4,1450,11761c2417,9426,3793,7365,5580,5580c7366,3794,9426,2415,11760,1450c14094,482,16524,0,19050,0x">
                  <v:stroke weight="0pt" endcap="flat" joinstyle="miter" miterlimit="10" on="false" color="#000000" opacity="0"/>
                  <v:fill on="true" color="#ababab"/>
                </v:shape>
                <v:rect id="Rectangle 83" style="position:absolute;width:29735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Memory is critical for AI inference. Micron is </w:t>
                        </w:r>
                      </w:p>
                    </w:txbxContent>
                  </v:textbox>
                </v:rect>
                <v:rect id="Rectangle 84" style="position:absolute;width:19764;height:1428;left:2426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one of three HBM suppliers</w:t>
                        </w:r>
                      </w:p>
                    </w:txbxContent>
                  </v:textbox>
                </v:rect>
                <v:rect id="Rectangle 85" style="position:absolute;width:32783;height:1428;left:391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(with SK Hynix and Samsung), and the only US-</w:t>
                        </w:r>
                      </w:p>
                    </w:txbxContent>
                  </v:textbox>
                </v:rect>
                <v:rect id="Rectangle 86" style="position:absolute;width:9128;height:1428;left:1906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based option.</w:t>
                        </w:r>
                      </w:p>
                    </w:txbxContent>
                  </v:textbox>
                </v:rect>
                <v:shape id="Shape 87" style="position:absolute;width:381;height:381;left:571;top:3975;" coordsize="38100,38100" path="m19050,0c21576,0,24006,482,26340,1448c28674,2415,30734,3792,32520,5580c34307,7365,35683,9426,36650,11759c37617,14092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2,1450,11759c2417,9426,3793,7365,5580,5580c7366,3792,9426,2415,11760,1448c14094,482,16524,0,19050,0x">
                  <v:stroke weight="0pt" endcap="flat" joinstyle="miter" miterlimit="10" on="false" color="#000000" opacity="0"/>
                  <v:fill on="true" color="#ababab"/>
                </v:shape>
                <v:rect id="Rectangle 88" style="position:absolute;width:65628;height:1428;left:1906;top:3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We have to believe that we are in early innings of AI Inference for why now (I believe that we are).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A058BC9" w14:textId="77777777" w:rsidR="002503C0" w:rsidRDefault="00000000">
      <w:pPr>
        <w:pStyle w:val="Heading1"/>
        <w:ind w:left="-5"/>
      </w:pPr>
      <w:r>
        <w:t>Key Risks</w:t>
      </w:r>
    </w:p>
    <w:p w14:paraId="61D06A85" w14:textId="77777777" w:rsidR="002503C0" w:rsidRDefault="00000000">
      <w:pPr>
        <w:spacing w:after="498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35D15B" wp14:editId="68AD8372">
                <wp:extent cx="6457949" cy="626140"/>
                <wp:effectExtent l="0" t="0" r="0" b="0"/>
                <wp:docPr id="1621" name="Group 1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626140"/>
                          <a:chOff x="0" y="0"/>
                          <a:chExt cx="6457949" cy="626140"/>
                        </a:xfrm>
                      </wpg:grpSpPr>
                      <wps:wsp>
                        <wps:cNvPr id="1969" name="Shape 1969"/>
                        <wps:cNvSpPr/>
                        <wps:spPr>
                          <a:xfrm>
                            <a:off x="0" y="60709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57150" y="35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90649" y="0"/>
                            <a:ext cx="386965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82C7F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Demand slows, prices drop, creating a cyclical slowdown.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57150" y="21656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0649" y="180975"/>
                            <a:ext cx="474012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95762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Reliance on DRAM HBM slows with next gen of AI methods and chips.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1" style="width:508.5pt;height:49.3024pt;mso-position-horizontal-relative:char;mso-position-vertical-relative:line" coordsize="64579,6261">
                <v:shape id="Shape 1970" style="position:absolute;width:64579;height:190;left:0;top:607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89" style="position:absolute;width:381;height:381;left:571;top:355;" coordsize="38100,38100" path="m19050,0c21576,0,24006,484,26340,1450c28674,2417,30734,3792,32520,5580c34307,7364,35683,9424,36650,11757c37617,14092,38100,16523,38100,19050c38100,21575,37617,24005,36650,26338c35683,28673,34307,30733,32520,32520c30734,34305,28674,35682,26340,36649c24006,37615,21576,38098,19050,38100c16524,38098,14094,37615,11760,36647c9426,35682,7366,34305,5580,32520c3793,30733,2417,28673,1450,26338c483,24005,0,21575,0,19050c0,16523,483,14092,1450,11757c2417,9424,3793,7364,5580,5580c7366,3792,9426,2417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90" style="position:absolute;width:38696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Demand slows, prices drop, creating a cyclical slowdown.</w:t>
                        </w:r>
                      </w:p>
                    </w:txbxContent>
                  </v:textbox>
                </v:rect>
                <v:shape id="Shape 91" style="position:absolute;width:381;height:381;left:571;top:2165;" coordsize="38100,38100" path="m19050,0c21576,0,24006,484,26340,1450c28674,2417,30734,3792,32520,5580c34307,7364,35683,9424,36650,11757c37617,14092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2,1450,11757c2417,9424,3793,7364,5580,5580c7366,3792,9426,2417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92" style="position:absolute;width:47401;height:1428;left:1906;top:1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Reliance on DRAM HBM slows with next gen of AI methods and chips.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935B9E" w14:textId="77777777" w:rsidR="002503C0" w:rsidRDefault="00000000">
      <w:pPr>
        <w:pStyle w:val="Heading1"/>
        <w:ind w:left="-5"/>
      </w:pPr>
      <w:r>
        <w:t>Gaps in Understanding / Key Questions</w:t>
      </w:r>
    </w:p>
    <w:p w14:paraId="172E7413" w14:textId="77777777" w:rsidR="002503C0" w:rsidRDefault="00000000">
      <w:pPr>
        <w:spacing w:after="0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98A220" wp14:editId="71908D2C">
                <wp:extent cx="6457949" cy="997615"/>
                <wp:effectExtent l="0" t="0" r="0" b="0"/>
                <wp:docPr id="1622" name="Group 1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997615"/>
                          <a:chOff x="0" y="0"/>
                          <a:chExt cx="6457949" cy="997615"/>
                        </a:xfrm>
                      </wpg:grpSpPr>
                      <wps:wsp>
                        <wps:cNvPr id="1971" name="Shape 1971"/>
                        <wps:cNvSpPr/>
                        <wps:spPr>
                          <a:xfrm>
                            <a:off x="0" y="978565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7150" y="35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0649" y="0"/>
                            <a:ext cx="82610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E1612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Key product and customer differences between SK Hynix. SK Hynix was ahead for HBM, and Samsung is investing heavily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90649" y="171450"/>
                            <a:ext cx="433439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17A02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for the next wave of HBM, but current state for Micron is unclear.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57150" y="3975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90649" y="361950"/>
                            <a:ext cx="148701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97260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Impact of US Chip 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57150" y="5880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90649" y="552450"/>
                            <a:ext cx="421607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5A2F9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Will HBM4 or HBM5 change the landscape or is Micron ready?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2" style="width:508.5pt;height:78.5524pt;mso-position-horizontal-relative:char;mso-position-vertical-relative:line" coordsize="64579,9976">
                <v:shape id="Shape 1972" style="position:absolute;width:64579;height:190;left:0;top:9785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93" style="position:absolute;width:381;height:381;left:571;top:355;" coordsize="38100,38100" path="m19050,0c21576,0,24006,482,26340,1450c28674,2415,30734,3792,32520,5580c34307,7364,35683,9424,36650,11759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9c2417,9424,3793,7364,5580,5580c7366,3792,9426,2415,11760,1450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4" style="position:absolute;width:82610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Key product and customer differences between SK Hynix. SK Hynix was ahead for HBM, and Samsung is investing heavily</w:t>
                        </w:r>
                      </w:p>
                    </w:txbxContent>
                  </v:textbox>
                </v:rect>
                <v:rect id="Rectangle 95" style="position:absolute;width:43343;height:1428;left:1906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for the next wave of HBM, but current state for Micron is unclear.</w:t>
                        </w:r>
                      </w:p>
                    </w:txbxContent>
                  </v:textbox>
                </v:rect>
                <v:shape id="Shape 96" style="position:absolute;width:381;height:381;left:571;top:3975;" coordsize="38100,38100" path="m19050,0c21576,0,24006,482,26340,1450c28674,2415,30734,3792,32520,5580c34307,7364,35683,9424,36650,11759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9c2417,9424,3793,7364,5580,5580c7366,3792,9426,2415,11760,1450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7" style="position:absolute;width:14870;height:1428;left:1906;top:3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Impact of US Chip Act</w:t>
                        </w:r>
                      </w:p>
                    </w:txbxContent>
                  </v:textbox>
                </v:rect>
                <v:shape id="Shape 98" style="position:absolute;width:381;height:381;left:571;top:5880;" coordsize="38100,38100" path="m19050,0c21576,0,24006,482,26340,1448c28674,2415,30734,3792,32520,5580c34307,7365,35683,9426,36650,11759c37617,14092,38100,16523,38100,19050c38100,21574,37617,24005,36650,26338c35683,28671,34307,30731,32520,32519c30734,34305,28674,35682,26340,36649c24006,37615,21576,38098,19050,38100c16524,38098,14094,37615,11760,36649c9426,35682,7366,34305,5580,32519c3793,30731,2417,28671,1450,26338c483,24005,0,21574,0,19050c0,16523,483,14092,1450,11759c2417,9426,3793,7365,5580,5580c7366,3792,9426,2415,11760,1448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9" style="position:absolute;width:42160;height:1428;left:1906;top:5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Will HBM4 or HBM5 change the landscape or is Micron ready?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C27AECD" w14:textId="77777777" w:rsidR="002503C0" w:rsidRDefault="00000000">
      <w:pPr>
        <w:pStyle w:val="Heading1"/>
        <w:spacing w:after="198"/>
        <w:ind w:left="-5"/>
      </w:pPr>
      <w:r>
        <w:lastRenderedPageBreak/>
        <w:t>Select Financial Graphs</w:t>
      </w:r>
    </w:p>
    <w:p w14:paraId="4969EDA0" w14:textId="77777777" w:rsidR="002503C0" w:rsidRDefault="00000000">
      <w:pPr>
        <w:pStyle w:val="Heading2"/>
        <w:spacing w:after="0"/>
        <w:ind w:left="-5"/>
      </w:pPr>
      <w:r>
        <w:t>R1: Total Revenue &amp; YoY Growth</w:t>
      </w:r>
    </w:p>
    <w:p w14:paraId="7FCDF667" w14:textId="77777777" w:rsidR="002503C0" w:rsidRDefault="00000000">
      <w:pPr>
        <w:spacing w:after="277" w:line="259" w:lineRule="auto"/>
        <w:ind w:left="0" w:right="-108" w:firstLine="0"/>
      </w:pPr>
      <w:r>
        <w:rPr>
          <w:noProof/>
        </w:rPr>
        <w:drawing>
          <wp:inline distT="0" distB="0" distL="0" distR="0" wp14:anchorId="5184D23C" wp14:editId="6F822E5F">
            <wp:extent cx="6457949" cy="219075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C11C" w14:textId="77777777" w:rsidR="002503C0" w:rsidRDefault="00000000">
      <w:pPr>
        <w:pStyle w:val="Heading2"/>
        <w:spacing w:after="0"/>
        <w:ind w:left="-5"/>
      </w:pPr>
      <w:r>
        <w:t>I1: Inventory Turns</w:t>
      </w:r>
    </w:p>
    <w:p w14:paraId="1C671409" w14:textId="77777777" w:rsidR="002503C0" w:rsidRDefault="00000000">
      <w:pPr>
        <w:spacing w:after="277" w:line="259" w:lineRule="auto"/>
        <w:ind w:left="0" w:right="-108" w:firstLine="0"/>
      </w:pPr>
      <w:r>
        <w:rPr>
          <w:noProof/>
        </w:rPr>
        <w:drawing>
          <wp:inline distT="0" distB="0" distL="0" distR="0" wp14:anchorId="7039E5E6" wp14:editId="78359E44">
            <wp:extent cx="6457949" cy="219075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4DF9" w14:textId="77777777" w:rsidR="002503C0" w:rsidRDefault="00000000">
      <w:pPr>
        <w:pStyle w:val="Heading2"/>
        <w:spacing w:after="0"/>
        <w:ind w:left="-5"/>
      </w:pPr>
      <w:r>
        <w:t>CF2: FCF Margin</w:t>
      </w:r>
    </w:p>
    <w:p w14:paraId="575425D8" w14:textId="77777777" w:rsidR="002503C0" w:rsidRDefault="00000000">
      <w:pPr>
        <w:spacing w:after="277" w:line="259" w:lineRule="auto"/>
        <w:ind w:left="0" w:right="-108" w:firstLine="0"/>
      </w:pPr>
      <w:r>
        <w:rPr>
          <w:noProof/>
        </w:rPr>
        <w:drawing>
          <wp:inline distT="0" distB="0" distL="0" distR="0" wp14:anchorId="3C057E54" wp14:editId="39CC3E73">
            <wp:extent cx="6457949" cy="218122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A7E2" w14:textId="77777777" w:rsidR="002503C0" w:rsidRDefault="00000000">
      <w:pPr>
        <w:pStyle w:val="Heading2"/>
        <w:ind w:left="-5"/>
      </w:pPr>
      <w:r>
        <w:lastRenderedPageBreak/>
        <w:t>V1: EV/Sales NTM</w:t>
      </w:r>
    </w:p>
    <w:p w14:paraId="7C016FD3" w14:textId="77777777" w:rsidR="002503C0" w:rsidRDefault="00000000">
      <w:pPr>
        <w:spacing w:after="450" w:line="259" w:lineRule="auto"/>
        <w:ind w:left="0" w:right="-108" w:firstLine="0"/>
      </w:pPr>
      <w:r>
        <w:rPr>
          <w:noProof/>
        </w:rPr>
        <w:drawing>
          <wp:inline distT="0" distB="0" distL="0" distR="0" wp14:anchorId="6B8484C3" wp14:editId="55E61583">
            <wp:extent cx="6457949" cy="219075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F2FA" w14:textId="77777777" w:rsidR="002503C0" w:rsidRDefault="00000000">
      <w:pPr>
        <w:spacing w:after="498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D43959" wp14:editId="46A907B7">
                <wp:extent cx="6457949" cy="19050"/>
                <wp:effectExtent l="0" t="0" r="0" b="0"/>
                <wp:docPr id="1716" name="Group 1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973" name="Shape 1973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6" style="width:508.5pt;height:1.5pt;mso-position-horizontal-relative:char;mso-position-vertical-relative:line" coordsize="64579,190">
                <v:shape id="Shape 1974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57154E70" w14:textId="77777777" w:rsidR="002503C0" w:rsidRDefault="00000000">
      <w:pPr>
        <w:pStyle w:val="Heading1"/>
        <w:spacing w:after="198"/>
        <w:ind w:left="-5"/>
      </w:pPr>
      <w:r>
        <w:t>Patent Analysis</w:t>
      </w:r>
    </w:p>
    <w:p w14:paraId="676F14EC" w14:textId="77777777" w:rsidR="002503C0" w:rsidRDefault="00000000">
      <w:pPr>
        <w:pStyle w:val="Heading2"/>
        <w:spacing w:after="0"/>
        <w:ind w:left="-5"/>
      </w:pPr>
      <w:r>
        <w:t>Memory Company Innovation Quality</w:t>
      </w:r>
    </w:p>
    <w:p w14:paraId="2B8293B4" w14:textId="77777777" w:rsidR="002503C0" w:rsidRDefault="00000000">
      <w:pPr>
        <w:spacing w:after="277" w:line="259" w:lineRule="auto"/>
        <w:ind w:left="0" w:right="-108" w:firstLine="0"/>
      </w:pPr>
      <w:r>
        <w:rPr>
          <w:noProof/>
        </w:rPr>
        <w:drawing>
          <wp:inline distT="0" distB="0" distL="0" distR="0" wp14:anchorId="5D99BF09" wp14:editId="6E42A804">
            <wp:extent cx="6457949" cy="374332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1E6E" w14:textId="77777777" w:rsidR="002503C0" w:rsidRDefault="00000000">
      <w:pPr>
        <w:spacing w:after="210"/>
        <w:ind w:left="-5"/>
      </w:pPr>
      <w:r>
        <w:rPr>
          <w:b/>
          <w:sz w:val="24"/>
        </w:rPr>
        <w:t>HBM / Stacked Memory: Who Invested Early?</w:t>
      </w:r>
    </w:p>
    <w:p w14:paraId="1AC14B17" w14:textId="77777777" w:rsidR="002503C0" w:rsidRDefault="00000000">
      <w:r>
        <w:t>SK Hynix was the HBM pioneer (spike in 2012-2013). Micron started catching up from 2018 onward. Samsung has been a consistent mid-leader since 2009.</w:t>
      </w:r>
    </w:p>
    <w:p w14:paraId="046A5EC4" w14:textId="77777777" w:rsidR="002503C0" w:rsidRDefault="00000000">
      <w:pPr>
        <w:spacing w:after="277" w:line="259" w:lineRule="auto"/>
        <w:ind w:left="0" w:right="-108" w:firstLine="0"/>
      </w:pPr>
      <w:r>
        <w:rPr>
          <w:noProof/>
        </w:rPr>
        <w:lastRenderedPageBreak/>
        <w:drawing>
          <wp:inline distT="0" distB="0" distL="0" distR="0" wp14:anchorId="0E3482F0" wp14:editId="0F8FF0CE">
            <wp:extent cx="6457949" cy="374332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7949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3B86" w14:textId="77777777" w:rsidR="002503C0" w:rsidRDefault="00000000">
      <w:pPr>
        <w:pStyle w:val="Heading2"/>
        <w:ind w:left="-5"/>
      </w:pPr>
      <w:r>
        <w:t>HBM First Mover Advantage</w:t>
      </w:r>
    </w:p>
    <w:p w14:paraId="597277F8" w14:textId="77777777" w:rsidR="002503C0" w:rsidRDefault="00000000">
      <w:pPr>
        <w:spacing w:after="36"/>
      </w:pPr>
      <w:r>
        <w:t>Samsung has the largest total HBM patent portfolio (6,385), but SK Hynix's earlier entry (pioneer spike) translated to current market leadership. Micron (2,591 patents) is building but remains third.</w:t>
      </w:r>
    </w:p>
    <w:p w14:paraId="17713B57" w14:textId="77777777" w:rsidR="002503C0" w:rsidRDefault="00000000">
      <w:pPr>
        <w:spacing w:after="450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15CA7B" wp14:editId="7F059AA2">
                <wp:extent cx="6457949" cy="304800"/>
                <wp:effectExtent l="0" t="0" r="0" b="0"/>
                <wp:docPr id="1563" name="Group 1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304800"/>
                          <a:chOff x="0" y="0"/>
                          <a:chExt cx="6457949" cy="304800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6457949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304800">
                                <a:moveTo>
                                  <a:pt x="76200" y="0"/>
                                </a:moveTo>
                                <a:lnTo>
                                  <a:pt x="6381749" y="0"/>
                                </a:lnTo>
                                <a:cubicBezTo>
                                  <a:pt x="6386754" y="0"/>
                                  <a:pt x="6391709" y="487"/>
                                  <a:pt x="6396615" y="1463"/>
                                </a:cubicBezTo>
                                <a:cubicBezTo>
                                  <a:pt x="6401523" y="2437"/>
                                  <a:pt x="6406287" y="3882"/>
                                  <a:pt x="6410909" y="5798"/>
                                </a:cubicBezTo>
                                <a:cubicBezTo>
                                  <a:pt x="6415531" y="7711"/>
                                  <a:pt x="6419923" y="10058"/>
                                  <a:pt x="6424083" y="12836"/>
                                </a:cubicBezTo>
                                <a:cubicBezTo>
                                  <a:pt x="6428244" y="15611"/>
                                  <a:pt x="6432093" y="18774"/>
                                  <a:pt x="6435631" y="22315"/>
                                </a:cubicBezTo>
                                <a:cubicBezTo>
                                  <a:pt x="6439168" y="25850"/>
                                  <a:pt x="6442327" y="29694"/>
                                  <a:pt x="6445106" y="33858"/>
                                </a:cubicBezTo>
                                <a:cubicBezTo>
                                  <a:pt x="6447886" y="38019"/>
                                  <a:pt x="6450234" y="42410"/>
                                  <a:pt x="6452148" y="47033"/>
                                </a:cubicBezTo>
                                <a:cubicBezTo>
                                  <a:pt x="6454063" y="51662"/>
                                  <a:pt x="6455508" y="56428"/>
                                  <a:pt x="6456484" y="61336"/>
                                </a:cubicBezTo>
                                <a:cubicBezTo>
                                  <a:pt x="6457461" y="66241"/>
                                  <a:pt x="6457949" y="71199"/>
                                  <a:pt x="6457949" y="76200"/>
                                </a:cubicBezTo>
                                <a:lnTo>
                                  <a:pt x="6457949" y="228600"/>
                                </a:lnTo>
                                <a:cubicBezTo>
                                  <a:pt x="6457949" y="233598"/>
                                  <a:pt x="6457461" y="238556"/>
                                  <a:pt x="6456484" y="243464"/>
                                </a:cubicBezTo>
                                <a:cubicBezTo>
                                  <a:pt x="6455508" y="248369"/>
                                  <a:pt x="6454063" y="253132"/>
                                  <a:pt x="6452148" y="257755"/>
                                </a:cubicBezTo>
                                <a:cubicBezTo>
                                  <a:pt x="6450234" y="262378"/>
                                  <a:pt x="6447886" y="266768"/>
                                  <a:pt x="6445106" y="270926"/>
                                </a:cubicBezTo>
                                <a:cubicBezTo>
                                  <a:pt x="6442327" y="275090"/>
                                  <a:pt x="6439168" y="278935"/>
                                  <a:pt x="6435631" y="282476"/>
                                </a:cubicBezTo>
                                <a:cubicBezTo>
                                  <a:pt x="6432093" y="286014"/>
                                  <a:pt x="6428244" y="289176"/>
                                  <a:pt x="6424083" y="291954"/>
                                </a:cubicBezTo>
                                <a:cubicBezTo>
                                  <a:pt x="6419923" y="294736"/>
                                  <a:pt x="6415531" y="297083"/>
                                  <a:pt x="6410909" y="298996"/>
                                </a:cubicBezTo>
                                <a:cubicBezTo>
                                  <a:pt x="6406287" y="300912"/>
                                  <a:pt x="6401523" y="302357"/>
                                  <a:pt x="6396615" y="303333"/>
                                </a:cubicBezTo>
                                <a:cubicBezTo>
                                  <a:pt x="6391709" y="304310"/>
                                  <a:pt x="6386754" y="304800"/>
                                  <a:pt x="6381749" y="304800"/>
                                </a:cubicBezTo>
                                <a:lnTo>
                                  <a:pt x="76200" y="304800"/>
                                </a:lnTo>
                                <a:cubicBezTo>
                                  <a:pt x="71197" y="304800"/>
                                  <a:pt x="66241" y="304310"/>
                                  <a:pt x="61334" y="303333"/>
                                </a:cubicBezTo>
                                <a:cubicBezTo>
                                  <a:pt x="56427" y="302357"/>
                                  <a:pt x="51662" y="300912"/>
                                  <a:pt x="47040" y="298996"/>
                                </a:cubicBezTo>
                                <a:cubicBezTo>
                                  <a:pt x="42417" y="297083"/>
                                  <a:pt x="38026" y="294736"/>
                                  <a:pt x="33866" y="291954"/>
                                </a:cubicBezTo>
                                <a:cubicBezTo>
                                  <a:pt x="29705" y="289176"/>
                                  <a:pt x="25856" y="286014"/>
                                  <a:pt x="22319" y="282476"/>
                                </a:cubicBezTo>
                                <a:cubicBezTo>
                                  <a:pt x="18781" y="278935"/>
                                  <a:pt x="15622" y="275090"/>
                                  <a:pt x="12842" y="270926"/>
                                </a:cubicBezTo>
                                <a:cubicBezTo>
                                  <a:pt x="10062" y="266768"/>
                                  <a:pt x="7715" y="262378"/>
                                  <a:pt x="5800" y="257755"/>
                                </a:cubicBezTo>
                                <a:cubicBezTo>
                                  <a:pt x="3886" y="253132"/>
                                  <a:pt x="2440" y="248369"/>
                                  <a:pt x="1464" y="243464"/>
                                </a:cubicBezTo>
                                <a:cubicBezTo>
                                  <a:pt x="488" y="238556"/>
                                  <a:pt x="0" y="233598"/>
                                  <a:pt x="0" y="2286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9"/>
                                  <a:pt x="488" y="66241"/>
                                  <a:pt x="1464" y="61336"/>
                                </a:cubicBezTo>
                                <a:cubicBezTo>
                                  <a:pt x="2440" y="56428"/>
                                  <a:pt x="3886" y="51662"/>
                                  <a:pt x="5800" y="47033"/>
                                </a:cubicBezTo>
                                <a:cubicBezTo>
                                  <a:pt x="7715" y="42410"/>
                                  <a:pt x="10062" y="38016"/>
                                  <a:pt x="12842" y="33852"/>
                                </a:cubicBezTo>
                                <a:cubicBezTo>
                                  <a:pt x="15622" y="29694"/>
                                  <a:pt x="18781" y="25850"/>
                                  <a:pt x="22319" y="22315"/>
                                </a:cubicBezTo>
                                <a:cubicBezTo>
                                  <a:pt x="25856" y="18774"/>
                                  <a:pt x="29705" y="15618"/>
                                  <a:pt x="33866" y="12840"/>
                                </a:cubicBezTo>
                                <a:cubicBezTo>
                                  <a:pt x="38026" y="10058"/>
                                  <a:pt x="42417" y="7711"/>
                                  <a:pt x="47040" y="5798"/>
                                </a:cubicBezTo>
                                <a:cubicBezTo>
                                  <a:pt x="51662" y="3882"/>
                                  <a:pt x="56427" y="2437"/>
                                  <a:pt x="61334" y="1463"/>
                                </a:cubicBezTo>
                                <a:cubicBezTo>
                                  <a:pt x="66241" y="48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839069" y="108161"/>
                            <a:ext cx="3697122" cy="125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7B392" w14:textId="77777777" w:rsidR="002503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C5C5C"/>
                                  <w:sz w:val="16"/>
                                </w:rPr>
                                <w:t>“Patent analytics/32_hbm_first_mover.png” could not be found.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3" style="width:508.5pt;height:24pt;mso-position-horizontal-relative:char;mso-position-vertical-relative:line" coordsize="64579,3048">
                <v:shape id="Shape 134" style="position:absolute;width:64579;height:3048;left:0;top:0;" coordsize="6457949,304800" path="m76200,0l6381749,0c6386754,0,6391709,487,6396615,1463c6401523,2437,6406287,3882,6410909,5798c6415531,7711,6419923,10058,6424083,12836c6428244,15611,6432093,18774,6435631,22315c6439168,25850,6442327,29694,6445106,33858c6447886,38019,6450234,42410,6452148,47033c6454063,51662,6455508,56428,6456484,61336c6457461,66241,6457949,71199,6457949,76200l6457949,228600c6457949,233598,6457461,238556,6456484,243464c6455508,248369,6454063,253132,6452148,257755c6450234,262378,6447886,266768,6445106,270926c6442327,275090,6439168,278935,6435631,282476c6432093,286014,6428244,289176,6424083,291954c6419923,294736,6415531,297083,6410909,298996c6406287,300912,6401523,302357,6396615,303333c6391709,304310,6386754,304800,6381749,304800l76200,304800c71197,304800,66241,304310,61334,303333c56427,302357,51662,300912,47040,298996c42417,297083,38026,294736,33866,291954c29705,289176,25856,286014,22319,282476c18781,278935,15622,275090,12842,270926c10062,266768,7715,262378,5800,257755c3886,253132,2440,248369,1464,243464c488,238556,0,233598,0,228600l0,76200c0,71199,488,66241,1464,61336c2440,56428,3886,51662,5800,47033c7715,42410,10062,38016,12842,33852c15622,29694,18781,25850,22319,22315c25856,18774,29705,15618,33866,12840c38026,10058,42417,7711,47040,5798c51662,3882,56427,2437,61334,1463c66241,487,71197,0,76200,0x">
                  <v:stroke weight="0pt" endcap="flat" joinstyle="miter" miterlimit="10" on="false" color="#000000" opacity="0"/>
                  <v:fill on="true" color="#fafafa"/>
                </v:shape>
                <v:rect id="Rectangle 135" style="position:absolute;width:36971;height:1250;left:18390;top:1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c5c5c"/>
                            <w:sz w:val="16"/>
                          </w:rPr>
                          <w:t xml:space="preserve">“Patent analytics/32_hbm_first_mover.png” could not be found.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FE2EB4" w14:textId="77777777" w:rsidR="002503C0" w:rsidRDefault="00000000">
      <w:pPr>
        <w:spacing w:after="498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0A43C6" wp14:editId="45D6AD6A">
                <wp:extent cx="6457949" cy="19050"/>
                <wp:effectExtent l="0" t="0" r="0" b="0"/>
                <wp:docPr id="1561" name="Group 1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1975" name="Shape 1975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1" style="width:508.5pt;height:1.5pt;mso-position-horizontal-relative:char;mso-position-vertical-relative:line" coordsize="64579,190">
                <v:shape id="Shape 1976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4B528EC6" w14:textId="77777777" w:rsidR="002503C0" w:rsidRDefault="00000000">
      <w:pPr>
        <w:pStyle w:val="Heading1"/>
        <w:spacing w:after="183"/>
        <w:ind w:left="-5"/>
      </w:pPr>
      <w:r>
        <w:t>Interesting Topics to Read</w:t>
      </w:r>
    </w:p>
    <w:p w14:paraId="393C249C" w14:textId="77777777" w:rsidR="002503C0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7C794F9" wp14:editId="1EAAE9A7">
                <wp:simplePos x="0" y="0"/>
                <wp:positionH relativeFrom="column">
                  <wp:posOffset>57150</wp:posOffset>
                </wp:positionH>
                <wp:positionV relativeFrom="paragraph">
                  <wp:posOffset>35595</wp:posOffset>
                </wp:positionV>
                <wp:extent cx="38100" cy="219075"/>
                <wp:effectExtent l="0" t="0" r="0" b="0"/>
                <wp:wrapSquare wrapText="bothSides"/>
                <wp:docPr id="1564" name="Group 1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19075"/>
                          <a:chOff x="0" y="0"/>
                          <a:chExt cx="38100" cy="219075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4" style="width:3pt;height:17.25pt;position:absolute;mso-position-horizontal-relative:text;mso-position-horizontal:absolute;margin-left:4.5pt;mso-position-vertical-relative:text;margin-top:2.80273pt;" coordsize="381,2190">
                <v:shape id="Shape 136" style="position:absolute;width:381;height:381;left:0;top:0;" coordsize="38100,38100" path="m19050,0c21576,0,24006,484,26340,1445c28674,2412,30734,3789,32520,5575c34307,7358,35683,9416,36650,11751c37617,14092,38100,16523,38100,19050c38100,21574,37617,24002,36650,26333c35683,28668,34307,30727,32520,32519c30734,34305,28674,35682,26340,36649c24006,37616,21576,38100,19050,38100c16524,38100,14094,37616,11760,36649c9426,35682,7366,34305,5580,32519c3793,30727,2417,28668,1450,26333c483,24002,0,21574,0,19050c0,16523,483,14092,1450,11751c2417,9416,3793,7358,5580,5575c7366,3789,9426,2412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38" style="position:absolute;width:381;height:381;left:0;top:1809;" coordsize="38100,38100" path="m19050,0c21576,0,24006,484,26340,1445c28674,2412,30734,3789,32520,5575c34307,7358,35683,9416,36650,11751c37617,14086,38100,16520,38100,19050c38100,21574,37617,24002,36650,26333c35683,28668,34307,30727,32520,32519c30734,34299,28674,35675,26340,36643c24006,37610,21576,38094,19050,38100c16524,38094,14094,37610,11760,36643c9426,35675,7366,34299,5580,32519c3793,30727,2417,28668,1450,26333c483,24002,0,21574,0,19050c0,16520,483,14086,1450,11751c2417,9416,3793,7358,5580,5575c7366,3789,9426,2412,11760,1445c14094,484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IDM (Integrated Device Manufacturer)</w:t>
      </w:r>
    </w:p>
    <w:p w14:paraId="535556FA" w14:textId="77777777" w:rsidR="002503C0" w:rsidRDefault="00000000">
      <w:pPr>
        <w:ind w:left="295"/>
      </w:pPr>
      <w:r>
        <w:t>HBM (High Bandwidth Memory)</w:t>
      </w:r>
    </w:p>
    <w:sectPr w:rsidR="002503C0">
      <w:pgSz w:w="12240" w:h="15840"/>
      <w:pgMar w:top="555" w:right="1143" w:bottom="960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3C0"/>
    <w:rsid w:val="002503C0"/>
    <w:rsid w:val="00253B1F"/>
    <w:rsid w:val="0062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992A"/>
  <w15:docId w15:val="{3EF8AB23-EDBD-4BEF-9D7D-B183D8D2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0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6.png"/><Relationship Id="rId5" Type="http://schemas.openxmlformats.org/officeDocument/2006/relationships/image" Target="media/image0.jp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Micron (MU)</dc:title>
  <dc:subject/>
  <dc:creator>Sam Eden</dc:creator>
  <cp:keywords/>
  <cp:lastModifiedBy>Sam Eden</cp:lastModifiedBy>
  <cp:revision>2</cp:revision>
  <dcterms:created xsi:type="dcterms:W3CDTF">2026-01-19T21:27:00Z</dcterms:created>
  <dcterms:modified xsi:type="dcterms:W3CDTF">2026-01-19T21:27:00Z</dcterms:modified>
</cp:coreProperties>
</file>