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89ED" w14:textId="77777777" w:rsidR="00F53214" w:rsidRDefault="00000000">
      <w:pPr>
        <w:spacing w:after="133" w:line="259" w:lineRule="auto"/>
        <w:ind w:left="0" w:firstLine="0"/>
      </w:pPr>
      <w:r>
        <w:rPr>
          <w:b/>
          <w:sz w:val="29"/>
        </w:rPr>
        <w:t>Pure Storage (PSTG)</w:t>
      </w:r>
    </w:p>
    <w:p w14:paraId="213F0B1D" w14:textId="77777777" w:rsidR="00F53214" w:rsidRDefault="00000000">
      <w:pPr>
        <w:spacing w:after="46" w:line="259" w:lineRule="auto"/>
        <w:ind w:left="0" w:firstLine="0"/>
      </w:pPr>
      <w:r>
        <w:rPr>
          <w:b/>
        </w:rPr>
        <w:t>Category:</w:t>
      </w:r>
      <w:r>
        <w:t xml:space="preserve"> Storage</w:t>
      </w:r>
    </w:p>
    <w:p w14:paraId="0A9A0BFD" w14:textId="77777777" w:rsidR="00F53214" w:rsidRDefault="00000000">
      <w:pPr>
        <w:spacing w:after="222"/>
      </w:pPr>
      <w:r>
        <w:rPr>
          <w:b/>
        </w:rPr>
        <w:t>Est. Price Per Unit:</w:t>
      </w:r>
      <w:r>
        <w:t xml:space="preserve"> ~$150k+ per </w:t>
      </w:r>
      <w:proofErr w:type="spellStart"/>
      <w:r>
        <w:t>FlashBlade</w:t>
      </w:r>
      <w:proofErr w:type="spellEnd"/>
    </w:p>
    <w:p w14:paraId="52CAA214"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6EC534E7" wp14:editId="1E8B8199">
                <wp:extent cx="6457949" cy="19050"/>
                <wp:effectExtent l="0" t="0" r="0" b="0"/>
                <wp:docPr id="2042" name="Group 2042"/>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486" name="Shape 2486"/>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042" style="width:508.5pt;height:1.5pt;mso-position-horizontal-relative:char;mso-position-vertical-relative:line" coordsize="64579,190">
                <v:shape id="Shape 2487"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42B8C9CF" w14:textId="77777777" w:rsidR="00F53214" w:rsidRDefault="00000000">
      <w:pPr>
        <w:pStyle w:val="Heading1"/>
        <w:ind w:left="-5"/>
      </w:pPr>
      <w:r>
        <w:t>What They Do</w:t>
      </w:r>
    </w:p>
    <w:p w14:paraId="4622DD4B" w14:textId="77777777" w:rsidR="00F53214" w:rsidRDefault="00000000">
      <w:pPr>
        <w:pStyle w:val="Heading2"/>
        <w:spacing w:after="3720"/>
        <w:ind w:left="-5"/>
      </w:pPr>
      <w:r>
        <w:t>Product 101 and Where They Fit into the AI Stack</w:t>
      </w:r>
    </w:p>
    <w:p w14:paraId="429070F2"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F791D6" wp14:editId="7CA2B4FA">
                <wp:simplePos x="0" y="0"/>
                <wp:positionH relativeFrom="column">
                  <wp:posOffset>0</wp:posOffset>
                </wp:positionH>
                <wp:positionV relativeFrom="paragraph">
                  <wp:posOffset>-2269460</wp:posOffset>
                </wp:positionV>
                <wp:extent cx="2857500" cy="2705100"/>
                <wp:effectExtent l="0" t="0" r="0" b="0"/>
                <wp:wrapSquare wrapText="bothSides"/>
                <wp:docPr id="2043" name="Group 2043"/>
                <wp:cNvGraphicFramePr/>
                <a:graphic xmlns:a="http://schemas.openxmlformats.org/drawingml/2006/main">
                  <a:graphicData uri="http://schemas.microsoft.com/office/word/2010/wordprocessingGroup">
                    <wpg:wgp>
                      <wpg:cNvGrpSpPr/>
                      <wpg:grpSpPr>
                        <a:xfrm>
                          <a:off x="0" y="0"/>
                          <a:ext cx="2857500" cy="2705100"/>
                          <a:chOff x="0" y="0"/>
                          <a:chExt cx="2857500" cy="2705100"/>
                        </a:xfrm>
                      </wpg:grpSpPr>
                      <pic:pic xmlns:pic="http://schemas.openxmlformats.org/drawingml/2006/picture">
                        <pic:nvPicPr>
                          <pic:cNvPr id="15" name="Picture 15"/>
                          <pic:cNvPicPr/>
                        </pic:nvPicPr>
                        <pic:blipFill>
                          <a:blip r:embed="rId4"/>
                          <a:stretch>
                            <a:fillRect/>
                          </a:stretch>
                        </pic:blipFill>
                        <pic:spPr>
                          <a:xfrm>
                            <a:off x="0" y="0"/>
                            <a:ext cx="2857500" cy="2076450"/>
                          </a:xfrm>
                          <a:prstGeom prst="rect">
                            <a:avLst/>
                          </a:prstGeom>
                        </pic:spPr>
                      </pic:pic>
                      <wps:wsp>
                        <wps:cNvPr id="18" name="Shape 18"/>
                        <wps:cNvSpPr/>
                        <wps:spPr>
                          <a:xfrm>
                            <a:off x="57150" y="230505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3"/>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1" name="Shape 21"/>
                        <wps:cNvSpPr/>
                        <wps:spPr>
                          <a:xfrm>
                            <a:off x="57150" y="266700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043" style="width:225pt;height:213pt;position:absolute;mso-position-horizontal-relative:text;mso-position-horizontal:absolute;margin-left:0pt;mso-position-vertical-relative:text;margin-top:-178.698pt;" coordsize="28575,27051">
                <v:shape id="Picture 15" style="position:absolute;width:28575;height:20764;left:0;top:0;" filled="f">
                  <v:imagedata r:id="rId5"/>
                </v:shape>
                <v:shape id="Shape 18" style="position:absolute;width:381;height:381;left:571;top:23050;" coordsize="38100,38100" path="m19050,0c21576,0,24006,483,26340,1450c28674,2417,30734,3793,32520,5580c34307,7365,35683,9426,36650,11759c37617,14093,38100,16523,38100,19050c38100,21576,37617,24006,36650,26340c35683,28673,34307,30734,32520,32520c30734,34306,28674,35683,26340,36650c24006,37616,21576,38100,19050,38100c16524,38100,14094,37616,11760,36650c9426,35683,7366,34306,5580,32520c3793,30734,2417,28673,1450,26340c483,24006,0,21576,0,19050c0,16523,483,14093,1450,11759c2417,9425,3793,7365,5580,5580c7366,3793,9426,2417,11760,1450c14094,483,16524,0,19050,0x">
                  <v:stroke weight="0pt" endcap="flat" joinstyle="miter" miterlimit="10" on="false" color="#000000" opacity="0"/>
                  <v:fill on="true" color="#ababab"/>
                </v:shape>
                <v:shape id="Shape 21" style="position:absolute;width:381;height:381;left:571;top:26670;" coordsize="38100,38100" path="m19050,0c21576,0,24006,483,26340,1450c28674,2417,30734,3793,32520,5579c34307,7365,35683,9425,36650,11759c37617,14093,38100,16523,38100,19050c38100,21576,37617,24006,36650,26339c35683,28673,34307,30733,32520,32520c30734,34306,28674,35682,26340,36649c24006,37616,21576,38099,19050,38100c16524,38099,14094,37616,11760,36649c9426,35683,7366,34306,5580,32520c3793,30733,2417,28673,1450,26339c483,24006,0,21576,0,19050c0,16523,483,14093,1450,11759c2417,9425,3793,7365,5580,5579c7366,3793,9426,2417,11760,1450c14094,483,16524,0,19050,0x">
                  <v:stroke weight="0pt" endcap="flat" joinstyle="miter" miterlimit="10" on="false" color="#000000" opacity="0"/>
                  <v:fill on="true" color="#ababab"/>
                </v:shape>
                <w10:wrap type="square"/>
              </v:group>
            </w:pict>
          </mc:Fallback>
        </mc:AlternateContent>
      </w:r>
      <w:r>
        <w:t xml:space="preserve">Pure is often thought of as a commodity hardware vendor. The thesis is that it's </w:t>
      </w:r>
      <w:proofErr w:type="gramStart"/>
      <w:r>
        <w:t>actually a</w:t>
      </w:r>
      <w:proofErr w:type="gramEnd"/>
      <w:r>
        <w:t xml:space="preserve"> software company wrapping proprietary hardware to solve two constraints in the AI era: power and predictability.</w:t>
      </w:r>
    </w:p>
    <w:p w14:paraId="3A49C091" w14:textId="77777777" w:rsidR="00F53214" w:rsidRDefault="00000000">
      <w:pPr>
        <w:ind w:left="295"/>
      </w:pPr>
      <w:r>
        <w:t xml:space="preserve">The key differentiator is </w:t>
      </w:r>
      <w:proofErr w:type="spellStart"/>
      <w:r>
        <w:rPr>
          <w:b/>
        </w:rPr>
        <w:t>DirectFlash</w:t>
      </w:r>
      <w:proofErr w:type="spellEnd"/>
      <w:r>
        <w:t>. Competitors (NetApp, Dell) buy pre-packaged SSDs from Samsung/Hynix with their own internal controllers doing garbage collection and wear leveling independently. Pure buys raw NAND chips and manages them via software-defined controllers at the system level. This is somewhat analogous to Groq's method for inference chips with deterministic software defined networking.</w:t>
      </w:r>
    </w:p>
    <w:p w14:paraId="3A6D4D8C"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05CCCA" wp14:editId="3E8E1F80">
                <wp:simplePos x="0" y="0"/>
                <wp:positionH relativeFrom="column">
                  <wp:posOffset>57150</wp:posOffset>
                </wp:positionH>
                <wp:positionV relativeFrom="paragraph">
                  <wp:posOffset>35589</wp:posOffset>
                </wp:positionV>
                <wp:extent cx="295275" cy="933450"/>
                <wp:effectExtent l="0" t="0" r="0" b="0"/>
                <wp:wrapSquare wrapText="bothSides"/>
                <wp:docPr id="2044" name="Group 2044"/>
                <wp:cNvGraphicFramePr/>
                <a:graphic xmlns:a="http://schemas.openxmlformats.org/drawingml/2006/main">
                  <a:graphicData uri="http://schemas.microsoft.com/office/word/2010/wordprocessingGroup">
                    <wpg:wgp>
                      <wpg:cNvGrpSpPr/>
                      <wpg:grpSpPr>
                        <a:xfrm>
                          <a:off x="0" y="0"/>
                          <a:ext cx="295275" cy="933450"/>
                          <a:chOff x="0" y="0"/>
                          <a:chExt cx="295275" cy="933450"/>
                        </a:xfrm>
                      </wpg:grpSpPr>
                      <wps:wsp>
                        <wps:cNvPr id="28" name="Shape 2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60"/>
                                </a:cubicBezTo>
                                <a:cubicBezTo>
                                  <a:pt x="37617" y="14094"/>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4"/>
                                  <a:pt x="483" y="14094"/>
                                  <a:pt x="1450" y="11760"/>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0" name="Shape 30"/>
                        <wps:cNvSpPr/>
                        <wps:spPr>
                          <a:xfrm>
                            <a:off x="257175" y="180975"/>
                            <a:ext cx="38100" cy="38100"/>
                          </a:xfrm>
                          <a:custGeom>
                            <a:avLst/>
                            <a:gdLst/>
                            <a:ahLst/>
                            <a:cxnLst/>
                            <a:rect l="0" t="0" r="0" b="0"/>
                            <a:pathLst>
                              <a:path w="38100" h="38100">
                                <a:moveTo>
                                  <a:pt x="19050" y="0"/>
                                </a:moveTo>
                                <a:cubicBezTo>
                                  <a:pt x="21576" y="0"/>
                                  <a:pt x="24006" y="483"/>
                                  <a:pt x="26340" y="1450"/>
                                </a:cubicBezTo>
                                <a:cubicBezTo>
                                  <a:pt x="28674" y="2415"/>
                                  <a:pt x="30734" y="3792"/>
                                  <a:pt x="32520" y="5579"/>
                                </a:cubicBezTo>
                                <a:cubicBezTo>
                                  <a:pt x="34307" y="7365"/>
                                  <a:pt x="35683" y="9424"/>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3" name="Shape 33"/>
                        <wps:cNvSpPr/>
                        <wps:spPr>
                          <a:xfrm>
                            <a:off x="257175" y="5334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38" name="Shape 38"/>
                        <wps:cNvSpPr/>
                        <wps:spPr>
                          <a:xfrm>
                            <a:off x="257175" y="89535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4"/>
                                  <a:pt x="1450" y="26340"/>
                                </a:cubicBezTo>
                                <a:cubicBezTo>
                                  <a:pt x="483" y="24006"/>
                                  <a:pt x="0" y="21576"/>
                                  <a:pt x="0" y="19050"/>
                                </a:cubicBezTo>
                                <a:cubicBezTo>
                                  <a:pt x="0" y="16523"/>
                                  <a:pt x="483" y="14093"/>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044" style="width:23.25pt;height:73.5pt;position:absolute;mso-position-horizontal-relative:text;mso-position-horizontal:absolute;margin-left:4.5pt;mso-position-vertical-relative:text;margin-top:2.80225pt;" coordsize="2952,9334">
                <v:shape id="Shape 28" style="position:absolute;width:381;height:381;left:0;top:0;" coordsize="38100,38100" path="m19050,0c21576,0,24006,483,26340,1450c28674,2417,30734,3793,32520,5579c34307,7365,35683,9425,36650,11760c37617,14094,38100,16524,38100,19050c38100,21576,37617,24006,36650,26339c35683,28673,34307,30733,32520,32520c30734,34306,28674,35682,26340,36649c24006,37616,21576,38099,19050,38100c16524,38099,14094,37616,11760,36649c9426,35682,7366,34306,5580,32520c3793,30733,2417,28673,1450,26339c483,24006,0,21576,0,19050c0,16524,483,14094,1450,11760c2417,9425,3793,7365,5580,5579c7366,3793,9426,2417,11760,1450c14094,483,16524,0,19050,0x">
                  <v:stroke weight="0pt" endcap="flat" joinstyle="miter" miterlimit="10" on="false" color="#000000" opacity="0"/>
                  <v:fill on="true" color="#ababab"/>
                </v:shape>
                <v:shape id="Shape 30" style="position:absolute;width:381;height:381;left:2571;top:1809;" coordsize="38100,38100" path="m19050,0c21576,0,24006,483,26340,1450c28674,2415,30734,3792,32520,5579c34307,7365,35683,9424,36650,11759c37617,14093,38100,16523,38100,19050c38100,21576,37617,24006,36650,26339c35683,28673,34307,30733,32520,32520c30734,34306,28674,35682,26340,36649c24006,37616,21576,38099,19050,38100c16524,38099,14094,37616,11760,36649c9426,35682,7366,34306,5580,32520c3793,30733,2417,28673,1450,26339c483,24006,0,21576,0,19050c0,16523,483,14093,1450,11759c2417,9424,3793,7365,5580,5579c7366,3792,9426,2415,11760,1450c14094,483,16524,0,19050,0x">
                  <v:stroke weight="0pt" endcap="flat" joinstyle="miter" miterlimit="10" on="false" color="#000000" opacity="0"/>
                  <v:fill on="true" color="#ababab"/>
                </v:shape>
                <v:shape id="Shape 33" style="position:absolute;width:381;height:381;left:2571;top:5334;" coordsize="38100,38100" path="m19050,0c21576,0,24006,484,26340,1450c28674,2417,30734,3794,32520,5580c34307,7366,35683,9426,36650,11759c37617,14094,38100,16524,38100,19050c38100,21575,37617,24005,36650,26339c35683,28673,34307,30734,32520,32520c30734,34306,28674,35682,26340,36649c24006,37616,21576,38100,19050,38100c16524,38100,14094,37616,11760,36649c9426,35682,7366,34306,5580,32520c3793,30734,2417,28673,1450,26339c483,24005,0,21575,0,19050c0,16524,483,14094,1450,11759c2417,9426,3793,7366,5580,5580c7366,3794,9426,2417,11760,1450c14094,484,16524,0,19050,0x">
                  <v:stroke weight="0pt" endcap="flat" joinstyle="miter" miterlimit="10" on="false" color="#000000" opacity="0"/>
                  <v:fill on="true" color="#ababab"/>
                </v:shape>
                <v:shape id="Shape 38" style="position:absolute;width:381;height:381;left:2571;top:8953;" coordsize="38100,38100" path="m19050,0c21576,0,24006,484,26340,1450c28674,2416,30734,3793,32520,5580c34307,7365,35683,9425,36650,11760c37617,14093,38100,16523,38100,19050c38100,21576,37617,24006,36650,26340c35683,28674,34307,30734,32520,32520c30734,34306,28674,35682,26340,36649c24006,37616,21576,38100,19050,38100c16524,38100,14094,37616,11760,36649c9426,35682,7366,34306,5580,32520c3793,30734,2417,28674,1450,26340c483,24006,0,21576,0,19050c0,16523,483,14093,1450,11760c2417,9425,3793,7365,5580,5580c7366,3793,9426,2416,11760,1450c14094,484,16524,0,19050,0x">
                  <v:stroke weight="0pt" endcap="flat" joinstyle="miter" miterlimit="10" on="false" color="#000000" opacity="0"/>
                  <v:fill on="true" color="#ababab"/>
                </v:shape>
                <w10:wrap type="square"/>
              </v:group>
            </w:pict>
          </mc:Fallback>
        </mc:AlternateContent>
      </w:r>
      <w:r>
        <w:t>This architecture has three implications:</w:t>
      </w:r>
    </w:p>
    <w:p w14:paraId="0E44C9A8" w14:textId="77777777" w:rsidR="00F53214" w:rsidRDefault="00000000">
      <w:pPr>
        <w:ind w:left="295"/>
      </w:pPr>
      <w:r>
        <w:t>Power/density: removing individual controllers reduces power/TB by ~50%. They ship 75TB modules with a roadmap to 300TB.</w:t>
      </w:r>
    </w:p>
    <w:p w14:paraId="7FF8E4AE" w14:textId="77777777" w:rsidR="00F53214" w:rsidRDefault="00000000">
      <w:pPr>
        <w:ind w:left="295"/>
      </w:pPr>
      <w:r>
        <w:t xml:space="preserve">QLC economics: Pure can use lower-cost, lower-endurance </w:t>
      </w:r>
      <w:r>
        <w:rPr>
          <w:b/>
        </w:rPr>
        <w:t>QLC NAND</w:t>
      </w:r>
      <w:r>
        <w:t xml:space="preserve"> but achieve TLC-level reliability because their software manages writes globally, preventing uneven wear.</w:t>
      </w:r>
    </w:p>
    <w:p w14:paraId="0A69DF53" w14:textId="77777777" w:rsidR="00F53214" w:rsidRDefault="00000000">
      <w:pPr>
        <w:spacing w:after="284"/>
        <w:ind w:left="295"/>
      </w:pPr>
      <w:r>
        <w:t>Deterministic latency: no random latency spikes from SSDs doing their own maintenance. Critical for keeping GPUs fed without tail latency stalls.</w:t>
      </w:r>
    </w:p>
    <w:p w14:paraId="1AA92D39" w14:textId="77777777" w:rsidR="00F53214" w:rsidRDefault="00000000">
      <w:pPr>
        <w:pStyle w:val="Heading2"/>
        <w:spacing w:after="210"/>
        <w:ind w:left="-5"/>
      </w:pPr>
      <w:r>
        <w:t>Alignment with Overall Thesis</w:t>
      </w:r>
    </w:p>
    <w:p w14:paraId="6738B4C7"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5B3B3A" wp14:editId="5FFC1615">
                <wp:simplePos x="0" y="0"/>
                <wp:positionH relativeFrom="column">
                  <wp:posOffset>57150</wp:posOffset>
                </wp:positionH>
                <wp:positionV relativeFrom="paragraph">
                  <wp:posOffset>35589</wp:posOffset>
                </wp:positionV>
                <wp:extent cx="38100" cy="762000"/>
                <wp:effectExtent l="0" t="0" r="0" b="0"/>
                <wp:wrapSquare wrapText="bothSides"/>
                <wp:docPr id="2045" name="Group 2045"/>
                <wp:cNvGraphicFramePr/>
                <a:graphic xmlns:a="http://schemas.openxmlformats.org/drawingml/2006/main">
                  <a:graphicData uri="http://schemas.microsoft.com/office/word/2010/wordprocessingGroup">
                    <wpg:wgp>
                      <wpg:cNvGrpSpPr/>
                      <wpg:grpSpPr>
                        <a:xfrm>
                          <a:off x="0" y="0"/>
                          <a:ext cx="38100" cy="762000"/>
                          <a:chOff x="0" y="0"/>
                          <a:chExt cx="38100" cy="762000"/>
                        </a:xfrm>
                      </wpg:grpSpPr>
                      <wps:wsp>
                        <wps:cNvPr id="41" name="Shape 41"/>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4"/>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4"/>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4" name="Shape 44"/>
                        <wps:cNvSpPr/>
                        <wps:spPr>
                          <a:xfrm>
                            <a:off x="0" y="36195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7" name="Shape 47"/>
                        <wps:cNvSpPr/>
                        <wps:spPr>
                          <a:xfrm>
                            <a:off x="0" y="7239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5"/>
                                  <a:pt x="0" y="19050"/>
                                </a:cubicBezTo>
                                <a:cubicBezTo>
                                  <a:pt x="0" y="16523"/>
                                  <a:pt x="483" y="14093"/>
                                  <a:pt x="1450" y="11759"/>
                                </a:cubicBezTo>
                                <a:cubicBezTo>
                                  <a:pt x="2417" y="9424"/>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045" style="width:3pt;height:60pt;position:absolute;mso-position-horizontal-relative:text;mso-position-horizontal:absolute;margin-left:4.5pt;mso-position-vertical-relative:text;margin-top:2.80231pt;" coordsize="381,7620">
                <v:shape id="Shape 41" style="position:absolute;width:381;height:381;left:0;top:0;" coordsize="38100,38100" path="m19050,0c21576,0,24006,483,26340,1450c28674,2416,30734,3793,32520,5580c34307,7365,35683,9424,36650,11759c37617,14093,38100,16523,38100,19050c38100,21576,37617,24006,36650,26339c35683,28673,34307,30733,32520,32520c30734,34306,28674,35682,26340,36649c24006,37616,21576,38099,19050,38100c16524,38099,14094,37616,11760,36649c9426,35682,7366,34306,5580,32520c3793,30733,2417,28673,1450,26339c483,24006,0,21576,0,19050c0,16523,483,14093,1450,11759c2417,9424,3793,7365,5580,5580c7366,3793,9426,2416,11760,1450c14094,483,16524,0,19050,0x">
                  <v:stroke weight="0pt" endcap="flat" joinstyle="miter" miterlimit="10" on="false" color="#000000" opacity="0"/>
                  <v:fill on="true" color="#ababab"/>
                </v:shape>
                <v:shape id="Shape 44" style="position:absolute;width:381;height:381;left:0;top:3619;" coordsize="38100,38100" path="m19050,0c21576,0,24006,483,26340,1450c28674,2416,30734,3793,32520,5580c34307,7365,35683,9425,36650,11759c37617,14093,38100,16523,38100,19050c38100,21576,37617,24006,36650,26339c35683,28673,34307,30734,32520,32520c30734,34306,28674,35683,26340,36650c24006,37616,21576,38099,19050,38100c16524,38099,14094,37616,11760,36650c9426,35683,7366,34306,5580,32520c3793,30734,2417,28673,1450,26339c483,24006,0,21576,0,19050c0,16523,483,14093,1450,11759c2417,9425,3793,7365,5580,5580c7366,3793,9426,2416,11760,1450c14094,483,16524,0,19050,0x">
                  <v:stroke weight="0pt" endcap="flat" joinstyle="miter" miterlimit="10" on="false" color="#000000" opacity="0"/>
                  <v:fill on="true" color="#ababab"/>
                </v:shape>
                <v:shape id="Shape 47" style="position:absolute;width:381;height:381;left:0;top:7239;" coordsize="38100,38100" path="m19050,0c21576,0,24006,483,26340,1450c28674,2416,30734,3793,32520,5580c34307,7365,35683,9424,36650,11759c37617,14093,38100,16523,38100,19050c38100,21575,37617,24005,36650,26339c35683,28673,34307,30734,32520,32520c30734,34306,28674,35683,26340,36650c24006,37616,21576,38100,19050,38100c16524,38100,14094,37616,11760,36650c9426,35683,7366,34306,5580,32520c3793,30734,2417,28674,1450,26339c483,24006,0,21575,0,19050c0,16523,483,14093,1450,11759c2417,9424,3793,7365,5580,5580c7366,3793,9426,2416,11760,1450c14094,483,16524,0,19050,0x">
                  <v:stroke weight="0pt" endcap="flat" joinstyle="miter" miterlimit="10" on="false" color="#000000" opacity="0"/>
                  <v:fill on="true" color="#ababab"/>
                </v:shape>
                <w10:wrap type="square"/>
              </v:group>
            </w:pict>
          </mc:Fallback>
        </mc:AlternateContent>
      </w:r>
      <w:r>
        <w:t>As LLM context windows grow (1M+ tokens), GPU HBM is too expensive to store the full KV cache. Pure allows offload to local flash with low enough latency to prevent stalls—effectively RAM expansion for inference.</w:t>
      </w:r>
    </w:p>
    <w:p w14:paraId="057C24AB" w14:textId="77777777" w:rsidR="00F53214" w:rsidRDefault="00000000">
      <w:pPr>
        <w:ind w:left="295"/>
      </w:pPr>
      <w:r>
        <w:t>In training clusters, if one storage node hangs, the entire GPU cluster waits. Deterministic latency maximizes GPU utilization.</w:t>
      </w:r>
    </w:p>
    <w:p w14:paraId="06975698" w14:textId="77777777" w:rsidR="00F53214" w:rsidRDefault="00000000">
      <w:pPr>
        <w:spacing w:after="275"/>
        <w:ind w:left="295"/>
      </w:pPr>
      <w:r>
        <w:t>For RAG architectures in finance/gov, indexing proprietary data on-prem avoids cloud egress fees and regulatory risk.</w:t>
      </w:r>
    </w:p>
    <w:p w14:paraId="76E1A79C" w14:textId="77777777" w:rsidR="00F53214" w:rsidRDefault="00000000">
      <w:pPr>
        <w:pStyle w:val="Heading2"/>
        <w:spacing w:after="225"/>
        <w:ind w:left="-5"/>
      </w:pPr>
      <w:r>
        <w:t>Business Model, Customers</w:t>
      </w:r>
    </w:p>
    <w:p w14:paraId="49E7F3D2" w14:textId="77777777" w:rsidR="00F53214" w:rsidRDefault="00000000">
      <w:pPr>
        <w:tabs>
          <w:tab w:val="center" w:pos="2422"/>
        </w:tabs>
        <w:ind w:left="0" w:firstLine="0"/>
      </w:pPr>
      <w:r>
        <w:rPr>
          <w:rFonts w:ascii="Calibri" w:eastAsia="Calibri" w:hAnsi="Calibri" w:cs="Calibri"/>
          <w:noProof/>
          <w:sz w:val="22"/>
        </w:rPr>
        <mc:AlternateContent>
          <mc:Choice Requires="wpg">
            <w:drawing>
              <wp:inline distT="0" distB="0" distL="0" distR="0" wp14:anchorId="64E800C3" wp14:editId="33723094">
                <wp:extent cx="38100" cy="38100"/>
                <wp:effectExtent l="0" t="0" r="0" b="0"/>
                <wp:docPr id="2046" name="Group 204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9" name="Shape 49"/>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4"/>
                                  <a:pt x="36650" y="11758"/>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4"/>
                                  <a:pt x="483" y="14094"/>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046" style="width:3pt;height:3pt;mso-position-horizontal-relative:char;mso-position-vertical-relative:line" coordsize="381,381">
                <v:shape id="Shape 49" style="position:absolute;width:381;height:381;left:0;top:0;" coordsize="38100,38100" path="m19050,0c21576,0,24006,483,26340,1450c28674,2417,30734,3793,32520,5579c34307,7365,35683,9424,36650,11758c37617,14093,38100,16524,38100,19050c38100,21576,37617,24006,36650,26339c35683,28673,34307,30733,32520,32520c30734,34306,28674,35682,26340,36649c24006,37616,21576,38099,19050,38100c16524,38099,14094,37616,11760,36648c9426,35682,7366,34306,5580,32520c3793,30733,2417,28673,1450,26339c483,24006,0,21576,0,19050c0,16524,483,14094,1450,11759c2417,9425,3793,7365,5580,5579c7366,3793,9426,2416,11760,1450c14094,483,16524,0,19050,0x">
                  <v:stroke weight="0pt" endcap="flat" joinstyle="miter" miterlimit="10" on="false" color="#000000" opacity="0"/>
                  <v:fill on="true" color="#ababab"/>
                </v:shape>
              </v:group>
            </w:pict>
          </mc:Fallback>
        </mc:AlternateContent>
      </w:r>
      <w:r>
        <w:tab/>
        <w:t>~$150k+ per blade. Bought when data buckets fill up.</w:t>
      </w:r>
    </w:p>
    <w:p w14:paraId="6281ABB5" w14:textId="77777777" w:rsidR="00F53214" w:rsidRDefault="00000000">
      <w:pPr>
        <w:ind w:left="295"/>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3EBE5B48" wp14:editId="27C0B7DE">
                <wp:simplePos x="0" y="0"/>
                <wp:positionH relativeFrom="column">
                  <wp:posOffset>57150</wp:posOffset>
                </wp:positionH>
                <wp:positionV relativeFrom="paragraph">
                  <wp:posOffset>35589</wp:posOffset>
                </wp:positionV>
                <wp:extent cx="38100" cy="400050"/>
                <wp:effectExtent l="0" t="0" r="0" b="0"/>
                <wp:wrapSquare wrapText="bothSides"/>
                <wp:docPr id="2108" name="Group 2108"/>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60" name="Shape 60"/>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4" name="Shape 64"/>
                        <wps:cNvSpPr/>
                        <wps:spPr>
                          <a:xfrm>
                            <a:off x="0" y="36195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108" style="width:3pt;height:31.5pt;position:absolute;mso-position-horizontal-relative:text;mso-position-horizontal:absolute;margin-left:4.5pt;mso-position-vertical-relative:text;margin-top:2.80231pt;" coordsize="381,4000">
                <v:shape id="Shape 60"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10" on="false" color="#000000" opacity="0"/>
                  <v:fill on="true" color="#ababab"/>
                </v:shape>
                <v:shape id="Shape 64" style="position:absolute;width:381;height:381;left:0;top:3619;" coordsize="38100,38100" path="m19050,0c21576,0,24006,484,26340,1450c28674,2416,30734,3793,32520,5579c34307,7365,35683,9425,36650,11758c37617,14092,38100,16523,38100,19050c38100,21575,37617,24006,36650,26339c35683,28673,34307,30733,32520,32520c30734,34306,28674,35682,26340,36649c24006,37615,21576,38098,19050,38100c16524,38098,14094,37615,11760,36647c9426,35682,7366,34306,5580,32520c3793,30733,2417,28673,1450,26339c483,24006,0,21575,0,19050c0,16523,483,14092,1450,11758c2417,9425,3793,7365,5580,5579c7366,3793,9426,2416,11760,1449c14094,482,16524,0,19050,0x">
                  <v:stroke weight="0pt" endcap="flat" joinstyle="miter" miterlimit="10" on="false" color="#000000" opacity="0"/>
                  <v:fill on="true" color="#ababab"/>
                </v:shape>
                <w10:wrap type="square"/>
              </v:group>
            </w:pict>
          </mc:Fallback>
        </mc:AlternateContent>
      </w:r>
      <w:r>
        <w:rPr>
          <w:b/>
        </w:rPr>
        <w:t>Evergreen subscription</w:t>
      </w:r>
      <w:r>
        <w:t xml:space="preserve"> model: unlike competitors requiring forklift upgrades every 3-5 years, Pure upgrades controllers non-disruptively with replacements</w:t>
      </w:r>
    </w:p>
    <w:p w14:paraId="23A53897" w14:textId="77777777" w:rsidR="00F53214" w:rsidRDefault="00000000">
      <w:pPr>
        <w:ind w:left="295"/>
      </w:pPr>
      <w:r>
        <w:t>Pure isn't trying to beat AWS/Azure at general cloud storage. They're the premium tier for difficult workloads that customers don't want on the cloud for security, speed, or egress fee reasons. Pure's common customers are government departments, financial institutions (many trading firms with latency requirements), and customers with sovereign data requirements (increasingly common)</w:t>
      </w:r>
    </w:p>
    <w:p w14:paraId="1478B9AC" w14:textId="77777777" w:rsidR="00F53214" w:rsidRDefault="00000000">
      <w:pPr>
        <w:ind w:left="300" w:hanging="210"/>
      </w:pPr>
      <w:r>
        <w:rPr>
          <w:rFonts w:ascii="Calibri" w:eastAsia="Calibri" w:hAnsi="Calibri" w:cs="Calibri"/>
          <w:noProof/>
          <w:sz w:val="22"/>
        </w:rPr>
        <mc:AlternateContent>
          <mc:Choice Requires="wpg">
            <w:drawing>
              <wp:inline distT="0" distB="0" distL="0" distR="0" wp14:anchorId="275A89E7" wp14:editId="57693CFB">
                <wp:extent cx="38100" cy="38100"/>
                <wp:effectExtent l="0" t="0" r="0" b="0"/>
                <wp:docPr id="2109" name="Group 210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9" name="Shape 69"/>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3"/>
                                  <a:pt x="35683" y="9423"/>
                                  <a:pt x="36650" y="11758"/>
                                </a:cubicBezTo>
                                <a:cubicBezTo>
                                  <a:pt x="37617" y="14093"/>
                                  <a:pt x="38100" y="16523"/>
                                  <a:pt x="38100" y="19050"/>
                                </a:cubicBezTo>
                                <a:cubicBezTo>
                                  <a:pt x="38100" y="21575"/>
                                  <a:pt x="37617" y="24004"/>
                                  <a:pt x="36650" y="26338"/>
                                </a:cubicBezTo>
                                <a:cubicBezTo>
                                  <a:pt x="35683" y="28671"/>
                                  <a:pt x="34307" y="30731"/>
                                  <a:pt x="32520" y="32519"/>
                                </a:cubicBezTo>
                                <a:cubicBezTo>
                                  <a:pt x="30734" y="34303"/>
                                  <a:pt x="28674" y="35680"/>
                                  <a:pt x="26340" y="36647"/>
                                </a:cubicBezTo>
                                <a:cubicBezTo>
                                  <a:pt x="24006" y="37614"/>
                                  <a:pt x="21576" y="38098"/>
                                  <a:pt x="19050" y="38100"/>
                                </a:cubicBezTo>
                                <a:cubicBezTo>
                                  <a:pt x="16524" y="38098"/>
                                  <a:pt x="14094" y="37614"/>
                                  <a:pt x="11760" y="36647"/>
                                </a:cubicBezTo>
                                <a:cubicBezTo>
                                  <a:pt x="9426" y="35680"/>
                                  <a:pt x="7366" y="34303"/>
                                  <a:pt x="5580" y="32519"/>
                                </a:cubicBezTo>
                                <a:cubicBezTo>
                                  <a:pt x="3793" y="30731"/>
                                  <a:pt x="2417" y="28671"/>
                                  <a:pt x="1450" y="26338"/>
                                </a:cubicBezTo>
                                <a:cubicBezTo>
                                  <a:pt x="483" y="24004"/>
                                  <a:pt x="0" y="21575"/>
                                  <a:pt x="0" y="19050"/>
                                </a:cubicBezTo>
                                <a:cubicBezTo>
                                  <a:pt x="0" y="16523"/>
                                  <a:pt x="483" y="14093"/>
                                  <a:pt x="1450" y="11758"/>
                                </a:cubicBezTo>
                                <a:cubicBezTo>
                                  <a:pt x="2417" y="9423"/>
                                  <a:pt x="3793" y="7363"/>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109" style="width:3pt;height:3pt;mso-position-horizontal-relative:char;mso-position-vertical-relative:line" coordsize="381,381">
                <v:shape id="Shape 69" style="position:absolute;width:381;height:381;left:0;top:0;" coordsize="38100,38100" path="m19050,0c21576,0,24006,484,26340,1450c28674,2416,30734,3791,32520,5579c34307,7363,35683,9423,36650,11758c37617,14093,38100,16523,38100,19050c38100,21575,37617,24004,36650,26338c35683,28671,34307,30731,32520,32519c30734,34303,28674,35680,26340,36647c24006,37614,21576,38098,19050,38100c16524,38098,14094,37614,11760,36647c9426,35680,7366,34303,5580,32519c3793,30731,2417,28671,1450,26338c483,24004,0,21575,0,19050c0,16523,483,14093,1450,11758c2417,9423,3793,7363,5580,5579c7366,3791,9426,2416,11760,1450c14094,484,16524,0,19050,0x">
                  <v:stroke weight="0pt" endcap="flat" joinstyle="miter" miterlimit="10" on="false" color="#000000" opacity="0"/>
                  <v:fill on="true" color="#ababab"/>
                </v:shape>
              </v:group>
            </w:pict>
          </mc:Fallback>
        </mc:AlternateContent>
      </w:r>
      <w:r>
        <w:tab/>
        <w:t xml:space="preserve">Meta's AI Research </w:t>
      </w:r>
      <w:proofErr w:type="spellStart"/>
      <w:r>
        <w:t>SuperCluster</w:t>
      </w:r>
      <w:proofErr w:type="spellEnd"/>
      <w:r>
        <w:t xml:space="preserve"> uses Pure. Anecdotally, Meta may significantly expand contracts with Pure. Google Distributed Cloud (reportedly Google's fastest-growing division) partners with Pure </w:t>
      </w:r>
      <w:proofErr w:type="gramStart"/>
      <w:r>
        <w:t>and also</w:t>
      </w:r>
      <w:proofErr w:type="gramEnd"/>
      <w:r>
        <w:t xml:space="preserve"> confirms the tailwinds of hybrid and on-prem 'cloud' solutions (GDC is outpacing all other GCP divisions). GDC, for example, will partner with Pure as the foot in the door hybrid cloud vendor, and then GCP can offer the remaining on-prem solutions.</w:t>
      </w:r>
    </w:p>
    <w:p w14:paraId="7677B387"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B554FC2" wp14:editId="12E1B8DF">
                <wp:simplePos x="0" y="0"/>
                <wp:positionH relativeFrom="column">
                  <wp:posOffset>57150</wp:posOffset>
                </wp:positionH>
                <wp:positionV relativeFrom="paragraph">
                  <wp:posOffset>35589</wp:posOffset>
                </wp:positionV>
                <wp:extent cx="38100" cy="590550"/>
                <wp:effectExtent l="0" t="0" r="0" b="0"/>
                <wp:wrapSquare wrapText="bothSides"/>
                <wp:docPr id="2110" name="Group 2110"/>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74" name="Shape 74"/>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ubicBezTo>
                                  <a:pt x="38100" y="21575"/>
                                  <a:pt x="37617" y="24006"/>
                                  <a:pt x="36650" y="26339"/>
                                </a:cubicBezTo>
                                <a:cubicBezTo>
                                  <a:pt x="35683" y="28673"/>
                                  <a:pt x="34307" y="30733"/>
                                  <a:pt x="32520"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7" name="Shape 77"/>
                        <wps:cNvSpPr/>
                        <wps:spPr>
                          <a:xfrm>
                            <a:off x="0" y="36195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1" name="Shape 81"/>
                        <wps:cNvSpPr/>
                        <wps:spPr>
                          <a:xfrm>
                            <a:off x="0" y="55245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ubicBezTo>
                                  <a:pt x="38100" y="21575"/>
                                  <a:pt x="37617" y="24004"/>
                                  <a:pt x="36650" y="26338"/>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8"/>
                                </a:cubicBezTo>
                                <a:cubicBezTo>
                                  <a:pt x="483" y="24004"/>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110" style="width:3pt;height:46.5pt;position:absolute;mso-position-horizontal-relative:text;mso-position-horizontal:absolute;margin-left:4.5pt;mso-position-vertical-relative:text;margin-top:2.80225pt;" coordsize="381,5905">
                <v:shape id="Shape 74" style="position:absolute;width:381;height:381;left:0;top:0;" coordsize="38100,38100" path="m19050,0c21576,0,24006,484,26340,1450c28674,2416,30734,3791,32520,5579c34307,7365,35683,9423,36650,11757c37617,14092,38100,16523,38100,19050c38100,21575,37617,24006,36650,26339c35683,28673,34307,30733,32520,32520c30734,34305,28674,35682,26340,36647c24006,37615,21576,38098,19050,38100c16524,38098,14094,37615,11760,36647c9426,35682,7366,34305,5580,32520c3793,30733,2417,28673,1450,26339c483,24006,0,21575,0,19050c0,16523,483,14092,1450,11757c2417,9423,3793,7365,5580,5579c7366,3791,9426,2416,11760,1450c14094,484,16524,0,19050,0x">
                  <v:stroke weight="0pt" endcap="flat" joinstyle="miter" miterlimit="10" on="false" color="#000000" opacity="0"/>
                  <v:fill on="true" color="#ababab"/>
                </v:shape>
                <v:shape id="Shape 77" style="position:absolute;width:381;height:381;left:0;top:3619;" coordsize="38100,38100" path="m19050,0c21576,0,24006,484,26340,1450c28674,2416,30734,3793,32520,5580c34307,7365,35683,9425,36650,11758c37617,14092,38100,16523,38100,19050c38100,21575,37617,24006,36650,26339c35683,28673,34307,30733,32520,32520c30734,34306,28674,35682,26340,36649c24006,37615,21576,38098,19050,38100c16524,38098,14094,37615,11760,36649c9426,35682,7366,34306,5580,32520c3793,30733,2417,28673,1450,26339c483,24006,0,21575,0,19050c0,16523,483,14092,1450,11758c2417,9425,3793,7365,5580,5580c7366,3793,9426,2416,11760,1450c14094,484,16524,0,19050,0x">
                  <v:stroke weight="0pt" endcap="flat" joinstyle="miter" miterlimit="10" on="false" color="#000000" opacity="0"/>
                  <v:fill on="true" color="#ababab"/>
                </v:shape>
                <v:shape id="Shape 81" style="position:absolute;width:381;height:381;left:0;top:5524;" coordsize="38100,38100" path="m19050,0c21576,0,24006,484,26340,1450c28674,2416,30734,3791,32520,5579c34307,7365,35683,9423,36650,11757c37617,14092,38100,16523,38100,19050c38100,21575,37617,24004,36650,26338c35683,28673,34307,30733,32520,32520c30734,34305,28674,35682,26340,36649c24006,37615,21576,38098,19050,38100c16524,38098,14094,37615,11760,36649c9426,35682,7366,34305,5580,32520c3793,30733,2417,28673,1450,26338c483,24004,0,21575,0,19050c0,16523,483,14092,1450,11757c2417,9423,3793,7365,5580,5579c7366,3791,9426,2416,11760,1450c14094,484,16524,0,19050,0x">
                  <v:stroke weight="0pt" endcap="flat" joinstyle="miter" miterlimit="10" on="false" color="#000000" opacity="0"/>
                  <v:fill on="true" color="#ababab"/>
                </v:shape>
                <w10:wrap type="square"/>
              </v:group>
            </w:pict>
          </mc:Fallback>
        </mc:AlternateContent>
      </w:r>
      <w:r>
        <w:t>RPO growth (24%) is outpacing revenue growth (17%)—signals a backlog of large commitments (even before the Meta upgrade)</w:t>
      </w:r>
    </w:p>
    <w:p w14:paraId="692F3D26" w14:textId="77777777" w:rsidR="00F53214" w:rsidRDefault="00000000">
      <w:pPr>
        <w:ind w:left="295"/>
      </w:pPr>
      <w:r>
        <w:t xml:space="preserve">Acquired </w:t>
      </w:r>
      <w:proofErr w:type="spellStart"/>
      <w:r>
        <w:rPr>
          <w:b/>
        </w:rPr>
        <w:t>Portworx</w:t>
      </w:r>
      <w:proofErr w:type="spellEnd"/>
      <w:r>
        <w:t>, the leading Kubernetes data layer. Gives Pure a software hook into applications, not just hardware.</w:t>
      </w:r>
    </w:p>
    <w:p w14:paraId="5449C56D" w14:textId="77777777" w:rsidR="00F53214" w:rsidRDefault="00000000">
      <w:pPr>
        <w:spacing w:after="269"/>
        <w:ind w:left="295"/>
      </w:pPr>
      <w:r>
        <w:t>Competitive context: NetApp is software-on-commodity (bound by Samsung/</w:t>
      </w:r>
      <w:proofErr w:type="spellStart"/>
      <w:r>
        <w:t>Kioxia</w:t>
      </w:r>
      <w:proofErr w:type="spellEnd"/>
      <w:r>
        <w:t xml:space="preserve"> physics). </w:t>
      </w:r>
      <w:proofErr w:type="spellStart"/>
      <w:r>
        <w:t>Hyperscaler</w:t>
      </w:r>
      <w:proofErr w:type="spellEnd"/>
      <w:r>
        <w:t xml:space="preserve"> native storage is "good enough" but IOPS/$ is poor. DIY NAND is theoretically possible but building an enterprise-grade flash translation layer took Pure 10+ years.</w:t>
      </w:r>
    </w:p>
    <w:p w14:paraId="2D27D2A5" w14:textId="77777777" w:rsidR="00F53214" w:rsidRDefault="00000000">
      <w:pPr>
        <w:pStyle w:val="Heading2"/>
        <w:spacing w:after="210"/>
        <w:ind w:left="-5"/>
      </w:pPr>
      <w:r>
        <w:t>Comments on Team</w:t>
      </w:r>
    </w:p>
    <w:p w14:paraId="6BC8DAEE"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7DEBFF" wp14:editId="11D37D31">
                <wp:simplePos x="0" y="0"/>
                <wp:positionH relativeFrom="column">
                  <wp:posOffset>57150</wp:posOffset>
                </wp:positionH>
                <wp:positionV relativeFrom="paragraph">
                  <wp:posOffset>35589</wp:posOffset>
                </wp:positionV>
                <wp:extent cx="38100" cy="419099"/>
                <wp:effectExtent l="0" t="0" r="0" b="0"/>
                <wp:wrapSquare wrapText="bothSides"/>
                <wp:docPr id="2111" name="Group 2111"/>
                <wp:cNvGraphicFramePr/>
                <a:graphic xmlns:a="http://schemas.openxmlformats.org/drawingml/2006/main">
                  <a:graphicData uri="http://schemas.microsoft.com/office/word/2010/wordprocessingGroup">
                    <wpg:wgp>
                      <wpg:cNvGrpSpPr/>
                      <wpg:grpSpPr>
                        <a:xfrm>
                          <a:off x="0" y="0"/>
                          <a:ext cx="38100" cy="419099"/>
                          <a:chOff x="0" y="0"/>
                          <a:chExt cx="38100" cy="419099"/>
                        </a:xfrm>
                      </wpg:grpSpPr>
                      <wps:wsp>
                        <wps:cNvPr id="85" name="Shape 85"/>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7"/>
                                </a:cubicBezTo>
                                <a:cubicBezTo>
                                  <a:pt x="34307" y="7363"/>
                                  <a:pt x="35683" y="9423"/>
                                  <a:pt x="36650" y="11757"/>
                                </a:cubicBezTo>
                                <a:cubicBezTo>
                                  <a:pt x="37617" y="14091"/>
                                  <a:pt x="38100" y="16522"/>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6"/>
                                  <a:pt x="0" y="19050"/>
                                </a:cubicBezTo>
                                <a:cubicBezTo>
                                  <a:pt x="0" y="16522"/>
                                  <a:pt x="483" y="14091"/>
                                  <a:pt x="1450" y="11757"/>
                                </a:cubicBezTo>
                                <a:cubicBezTo>
                                  <a:pt x="2417" y="9423"/>
                                  <a:pt x="3793" y="7363"/>
                                  <a:pt x="5580" y="5577"/>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7" name="Shape 87"/>
                        <wps:cNvSpPr/>
                        <wps:spPr>
                          <a:xfrm>
                            <a:off x="0" y="190500"/>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5"/>
                                  <a:pt x="35683" y="9425"/>
                                  <a:pt x="36650" y="11760"/>
                                </a:cubicBezTo>
                                <a:cubicBezTo>
                                  <a:pt x="37617" y="14093"/>
                                  <a:pt x="38100" y="16523"/>
                                  <a:pt x="38100" y="19050"/>
                                </a:cubicBez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3"/>
                                  <a:pt x="1450" y="11760"/>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9" name="Shape 89"/>
                        <wps:cNvSpPr/>
                        <wps:spPr>
                          <a:xfrm>
                            <a:off x="0" y="380999"/>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5"/>
                                  <a:pt x="35683" y="9426"/>
                                  <a:pt x="36650" y="11759"/>
                                </a:cubicBezTo>
                                <a:cubicBezTo>
                                  <a:pt x="37617" y="14092"/>
                                  <a:pt x="38100" y="16525"/>
                                  <a:pt x="38100" y="19050"/>
                                </a:cubicBezTo>
                                <a:cubicBezTo>
                                  <a:pt x="38100" y="21575"/>
                                  <a:pt x="37617" y="24006"/>
                                  <a:pt x="36650" y="26339"/>
                                </a:cubicBezTo>
                                <a:cubicBezTo>
                                  <a:pt x="35683" y="28673"/>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9"/>
                                </a:cubicBezTo>
                                <a:cubicBezTo>
                                  <a:pt x="483" y="24006"/>
                                  <a:pt x="0" y="21575"/>
                                  <a:pt x="0" y="19050"/>
                                </a:cubicBezTo>
                                <a:cubicBezTo>
                                  <a:pt x="0" y="16525"/>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111" style="width:3pt;height:32.9999pt;position:absolute;mso-position-horizontal-relative:text;mso-position-horizontal:absolute;margin-left:4.5pt;mso-position-vertical-relative:text;margin-top:2.80225pt;" coordsize="381,4190">
                <v:shape id="Shape 85" style="position:absolute;width:381;height:381;left:0;top:0;" coordsize="38100,38100" path="m19050,0c21576,0,24006,482,26340,1449c28674,2415,30734,3791,32520,5577c34307,7363,35683,9423,36650,11757c37617,14091,38100,16522,38100,19050c38100,21576,37617,24006,36650,26339c35683,28673,34307,30733,32520,32520c30734,34306,28674,35682,26340,36649c24006,37615,21576,38098,19050,38100c16524,38098,14094,37615,11760,36649c9426,35682,7366,34306,5580,32520c3793,30733,2417,28673,1450,26339c483,24006,0,21576,0,19050c0,16522,483,14091,1450,11757c2417,9423,3793,7363,5580,5577c7366,3791,9426,2415,11760,1449c14094,482,16524,0,19050,0x">
                  <v:stroke weight="0pt" endcap="flat" joinstyle="miter" miterlimit="10" on="false" color="#000000" opacity="0"/>
                  <v:fill on="true" color="#ababab"/>
                </v:shape>
                <v:shape id="Shape 87" style="position:absolute;width:381;height:381;left:0;top:1905;" coordsize="38100,38100" path="m19050,0c21576,0,24006,482,26340,1449c28674,2416,30734,3793,32520,5579c34307,7365,35683,9425,36650,11760c37617,14093,38100,16523,38100,19050c38100,21575,37617,24006,36650,26339c35683,28673,34307,30733,32520,32520c30734,34306,28674,35682,26340,36647c24006,37615,21576,38098,19050,38100c16524,38098,14094,37615,11760,36647c9426,35682,7366,34306,5580,32520c3793,30733,2417,28673,1450,26339c483,24006,0,21575,0,19050c0,16523,483,14093,1450,11760c2417,9425,3793,7365,5580,5579c7366,3793,9426,2416,11760,1449c14094,482,16524,0,19050,0x">
                  <v:stroke weight="0pt" endcap="flat" joinstyle="miter" miterlimit="10" on="false" color="#000000" opacity="0"/>
                  <v:fill on="true" color="#ababab"/>
                </v:shape>
                <v:shape id="Shape 89" style="position:absolute;width:381;height:381;left:0;top:3809;" coordsize="38100,38100" path="m19050,0c21576,0,24006,484,26340,1450c28674,2415,30734,3792,32520,5580c34307,7365,35683,9426,36650,11759c37617,14092,38100,16525,38100,19050c38100,21575,37617,24006,36650,26339c35683,28673,34307,30733,32520,32519c30734,34305,28674,35682,26340,36649c24006,37616,21576,38100,19050,38100c16524,38100,14094,37616,11760,36649c9426,35682,7366,34305,5580,32519c3793,30733,2417,28673,1450,26339c483,24006,0,21575,0,19050c0,16525,483,14092,1450,11759c2417,9426,3793,7365,5580,5580c7366,3792,9426,2415,11760,1450c14094,484,16524,0,19050,0x">
                  <v:stroke weight="0pt" endcap="flat" joinstyle="miter" miterlimit="10" on="false" color="#000000" opacity="0"/>
                  <v:fill on="true" color="#ababab"/>
                </v:shape>
                <w10:wrap type="square"/>
              </v:group>
            </w:pict>
          </mc:Fallback>
        </mc:AlternateContent>
      </w:r>
      <w:r>
        <w:t>Founded in 2009.</w:t>
      </w:r>
    </w:p>
    <w:p w14:paraId="1383D83F" w14:textId="77777777" w:rsidR="00F53214" w:rsidRDefault="00000000">
      <w:pPr>
        <w:ind w:left="295"/>
      </w:pPr>
      <w:r>
        <w:t>Founder is now Chief Visionary Officer and Director.</w:t>
      </w:r>
    </w:p>
    <w:p w14:paraId="440B9F0F" w14:textId="77777777" w:rsidR="00F53214" w:rsidRDefault="00000000">
      <w:pPr>
        <w:spacing w:after="275"/>
        <w:ind w:left="295"/>
      </w:pPr>
      <w:proofErr w:type="gramStart"/>
      <w:r>
        <w:t>Other</w:t>
      </w:r>
      <w:proofErr w:type="gramEnd"/>
      <w:r>
        <w:t xml:space="preserve"> co-founder is an advisor.</w:t>
      </w:r>
    </w:p>
    <w:p w14:paraId="0CE1E8CE" w14:textId="77777777" w:rsidR="00F53214" w:rsidRDefault="00000000">
      <w:pPr>
        <w:pStyle w:val="Heading2"/>
        <w:spacing w:after="28"/>
        <w:ind w:left="-5"/>
      </w:pPr>
      <w:r>
        <w:t>Early View of Moat Hypothesis</w:t>
      </w:r>
    </w:p>
    <w:p w14:paraId="51ACDEF5"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79767579" wp14:editId="50859765">
                <wp:extent cx="6457949" cy="635664"/>
                <wp:effectExtent l="0" t="0" r="0" b="0"/>
                <wp:docPr id="2107" name="Group 2107"/>
                <wp:cNvGraphicFramePr/>
                <a:graphic xmlns:a="http://schemas.openxmlformats.org/drawingml/2006/main">
                  <a:graphicData uri="http://schemas.microsoft.com/office/word/2010/wordprocessingGroup">
                    <wpg:wgp>
                      <wpg:cNvGrpSpPr/>
                      <wpg:grpSpPr>
                        <a:xfrm>
                          <a:off x="0" y="0"/>
                          <a:ext cx="6457949" cy="635664"/>
                          <a:chOff x="0" y="0"/>
                          <a:chExt cx="6457949" cy="635664"/>
                        </a:xfrm>
                      </wpg:grpSpPr>
                      <wps:wsp>
                        <wps:cNvPr id="2488" name="Shape 2488"/>
                        <wps:cNvSpPr/>
                        <wps:spPr>
                          <a:xfrm>
                            <a:off x="0" y="616614"/>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1" name="Shape 91"/>
                        <wps:cNvSpPr/>
                        <wps:spPr>
                          <a:xfrm>
                            <a:off x="57150" y="35589"/>
                            <a:ext cx="38100" cy="38100"/>
                          </a:xfrm>
                          <a:custGeom>
                            <a:avLst/>
                            <a:gdLst/>
                            <a:ahLst/>
                            <a:cxnLst/>
                            <a:rect l="0" t="0" r="0" b="0"/>
                            <a:pathLst>
                              <a:path w="38100" h="38100">
                                <a:moveTo>
                                  <a:pt x="19050" y="0"/>
                                </a:moveTo>
                                <a:cubicBezTo>
                                  <a:pt x="21576" y="0"/>
                                  <a:pt x="24006" y="484"/>
                                  <a:pt x="26340" y="1450"/>
                                </a:cubicBezTo>
                                <a:cubicBezTo>
                                  <a:pt x="28674" y="2415"/>
                                  <a:pt x="30734" y="3792"/>
                                  <a:pt x="32520" y="5578"/>
                                </a:cubicBezTo>
                                <a:cubicBezTo>
                                  <a:pt x="34307" y="7364"/>
                                  <a:pt x="35683" y="9424"/>
                                  <a:pt x="36650" y="11759"/>
                                </a:cubicBezTo>
                                <a:cubicBezTo>
                                  <a:pt x="37617" y="14092"/>
                                  <a:pt x="38100" y="16523"/>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7"/>
                                </a:cubicBezTo>
                                <a:cubicBezTo>
                                  <a:pt x="2417" y="9424"/>
                                  <a:pt x="3793" y="7364"/>
                                  <a:pt x="5580" y="5578"/>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876" name="Rectangle 1876"/>
                        <wps:cNvSpPr/>
                        <wps:spPr>
                          <a:xfrm>
                            <a:off x="190649" y="0"/>
                            <a:ext cx="257868" cy="142889"/>
                          </a:xfrm>
                          <a:prstGeom prst="rect">
                            <a:avLst/>
                          </a:prstGeom>
                          <a:ln>
                            <a:noFill/>
                          </a:ln>
                        </wps:spPr>
                        <wps:txbx>
                          <w:txbxContent>
                            <w:p w14:paraId="7B4F2DCD" w14:textId="77777777" w:rsidR="00F53214" w:rsidRDefault="00000000">
                              <w:pPr>
                                <w:spacing w:after="160" w:line="259" w:lineRule="auto"/>
                                <w:ind w:left="0" w:firstLine="0"/>
                              </w:pPr>
                              <w:r>
                                <w:t>10+</w:t>
                              </w:r>
                            </w:p>
                          </w:txbxContent>
                        </wps:txbx>
                        <wps:bodyPr horzOverflow="overflow" vert="horz" lIns="0" tIns="0" rIns="0" bIns="0" rtlCol="0">
                          <a:noAutofit/>
                        </wps:bodyPr>
                      </wps:wsp>
                      <wps:wsp>
                        <wps:cNvPr id="1877" name="Rectangle 1877"/>
                        <wps:cNvSpPr/>
                        <wps:spPr>
                          <a:xfrm>
                            <a:off x="384535" y="0"/>
                            <a:ext cx="7368096" cy="142889"/>
                          </a:xfrm>
                          <a:prstGeom prst="rect">
                            <a:avLst/>
                          </a:prstGeom>
                          <a:ln>
                            <a:noFill/>
                          </a:ln>
                        </wps:spPr>
                        <wps:txbx>
                          <w:txbxContent>
                            <w:p w14:paraId="4F4EB082" w14:textId="77777777" w:rsidR="00F53214" w:rsidRDefault="00000000">
                              <w:pPr>
                                <w:spacing w:after="160" w:line="259" w:lineRule="auto"/>
                                <w:ind w:left="0" w:firstLine="0"/>
                              </w:pPr>
                              <w:r>
                                <w:t xml:space="preserve"> years of flash translation layer IP. Building an FTL that handles QLC reliability at enterprise level is non-trivial.</w:t>
                              </w:r>
                            </w:p>
                          </w:txbxContent>
                        </wps:txbx>
                        <wps:bodyPr horzOverflow="overflow" vert="horz" lIns="0" tIns="0" rIns="0" bIns="0" rtlCol="0">
                          <a:noAutofit/>
                        </wps:bodyPr>
                      </wps:wsp>
                      <wps:wsp>
                        <wps:cNvPr id="93" name="Shape 93"/>
                        <wps:cNvSpPr/>
                        <wps:spPr>
                          <a:xfrm>
                            <a:off x="57150" y="226089"/>
                            <a:ext cx="38100" cy="38100"/>
                          </a:xfrm>
                          <a:custGeom>
                            <a:avLst/>
                            <a:gdLst/>
                            <a:ahLst/>
                            <a:cxnLst/>
                            <a:rect l="0" t="0" r="0" b="0"/>
                            <a:pathLst>
                              <a:path w="38100" h="38100">
                                <a:moveTo>
                                  <a:pt x="19050" y="0"/>
                                </a:moveTo>
                                <a:cubicBezTo>
                                  <a:pt x="21576" y="0"/>
                                  <a:pt x="24006" y="484"/>
                                  <a:pt x="26340" y="1450"/>
                                </a:cubicBezTo>
                                <a:cubicBezTo>
                                  <a:pt x="28674" y="2415"/>
                                  <a:pt x="30734" y="3790"/>
                                  <a:pt x="32520" y="5578"/>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9"/>
                                </a:cubicBezTo>
                                <a:cubicBezTo>
                                  <a:pt x="483" y="24006"/>
                                  <a:pt x="0" y="21575"/>
                                  <a:pt x="0" y="19050"/>
                                </a:cubicBezTo>
                                <a:cubicBezTo>
                                  <a:pt x="0" y="16523"/>
                                  <a:pt x="483" y="14092"/>
                                  <a:pt x="1450" y="11757"/>
                                </a:cubicBezTo>
                                <a:cubicBezTo>
                                  <a:pt x="2417" y="9423"/>
                                  <a:pt x="3793" y="7364"/>
                                  <a:pt x="5580" y="5578"/>
                                </a:cubicBezTo>
                                <a:cubicBezTo>
                                  <a:pt x="7366" y="3790"/>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4" name="Rectangle 94"/>
                        <wps:cNvSpPr/>
                        <wps:spPr>
                          <a:xfrm>
                            <a:off x="190649" y="190500"/>
                            <a:ext cx="3202271" cy="142889"/>
                          </a:xfrm>
                          <a:prstGeom prst="rect">
                            <a:avLst/>
                          </a:prstGeom>
                          <a:ln>
                            <a:noFill/>
                          </a:ln>
                        </wps:spPr>
                        <wps:txbx>
                          <w:txbxContent>
                            <w:p w14:paraId="70973E29" w14:textId="77777777" w:rsidR="00F53214" w:rsidRDefault="00000000">
                              <w:pPr>
                                <w:spacing w:after="160" w:line="259" w:lineRule="auto"/>
                                <w:ind w:left="0" w:firstLine="0"/>
                              </w:pPr>
                              <w:r>
                                <w:t>Evergreen subscription creates switching costs.</w:t>
                              </w:r>
                            </w:p>
                          </w:txbxContent>
                        </wps:txbx>
                        <wps:bodyPr horzOverflow="overflow" vert="horz" lIns="0" tIns="0" rIns="0" bIns="0" rtlCol="0">
                          <a:noAutofit/>
                        </wps:bodyPr>
                      </wps:wsp>
                    </wpg:wgp>
                  </a:graphicData>
                </a:graphic>
              </wp:inline>
            </w:drawing>
          </mc:Choice>
          <mc:Fallback xmlns:a="http://schemas.openxmlformats.org/drawingml/2006/main">
            <w:pict>
              <v:group id="Group 2107" style="width:508.5pt;height:50.0522pt;mso-position-horizontal-relative:char;mso-position-vertical-relative:line" coordsize="64579,6356">
                <v:shape id="Shape 2489" style="position:absolute;width:64579;height:190;left:0;top:6166;" coordsize="6457949,19050" path="m0,0l6457949,0l6457949,19050l0,19050l0,0">
                  <v:stroke weight="0pt" endcap="flat" joinstyle="miter" miterlimit="10" on="false" color="#000000" opacity="0"/>
                  <v:fill on="true" color="#e0e0e0"/>
                </v:shape>
                <v:shape id="Shape 91" style="position:absolute;width:381;height:381;left:571;top:355;" coordsize="38100,38100" path="m19050,0c21576,0,24006,484,26340,1450c28674,2415,30734,3792,32520,5578c34307,7364,35683,9424,36650,11759c37617,14092,38100,16523,38100,19050c38100,21575,37617,24005,36650,26338c35683,28673,34307,30733,32520,32520c30734,34305,28674,35682,26340,36649c24006,37616,21576,38100,19050,38100c16524,38100,14094,37616,11760,36649c9426,35682,7366,34305,5580,32520c3793,30733,2417,28673,1450,26339c483,24005,0,21575,0,19050c0,16523,483,14092,1450,11757c2417,9424,3793,7364,5580,5578c7366,3792,9426,2415,11760,1450c14094,484,16524,0,19050,0x">
                  <v:stroke weight="0pt" endcap="flat" joinstyle="miter" miterlimit="10" on="false" color="#000000" opacity="0"/>
                  <v:fill on="true" color="#ababab"/>
                </v:shape>
                <v:rect id="Rectangle 1876" style="position:absolute;width:2578;height:1428;left:1906;top:0;" filled="f" stroked="f">
                  <v:textbox inset="0,0,0,0">
                    <w:txbxContent>
                      <w:p>
                        <w:pPr>
                          <w:spacing w:before="0" w:after="160" w:line="259" w:lineRule="auto"/>
                          <w:ind w:left="0" w:firstLine="0"/>
                        </w:pPr>
                        <w:r>
                          <w:rPr/>
                          <w:t xml:space="preserve">10+</w:t>
                        </w:r>
                      </w:p>
                    </w:txbxContent>
                  </v:textbox>
                </v:rect>
                <v:rect id="Rectangle 1877" style="position:absolute;width:73680;height:1428;left:3845;top:0;" filled="f" stroked="f">
                  <v:textbox inset="0,0,0,0">
                    <w:txbxContent>
                      <w:p>
                        <w:pPr>
                          <w:spacing w:before="0" w:after="160" w:line="259" w:lineRule="auto"/>
                          <w:ind w:left="0" w:firstLine="0"/>
                        </w:pPr>
                        <w:r>
                          <w:rPr/>
                          <w:t xml:space="preserve"> years of flash translation layer IP. Building an FTL that handles QLC reliability at enterprise level is non-trivial.</w:t>
                        </w:r>
                      </w:p>
                    </w:txbxContent>
                  </v:textbox>
                </v:rect>
                <v:shape id="Shape 93" style="position:absolute;width:381;height:381;left:571;top:2260;" coordsize="38100,38100" path="m19050,0c21576,0,24006,484,26340,1450c28674,2415,30734,3790,32520,5578c34307,7364,35683,9424,36650,11757c37617,14092,38100,16523,38100,19050c38100,21575,37617,24006,36650,26339c35683,28673,34307,30733,32520,32519c30734,34305,28674,35682,26340,36649c24006,37616,21576,38100,19050,38100c16524,38100,14094,37616,11760,36649c9426,35682,7366,34305,5580,32519c3793,30733,2417,28673,1450,26339c483,24006,0,21575,0,19050c0,16523,483,14092,1450,11757c2417,9423,3793,7364,5580,5578c7366,3790,9426,2415,11760,1450c14094,484,16524,0,19050,0x">
                  <v:stroke weight="0pt" endcap="flat" joinstyle="miter" miterlimit="10" on="false" color="#000000" opacity="0"/>
                  <v:fill on="true" color="#ababab"/>
                </v:shape>
                <v:rect id="Rectangle 94" style="position:absolute;width:32022;height:1428;left:1906;top:1905;" filled="f" stroked="f">
                  <v:textbox inset="0,0,0,0">
                    <w:txbxContent>
                      <w:p>
                        <w:pPr>
                          <w:spacing w:before="0" w:after="160" w:line="259" w:lineRule="auto"/>
                          <w:ind w:left="0" w:firstLine="0"/>
                        </w:pPr>
                        <w:r>
                          <w:rPr/>
                          <w:t xml:space="preserve">Evergreen subscription creates switching costs.</w:t>
                        </w:r>
                      </w:p>
                    </w:txbxContent>
                  </v:textbox>
                </v:rect>
              </v:group>
            </w:pict>
          </mc:Fallback>
        </mc:AlternateContent>
      </w:r>
    </w:p>
    <w:p w14:paraId="6FF238B7" w14:textId="77777777" w:rsidR="00F53214" w:rsidRDefault="00000000">
      <w:pPr>
        <w:pStyle w:val="Heading1"/>
        <w:ind w:left="-5"/>
      </w:pPr>
      <w:r>
        <w:t>Why They're Interesting, and Why Now</w:t>
      </w:r>
    </w:p>
    <w:p w14:paraId="3A76AAE8"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0DE206" wp14:editId="1FA4BBFA">
                <wp:simplePos x="0" y="0"/>
                <wp:positionH relativeFrom="column">
                  <wp:posOffset>57150</wp:posOffset>
                </wp:positionH>
                <wp:positionV relativeFrom="paragraph">
                  <wp:posOffset>35590</wp:posOffset>
                </wp:positionV>
                <wp:extent cx="38100" cy="752475"/>
                <wp:effectExtent l="0" t="0" r="0" b="0"/>
                <wp:wrapSquare wrapText="bothSides"/>
                <wp:docPr id="2112" name="Group 2112"/>
                <wp:cNvGraphicFramePr/>
                <a:graphic xmlns:a="http://schemas.openxmlformats.org/drawingml/2006/main">
                  <a:graphicData uri="http://schemas.microsoft.com/office/word/2010/wordprocessingGroup">
                    <wpg:wgp>
                      <wpg:cNvGrpSpPr/>
                      <wpg:grpSpPr>
                        <a:xfrm>
                          <a:off x="0" y="0"/>
                          <a:ext cx="38100" cy="752475"/>
                          <a:chOff x="0" y="0"/>
                          <a:chExt cx="38100" cy="752475"/>
                        </a:xfrm>
                      </wpg:grpSpPr>
                      <wps:wsp>
                        <wps:cNvPr id="95" name="Shape 95"/>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4"/>
                                  <a:pt x="35683" y="9424"/>
                                  <a:pt x="36650" y="11757"/>
                                </a:cubicBezTo>
                                <a:cubicBezTo>
                                  <a:pt x="37617" y="14092"/>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9"/>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8" name="Shape 98"/>
                        <wps:cNvSpPr/>
                        <wps:spPr>
                          <a:xfrm>
                            <a:off x="0" y="352425"/>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4"/>
                                  <a:pt x="35683" y="9424"/>
                                  <a:pt x="36650" y="11757"/>
                                </a:cubicBezTo>
                                <a:cubicBezTo>
                                  <a:pt x="37617" y="14091"/>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1"/>
                                  <a:pt x="1450" y="11757"/>
                                </a:cubicBezTo>
                                <a:cubicBezTo>
                                  <a:pt x="2417" y="9424"/>
                                  <a:pt x="3793" y="7364"/>
                                  <a:pt x="5580" y="5578"/>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1" name="Shape 101"/>
                        <wps:cNvSpPr/>
                        <wps:spPr>
                          <a:xfrm>
                            <a:off x="0" y="714375"/>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4"/>
                                  <a:pt x="35683" y="9424"/>
                                  <a:pt x="36650" y="11757"/>
                                </a:cubicBezTo>
                                <a:cubicBezTo>
                                  <a:pt x="37617" y="14091"/>
                                  <a:pt x="38100" y="16523"/>
                                  <a:pt x="38100" y="19050"/>
                                </a:cubicBez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1"/>
                                  <a:pt x="1450" y="11757"/>
                                </a:cubicBezTo>
                                <a:cubicBezTo>
                                  <a:pt x="2417" y="9424"/>
                                  <a:pt x="3793" y="7364"/>
                                  <a:pt x="5580" y="5578"/>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112" style="width:3pt;height:59.25pt;position:absolute;mso-position-horizontal-relative:text;mso-position-horizontal:absolute;margin-left:4.5pt;mso-position-vertical-relative:text;margin-top:2.80237pt;" coordsize="381,7524">
                <v:shape id="Shape 95" style="position:absolute;width:381;height:381;left:0;top:0;" coordsize="38100,38100" path="m19050,0c21576,0,24006,482,26340,1450c28674,2415,30734,3792,32520,5580c34307,7364,35683,9424,36650,11757c37617,14092,38100,16523,38100,19050c38100,21575,37617,24006,36650,26339c35683,28673,34307,30731,32520,32519c30734,34305,28674,35682,26340,36647c24006,37615,21576,38098,19050,38100c16524,38098,14094,37615,11760,36647c9426,35682,7366,34305,5580,32519c3793,30731,2417,28673,1450,26339c483,24006,0,21575,0,19050c0,16523,483,14092,1450,11759c2417,9424,3793,7364,5580,5580c7366,3792,9426,2415,11760,1450c14094,482,16524,0,19050,0x">
                  <v:stroke weight="0pt" endcap="flat" joinstyle="miter" miterlimit="10" on="false" color="#000000" opacity="0"/>
                  <v:fill on="true" color="#ababab"/>
                </v:shape>
                <v:shape id="Shape 98" style="position:absolute;width:381;height:381;left:0;top:3524;" coordsize="38100,38100" path="m19050,0c21576,0,24006,482,26340,1448c28674,2415,30734,3792,32520,5578c34307,7364,35683,9424,36650,11757c37617,14091,38100,16523,38100,19050c38100,21575,37617,24006,36650,26339c35683,28673,34307,30731,32520,32519c30734,34305,28674,35682,26340,36647c24006,37615,21576,38098,19050,38100c16524,38098,14094,37615,11760,36647c9426,35682,7366,34305,5580,32519c3793,30731,2417,28673,1450,26339c483,24006,0,21575,0,19050c0,16523,483,14091,1450,11757c2417,9424,3793,7364,5580,5578c7366,3792,9426,2415,11760,1450c14094,482,16524,0,19050,0x">
                  <v:stroke weight="0pt" endcap="flat" joinstyle="miter" miterlimit="10" on="false" color="#000000" opacity="0"/>
                  <v:fill on="true" color="#ababab"/>
                </v:shape>
                <v:shape id="Shape 101" style="position:absolute;width:381;height:381;left:0;top:7143;" coordsize="38100,38100" path="m19050,0c21576,0,24006,482,26340,1448c28674,2415,30734,3792,32520,5578c34307,7364,35683,9424,36650,11757c37617,14091,38100,16523,38100,19050c38100,21575,37617,24006,36650,26339c35683,28673,34307,30733,32520,32520c30734,34306,28674,35682,26340,36647c24006,37615,21576,38098,19050,38100c16524,38098,14094,37615,11760,36647c9426,35682,7366,34306,5580,32520c3793,30733,2417,28673,1450,26339c483,24006,0,21575,0,19050c0,16523,483,14091,1450,11757c2417,9424,3793,7364,5580,5578c7366,3792,9426,2415,11760,1450c14094,482,16524,0,19050,0x">
                  <v:stroke weight="0pt" endcap="flat" joinstyle="miter" miterlimit="10" on="false" color="#000000" opacity="0"/>
                  <v:fill on="true" color="#ababab"/>
                </v:shape>
                <w10:wrap type="square"/>
              </v:group>
            </w:pict>
          </mc:Fallback>
        </mc:AlternateContent>
      </w:r>
      <w:r>
        <w:t xml:space="preserve">The thesis shifts from "storage for databases" to "storage for AI context." We </w:t>
      </w:r>
      <w:proofErr w:type="gramStart"/>
      <w:r>
        <w:t>have to</w:t>
      </w:r>
      <w:proofErr w:type="gramEnd"/>
      <w:r>
        <w:t xml:space="preserve"> believe AI inference moves on-prem and hybrid—if that plays out, Pure becomes a </w:t>
      </w:r>
      <w:proofErr w:type="spellStart"/>
      <w:r>
        <w:t>hyperscaler</w:t>
      </w:r>
      <w:proofErr w:type="spellEnd"/>
      <w:r>
        <w:t xml:space="preserve"> partner rather than competitor.</w:t>
      </w:r>
    </w:p>
    <w:p w14:paraId="75876BCE" w14:textId="77777777" w:rsidR="00F53214" w:rsidRDefault="00000000">
      <w:pPr>
        <w:ind w:left="295"/>
      </w:pPr>
      <w:r>
        <w:t>1M+ token LLMs need KV cache offload. Pure's low-latency flash could serve as HBM expansion, though this use case is still emerging.</w:t>
      </w:r>
    </w:p>
    <w:p w14:paraId="673FC2C2" w14:textId="77777777" w:rsidR="00F53214" w:rsidRDefault="00000000">
      <w:pPr>
        <w:spacing w:after="275"/>
        <w:ind w:left="295"/>
      </w:pPr>
      <w:r>
        <w:t xml:space="preserve">Data </w:t>
      </w:r>
      <w:proofErr w:type="spellStart"/>
      <w:r>
        <w:t>center</w:t>
      </w:r>
      <w:proofErr w:type="spellEnd"/>
      <w:r>
        <w:t xml:space="preserve"> power is the new bottleneck. Pure's 50% power/TB advantage is tangible and measurable.</w:t>
      </w:r>
    </w:p>
    <w:p w14:paraId="141F6F4F" w14:textId="77777777" w:rsidR="00F53214" w:rsidRDefault="00000000">
      <w:pPr>
        <w:pStyle w:val="Heading2"/>
        <w:spacing w:after="210"/>
        <w:ind w:left="-5"/>
      </w:pPr>
      <w:r>
        <w:t>Enterprise AI Storage: Qualitative Signals</w:t>
      </w:r>
    </w:p>
    <w:p w14:paraId="14FDF395" w14:textId="77777777" w:rsidR="00F53214" w:rsidRDefault="00000000">
      <w:r>
        <w:t>Enterprises are starting to think about storage more strategically for AI workloads. This is a shift from storage as commodity infrastructure to storage as a performance-critical component of the AI stack.</w:t>
      </w:r>
    </w:p>
    <w:p w14:paraId="6D765259" w14:textId="77777777" w:rsidR="00F53214" w:rsidRDefault="00000000">
      <w:pPr>
        <w:spacing w:after="450" w:line="259" w:lineRule="auto"/>
        <w:ind w:left="0" w:right="-39" w:firstLine="0"/>
      </w:pPr>
      <w:r>
        <w:rPr>
          <w:noProof/>
        </w:rPr>
        <w:lastRenderedPageBreak/>
        <w:drawing>
          <wp:inline distT="0" distB="0" distL="0" distR="0" wp14:anchorId="0DCC175A" wp14:editId="69A88DA4">
            <wp:extent cx="6457949" cy="223837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6"/>
                    <a:stretch>
                      <a:fillRect/>
                    </a:stretch>
                  </pic:blipFill>
                  <pic:spPr>
                    <a:xfrm>
                      <a:off x="0" y="0"/>
                      <a:ext cx="6457949" cy="2238375"/>
                    </a:xfrm>
                    <a:prstGeom prst="rect">
                      <a:avLst/>
                    </a:prstGeom>
                  </pic:spPr>
                </pic:pic>
              </a:graphicData>
            </a:graphic>
          </wp:inline>
        </w:drawing>
      </w:r>
    </w:p>
    <w:p w14:paraId="6F421B83"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024EC464" wp14:editId="22D0F4D1">
                <wp:extent cx="6457949" cy="19050"/>
                <wp:effectExtent l="0" t="0" r="0" b="0"/>
                <wp:docPr id="1904" name="Group 190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490" name="Shape 2490"/>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904" style="width:508.5pt;height:1.5pt;mso-position-horizontal-relative:char;mso-position-vertical-relative:line" coordsize="64579,190">
                <v:shape id="Shape 2491"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5626621B" w14:textId="77777777" w:rsidR="00F53214" w:rsidRDefault="00000000">
      <w:pPr>
        <w:pStyle w:val="Heading1"/>
        <w:spacing w:after="0"/>
        <w:ind w:left="-5"/>
      </w:pPr>
      <w:r>
        <w:t>Key Risks</w:t>
      </w:r>
    </w:p>
    <w:p w14:paraId="198E86D8"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454CAA27" wp14:editId="29287BCD">
                <wp:extent cx="6457949" cy="988093"/>
                <wp:effectExtent l="0" t="0" r="0" b="0"/>
                <wp:docPr id="1905" name="Group 1905"/>
                <wp:cNvGraphicFramePr/>
                <a:graphic xmlns:a="http://schemas.openxmlformats.org/drawingml/2006/main">
                  <a:graphicData uri="http://schemas.microsoft.com/office/word/2010/wordprocessingGroup">
                    <wpg:wgp>
                      <wpg:cNvGrpSpPr/>
                      <wpg:grpSpPr>
                        <a:xfrm>
                          <a:off x="0" y="0"/>
                          <a:ext cx="6457949" cy="988093"/>
                          <a:chOff x="0" y="0"/>
                          <a:chExt cx="6457949" cy="988093"/>
                        </a:xfrm>
                      </wpg:grpSpPr>
                      <wps:wsp>
                        <wps:cNvPr id="2492" name="Shape 2492"/>
                        <wps:cNvSpPr/>
                        <wps:spPr>
                          <a:xfrm>
                            <a:off x="0" y="969043"/>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24" name="Shape 124"/>
                        <wps:cNvSpPr/>
                        <wps:spPr>
                          <a:xfrm>
                            <a:off x="57150" y="35593"/>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7"/>
                                  <a:pt x="35683" y="9427"/>
                                  <a:pt x="36650" y="11759"/>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9"/>
                                </a:cubicBezTo>
                                <a:cubicBezTo>
                                  <a:pt x="2417" y="9427"/>
                                  <a:pt x="3793" y="7367"/>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25" name="Rectangle 125"/>
                        <wps:cNvSpPr/>
                        <wps:spPr>
                          <a:xfrm>
                            <a:off x="190649" y="0"/>
                            <a:ext cx="6803221" cy="142889"/>
                          </a:xfrm>
                          <a:prstGeom prst="rect">
                            <a:avLst/>
                          </a:prstGeom>
                          <a:ln>
                            <a:noFill/>
                          </a:ln>
                        </wps:spPr>
                        <wps:txbx>
                          <w:txbxContent>
                            <w:p w14:paraId="1AC9473E" w14:textId="77777777" w:rsidR="00F53214" w:rsidRDefault="00000000">
                              <w:pPr>
                                <w:spacing w:after="160" w:line="259" w:lineRule="auto"/>
                                <w:ind w:left="0" w:firstLine="0"/>
                              </w:pPr>
                              <w:r>
                                <w:t>If standard SSD controllers improve enough to handle QLC reliably, Pure's margin advantage erodes.</w:t>
                              </w:r>
                            </w:p>
                          </w:txbxContent>
                        </wps:txbx>
                        <wps:bodyPr horzOverflow="overflow" vert="horz" lIns="0" tIns="0" rIns="0" bIns="0" rtlCol="0">
                          <a:noAutofit/>
                        </wps:bodyPr>
                      </wps:wsp>
                      <wps:wsp>
                        <wps:cNvPr id="126" name="Shape 126"/>
                        <wps:cNvSpPr/>
                        <wps:spPr>
                          <a:xfrm>
                            <a:off x="57150" y="226093"/>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27" name="Rectangle 127"/>
                        <wps:cNvSpPr/>
                        <wps:spPr>
                          <a:xfrm>
                            <a:off x="190649" y="190500"/>
                            <a:ext cx="7867651" cy="142889"/>
                          </a:xfrm>
                          <a:prstGeom prst="rect">
                            <a:avLst/>
                          </a:prstGeom>
                          <a:ln>
                            <a:noFill/>
                          </a:ln>
                        </wps:spPr>
                        <wps:txbx>
                          <w:txbxContent>
                            <w:p w14:paraId="5117CC53" w14:textId="77777777" w:rsidR="00F53214" w:rsidRDefault="00000000">
                              <w:pPr>
                                <w:spacing w:after="160" w:line="259" w:lineRule="auto"/>
                                <w:ind w:left="0" w:firstLine="0"/>
                              </w:pPr>
                              <w:r>
                                <w:t>If AI inference moves entirely to memory-heavy chips (Groq, Cerebras) that don't need storage offload, the AI tailwind</w:t>
                              </w:r>
                            </w:p>
                          </w:txbxContent>
                        </wps:txbx>
                        <wps:bodyPr horzOverflow="overflow" vert="horz" lIns="0" tIns="0" rIns="0" bIns="0" rtlCol="0">
                          <a:noAutofit/>
                        </wps:bodyPr>
                      </wps:wsp>
                      <wps:wsp>
                        <wps:cNvPr id="128" name="Rectangle 128"/>
                        <wps:cNvSpPr/>
                        <wps:spPr>
                          <a:xfrm>
                            <a:off x="190649" y="361950"/>
                            <a:ext cx="642221" cy="142889"/>
                          </a:xfrm>
                          <a:prstGeom prst="rect">
                            <a:avLst/>
                          </a:prstGeom>
                          <a:ln>
                            <a:noFill/>
                          </a:ln>
                        </wps:spPr>
                        <wps:txbx>
                          <w:txbxContent>
                            <w:p w14:paraId="27C838D3" w14:textId="77777777" w:rsidR="00F53214" w:rsidRDefault="00000000">
                              <w:pPr>
                                <w:spacing w:after="160" w:line="259" w:lineRule="auto"/>
                                <w:ind w:left="0" w:firstLine="0"/>
                              </w:pPr>
                              <w:r>
                                <w:t>weakens.</w:t>
                              </w:r>
                            </w:p>
                          </w:txbxContent>
                        </wps:txbx>
                        <wps:bodyPr horzOverflow="overflow" vert="horz" lIns="0" tIns="0" rIns="0" bIns="0" rtlCol="0">
                          <a:noAutofit/>
                        </wps:bodyPr>
                      </wps:wsp>
                      <wps:wsp>
                        <wps:cNvPr id="129" name="Shape 129"/>
                        <wps:cNvSpPr/>
                        <wps:spPr>
                          <a:xfrm>
                            <a:off x="57150" y="578518"/>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30" name="Rectangle 130"/>
                        <wps:cNvSpPr/>
                        <wps:spPr>
                          <a:xfrm>
                            <a:off x="190649" y="542925"/>
                            <a:ext cx="6404914" cy="142889"/>
                          </a:xfrm>
                          <a:prstGeom prst="rect">
                            <a:avLst/>
                          </a:prstGeom>
                          <a:ln>
                            <a:noFill/>
                          </a:ln>
                        </wps:spPr>
                        <wps:txbx>
                          <w:txbxContent>
                            <w:p w14:paraId="658CF285" w14:textId="77777777" w:rsidR="00F53214" w:rsidRDefault="00000000">
                              <w:pPr>
                                <w:spacing w:after="160" w:line="259" w:lineRule="auto"/>
                                <w:ind w:left="0" w:firstLine="0"/>
                              </w:pPr>
                              <w:r>
                                <w:t>Customer concentration—heavy reliance on Meta and potentially 1-2 others creates binary risk.</w:t>
                              </w:r>
                            </w:p>
                          </w:txbxContent>
                        </wps:txbx>
                        <wps:bodyPr horzOverflow="overflow" vert="horz" lIns="0" tIns="0" rIns="0" bIns="0" rtlCol="0">
                          <a:noAutofit/>
                        </wps:bodyPr>
                      </wps:wsp>
                    </wpg:wgp>
                  </a:graphicData>
                </a:graphic>
              </wp:inline>
            </w:drawing>
          </mc:Choice>
          <mc:Fallback xmlns:a="http://schemas.openxmlformats.org/drawingml/2006/main">
            <w:pict>
              <v:group id="Group 1905" style="width:508.5pt;height:77.8026pt;mso-position-horizontal-relative:char;mso-position-vertical-relative:line" coordsize="64579,9880">
                <v:shape id="Shape 2493" style="position:absolute;width:64579;height:190;left:0;top:9690;" coordsize="6457949,19050" path="m0,0l6457949,0l6457949,19050l0,19050l0,0">
                  <v:stroke weight="0pt" endcap="flat" joinstyle="miter" miterlimit="10" on="false" color="#000000" opacity="0"/>
                  <v:fill on="true" color="#e0e0e0"/>
                </v:shape>
                <v:shape id="Shape 124" style="position:absolute;width:381;height:381;left:571;top:355;" coordsize="38100,38100" path="m19050,0c21576,0,24006,484,26340,1448c28674,2414,30734,3790,32520,5578c34307,7367,35683,9427,36650,11759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9c2417,9427,3793,7367,5580,5578c7366,3790,9426,2414,11760,1448c14094,484,16524,0,19050,0x">
                  <v:stroke weight="0pt" endcap="flat" joinstyle="miter" miterlimit="10" on="false" color="#000000" opacity="0"/>
                  <v:fill on="true" color="#ababab"/>
                </v:shape>
                <v:rect id="Rectangle 125" style="position:absolute;width:68032;height:1428;left:1906;top:0;" filled="f" stroked="f">
                  <v:textbox inset="0,0,0,0">
                    <w:txbxContent>
                      <w:p>
                        <w:pPr>
                          <w:spacing w:before="0" w:after="160" w:line="259" w:lineRule="auto"/>
                          <w:ind w:left="0" w:firstLine="0"/>
                        </w:pPr>
                        <w:r>
                          <w:rPr/>
                          <w:t xml:space="preserve">If standard SSD controllers improve enough to handle QLC reliably, Pure's margin advantage erodes.</w:t>
                        </w:r>
                      </w:p>
                    </w:txbxContent>
                  </v:textbox>
                </v:rect>
                <v:shape id="Shape 126" style="position:absolute;width:381;height:381;left:571;top:2260;" coordsize="38100,38100" path="m19050,0c21576,0,24006,484,26340,1448c28674,2414,30734,3790,32520,5578c34307,7362,35683,9423,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3,3793,7362,5580,5578c7366,3790,9426,2414,11760,1448c14094,484,16524,0,19050,0x">
                  <v:stroke weight="0pt" endcap="flat" joinstyle="miter" miterlimit="10" on="false" color="#000000" opacity="0"/>
                  <v:fill on="true" color="#ababab"/>
                </v:shape>
                <v:rect id="Rectangle 127" style="position:absolute;width:78676;height:1428;left:1906;top:1905;" filled="f" stroked="f">
                  <v:textbox inset="0,0,0,0">
                    <w:txbxContent>
                      <w:p>
                        <w:pPr>
                          <w:spacing w:before="0" w:after="160" w:line="259" w:lineRule="auto"/>
                          <w:ind w:left="0" w:firstLine="0"/>
                        </w:pPr>
                        <w:r>
                          <w:rPr/>
                          <w:t xml:space="preserve">If AI inference moves entirely to memory-heavy chips (Groq, Cerebras) that don't need storage offload, the AI tailwind</w:t>
                        </w:r>
                      </w:p>
                    </w:txbxContent>
                  </v:textbox>
                </v:rect>
                <v:rect id="Rectangle 128" style="position:absolute;width:6422;height:1428;left:1906;top:3619;" filled="f" stroked="f">
                  <v:textbox inset="0,0,0,0">
                    <w:txbxContent>
                      <w:p>
                        <w:pPr>
                          <w:spacing w:before="0" w:after="160" w:line="259" w:lineRule="auto"/>
                          <w:ind w:left="0" w:firstLine="0"/>
                        </w:pPr>
                        <w:r>
                          <w:rPr/>
                          <w:t xml:space="preserve">weakens.</w:t>
                        </w:r>
                      </w:p>
                    </w:txbxContent>
                  </v:textbox>
                </v:rect>
                <v:shape id="Shape 129" style="position:absolute;width:381;height:381;left:571;top:5785;" coordsize="38100,38100" path="m19050,0c21576,0,24006,484,26340,1448c28674,2414,30734,3790,32520,5578c34307,7364,35683,9424,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4,3793,7364,5580,5578c7366,3790,9426,2414,11760,1448c14094,484,16524,0,19050,0x">
                  <v:stroke weight="0pt" endcap="flat" joinstyle="miter" miterlimit="10" on="false" color="#000000" opacity="0"/>
                  <v:fill on="true" color="#ababab"/>
                </v:shape>
                <v:rect id="Rectangle 130" style="position:absolute;width:64049;height:1428;left:1906;top:5429;" filled="f" stroked="f">
                  <v:textbox inset="0,0,0,0">
                    <w:txbxContent>
                      <w:p>
                        <w:pPr>
                          <w:spacing w:before="0" w:after="160" w:line="259" w:lineRule="auto"/>
                          <w:ind w:left="0" w:firstLine="0"/>
                        </w:pPr>
                        <w:r>
                          <w:rPr/>
                          <w:t xml:space="preserve">Customer concentration—heavy reliance on Meta and potentially 1-2 others creates binary risk.</w:t>
                        </w:r>
                      </w:p>
                    </w:txbxContent>
                  </v:textbox>
                </v:rect>
              </v:group>
            </w:pict>
          </mc:Fallback>
        </mc:AlternateContent>
      </w:r>
    </w:p>
    <w:p w14:paraId="0BD7C891" w14:textId="77777777" w:rsidR="00F53214" w:rsidRDefault="00000000">
      <w:pPr>
        <w:pStyle w:val="Heading1"/>
        <w:spacing w:after="0"/>
        <w:ind w:left="-5"/>
      </w:pPr>
      <w:r>
        <w:t>Gaps in Understanding / Key Questions</w:t>
      </w:r>
    </w:p>
    <w:p w14:paraId="703609B6"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112234F4" wp14:editId="68562112">
                <wp:extent cx="6457949" cy="826167"/>
                <wp:effectExtent l="0" t="0" r="0" b="0"/>
                <wp:docPr id="1906" name="Group 1906"/>
                <wp:cNvGraphicFramePr/>
                <a:graphic xmlns:a="http://schemas.openxmlformats.org/drawingml/2006/main">
                  <a:graphicData uri="http://schemas.microsoft.com/office/word/2010/wordprocessingGroup">
                    <wpg:wgp>
                      <wpg:cNvGrpSpPr/>
                      <wpg:grpSpPr>
                        <a:xfrm>
                          <a:off x="0" y="0"/>
                          <a:ext cx="6457949" cy="826167"/>
                          <a:chOff x="0" y="0"/>
                          <a:chExt cx="6457949" cy="826167"/>
                        </a:xfrm>
                      </wpg:grpSpPr>
                      <wps:wsp>
                        <wps:cNvPr id="2494" name="Shape 2494"/>
                        <wps:cNvSpPr/>
                        <wps:spPr>
                          <a:xfrm>
                            <a:off x="0" y="807117"/>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31" name="Shape 131"/>
                        <wps:cNvSpPr/>
                        <wps:spPr>
                          <a:xfrm>
                            <a:off x="57150" y="35592"/>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92"/>
                                  <a:pt x="38100" y="16521"/>
                                  <a:pt x="38100" y="19050"/>
                                </a:cubicBezTo>
                                <a:cubicBezTo>
                                  <a:pt x="38100" y="21572"/>
                                  <a:pt x="37617" y="24003"/>
                                  <a:pt x="36650" y="26335"/>
                                </a:cubicBezTo>
                                <a:cubicBezTo>
                                  <a:pt x="35683" y="28668"/>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68"/>
                                  <a:pt x="1450" y="26335"/>
                                </a:cubicBezTo>
                                <a:cubicBezTo>
                                  <a:pt x="483" y="24003"/>
                                  <a:pt x="0" y="21572"/>
                                  <a:pt x="0" y="19050"/>
                                </a:cubicBezTo>
                                <a:cubicBezTo>
                                  <a:pt x="0" y="16521"/>
                                  <a:pt x="483" y="14092"/>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32" name="Rectangle 132"/>
                        <wps:cNvSpPr/>
                        <wps:spPr>
                          <a:xfrm>
                            <a:off x="190649" y="0"/>
                            <a:ext cx="5424510" cy="142889"/>
                          </a:xfrm>
                          <a:prstGeom prst="rect">
                            <a:avLst/>
                          </a:prstGeom>
                          <a:ln>
                            <a:noFill/>
                          </a:ln>
                        </wps:spPr>
                        <wps:txbx>
                          <w:txbxContent>
                            <w:p w14:paraId="2C83B441" w14:textId="77777777" w:rsidR="00F53214" w:rsidRDefault="00000000">
                              <w:pPr>
                                <w:spacing w:after="160" w:line="259" w:lineRule="auto"/>
                                <w:ind w:left="0" w:firstLine="0"/>
                              </w:pPr>
                              <w:r>
                                <w:t>How defensible is FTL IP if Samsung/Kioxia invest heavily in controller software?</w:t>
                              </w:r>
                            </w:p>
                          </w:txbxContent>
                        </wps:txbx>
                        <wps:bodyPr horzOverflow="overflow" vert="horz" lIns="0" tIns="0" rIns="0" bIns="0" rtlCol="0">
                          <a:noAutofit/>
                        </wps:bodyPr>
                      </wps:wsp>
                      <wps:wsp>
                        <wps:cNvPr id="133" name="Shape 133"/>
                        <wps:cNvSpPr/>
                        <wps:spPr>
                          <a:xfrm>
                            <a:off x="57150" y="226092"/>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92"/>
                                  <a:pt x="38100" y="16521"/>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3"/>
                                  <a:pt x="21576" y="38097"/>
                                  <a:pt x="19050" y="38100"/>
                                </a:cubicBezTo>
                                <a:cubicBezTo>
                                  <a:pt x="16524" y="38097"/>
                                  <a:pt x="14094" y="37613"/>
                                  <a:pt x="11760" y="36649"/>
                                </a:cubicBezTo>
                                <a:cubicBezTo>
                                  <a:pt x="9426" y="35682"/>
                                  <a:pt x="7366" y="34305"/>
                                  <a:pt x="5580" y="32520"/>
                                </a:cubicBezTo>
                                <a:cubicBezTo>
                                  <a:pt x="3793" y="30733"/>
                                  <a:pt x="2417" y="28673"/>
                                  <a:pt x="1450" y="26338"/>
                                </a:cubicBezTo>
                                <a:cubicBezTo>
                                  <a:pt x="483" y="24005"/>
                                  <a:pt x="0" y="21575"/>
                                  <a:pt x="0" y="19050"/>
                                </a:cubicBezTo>
                                <a:cubicBezTo>
                                  <a:pt x="0" y="16521"/>
                                  <a:pt x="483" y="14092"/>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34" name="Rectangle 134"/>
                        <wps:cNvSpPr/>
                        <wps:spPr>
                          <a:xfrm>
                            <a:off x="190649" y="190500"/>
                            <a:ext cx="5500816" cy="142889"/>
                          </a:xfrm>
                          <a:prstGeom prst="rect">
                            <a:avLst/>
                          </a:prstGeom>
                          <a:ln>
                            <a:noFill/>
                          </a:ln>
                        </wps:spPr>
                        <wps:txbx>
                          <w:txbxContent>
                            <w:p w14:paraId="484E5FB5" w14:textId="77777777" w:rsidR="00F53214" w:rsidRDefault="00000000">
                              <w:pPr>
                                <w:spacing w:after="160" w:line="259" w:lineRule="auto"/>
                                <w:ind w:left="0" w:firstLine="0"/>
                              </w:pPr>
                              <w:r>
                                <w:t>Depth of Meta relationship—is Pure truly tool of record or one of several vendors?</w:t>
                              </w:r>
                            </w:p>
                          </w:txbxContent>
                        </wps:txbx>
                        <wps:bodyPr horzOverflow="overflow" vert="horz" lIns="0" tIns="0" rIns="0" bIns="0" rtlCol="0">
                          <a:noAutofit/>
                        </wps:bodyPr>
                      </wps:wsp>
                      <wps:wsp>
                        <wps:cNvPr id="135" name="Shape 135"/>
                        <wps:cNvSpPr/>
                        <wps:spPr>
                          <a:xfrm>
                            <a:off x="57150" y="416592"/>
                            <a:ext cx="38100" cy="38100"/>
                          </a:xfrm>
                          <a:custGeom>
                            <a:avLst/>
                            <a:gdLst/>
                            <a:ahLst/>
                            <a:cxnLst/>
                            <a:rect l="0" t="0" r="0" b="0"/>
                            <a:pathLst>
                              <a:path w="38100" h="38100">
                                <a:moveTo>
                                  <a:pt x="19050" y="0"/>
                                </a:moveTo>
                                <a:cubicBezTo>
                                  <a:pt x="21576" y="0"/>
                                  <a:pt x="24006" y="481"/>
                                  <a:pt x="26340" y="1446"/>
                                </a:cubicBezTo>
                                <a:cubicBezTo>
                                  <a:pt x="28674" y="2414"/>
                                  <a:pt x="30734" y="3790"/>
                                  <a:pt x="32520" y="5578"/>
                                </a:cubicBezTo>
                                <a:cubicBezTo>
                                  <a:pt x="34307" y="7364"/>
                                  <a:pt x="35683" y="9424"/>
                                  <a:pt x="36650" y="11757"/>
                                </a:cubicBezTo>
                                <a:cubicBezTo>
                                  <a:pt x="37617" y="14089"/>
                                  <a:pt x="38100" y="16521"/>
                                  <a:pt x="38100" y="19050"/>
                                </a:cubicBezTo>
                                <a:cubicBezTo>
                                  <a:pt x="38100" y="21572"/>
                                  <a:pt x="37617" y="24000"/>
                                  <a:pt x="36650" y="26335"/>
                                </a:cubicBezTo>
                                <a:cubicBezTo>
                                  <a:pt x="35683" y="28668"/>
                                  <a:pt x="34307" y="30728"/>
                                  <a:pt x="32520" y="32516"/>
                                </a:cubicBezTo>
                                <a:cubicBezTo>
                                  <a:pt x="30734" y="34302"/>
                                  <a:pt x="28674" y="35678"/>
                                  <a:pt x="26340" y="36644"/>
                                </a:cubicBezTo>
                                <a:cubicBezTo>
                                  <a:pt x="24006" y="37613"/>
                                  <a:pt x="21576" y="38097"/>
                                  <a:pt x="19050" y="38100"/>
                                </a:cubicBezTo>
                                <a:cubicBezTo>
                                  <a:pt x="16524" y="38097"/>
                                  <a:pt x="14094" y="37613"/>
                                  <a:pt x="11760" y="36644"/>
                                </a:cubicBezTo>
                                <a:cubicBezTo>
                                  <a:pt x="9426" y="35678"/>
                                  <a:pt x="7366" y="34302"/>
                                  <a:pt x="5580" y="32516"/>
                                </a:cubicBezTo>
                                <a:cubicBezTo>
                                  <a:pt x="3793" y="30728"/>
                                  <a:pt x="2417" y="28668"/>
                                  <a:pt x="1450" y="26335"/>
                                </a:cubicBezTo>
                                <a:cubicBezTo>
                                  <a:pt x="483" y="24000"/>
                                  <a:pt x="0" y="21572"/>
                                  <a:pt x="0" y="19050"/>
                                </a:cubicBezTo>
                                <a:cubicBezTo>
                                  <a:pt x="0" y="16521"/>
                                  <a:pt x="483" y="14089"/>
                                  <a:pt x="1450" y="11757"/>
                                </a:cubicBezTo>
                                <a:cubicBezTo>
                                  <a:pt x="2417" y="9424"/>
                                  <a:pt x="3793" y="7364"/>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36" name="Rectangle 136"/>
                        <wps:cNvSpPr/>
                        <wps:spPr>
                          <a:xfrm>
                            <a:off x="190649" y="381000"/>
                            <a:ext cx="5111861" cy="142889"/>
                          </a:xfrm>
                          <a:prstGeom prst="rect">
                            <a:avLst/>
                          </a:prstGeom>
                          <a:ln>
                            <a:noFill/>
                          </a:ln>
                        </wps:spPr>
                        <wps:txbx>
                          <w:txbxContent>
                            <w:p w14:paraId="6CA649BB" w14:textId="77777777" w:rsidR="00F53214" w:rsidRDefault="00000000">
                              <w:pPr>
                                <w:spacing w:after="160" w:line="259" w:lineRule="auto"/>
                                <w:ind w:left="0" w:firstLine="0"/>
                              </w:pPr>
                              <w:r>
                                <w:t>Portworx adoption—is Kubernetes storage actually sticky or commoditizing?</w:t>
                              </w:r>
                            </w:p>
                          </w:txbxContent>
                        </wps:txbx>
                        <wps:bodyPr horzOverflow="overflow" vert="horz" lIns="0" tIns="0" rIns="0" bIns="0" rtlCol="0">
                          <a:noAutofit/>
                        </wps:bodyPr>
                      </wps:wsp>
                    </wpg:wgp>
                  </a:graphicData>
                </a:graphic>
              </wp:inline>
            </w:drawing>
          </mc:Choice>
          <mc:Fallback xmlns:a="http://schemas.openxmlformats.org/drawingml/2006/main">
            <w:pict>
              <v:group id="Group 1906" style="width:508.5pt;height:65.0525pt;mso-position-horizontal-relative:char;mso-position-vertical-relative:line" coordsize="64579,8261">
                <v:shape id="Shape 2495" style="position:absolute;width:64579;height:190;left:0;top:8071;" coordsize="6457949,19050" path="m0,0l6457949,0l6457949,19050l0,19050l0,0">
                  <v:stroke weight="0pt" endcap="flat" joinstyle="miter" miterlimit="10" on="false" color="#000000" opacity="0"/>
                  <v:fill on="true" color="#e0e0e0"/>
                </v:shape>
                <v:shape id="Shape 131" style="position:absolute;width:381;height:381;left:571;top:355;" coordsize="38100,38100" path="m19050,0c21576,0,24006,484,26340,1448c28674,2414,30734,3790,32520,5578c34307,7364,35683,9424,36650,11757c37617,14092,38100,16521,38100,19050c38100,21572,37617,24003,36650,26335c35683,28668,34307,30730,32520,32519c30734,34305,28674,35682,26340,36649c24006,37616,21576,38100,19050,38100c16524,38100,14094,37616,11760,36649c9426,35682,7366,34305,5580,32519c3793,30730,2417,28668,1450,26335c483,24003,0,21572,0,19050c0,16521,483,14092,1450,11757c2417,9424,3793,7364,5580,5578c7366,3790,9426,2414,11760,1448c14094,484,16524,0,19050,0x">
                  <v:stroke weight="0pt" endcap="flat" joinstyle="miter" miterlimit="10" on="false" color="#000000" opacity="0"/>
                  <v:fill on="true" color="#ababab"/>
                </v:shape>
                <v:rect id="Rectangle 132" style="position:absolute;width:54245;height:1428;left:1906;top:0;" filled="f" stroked="f">
                  <v:textbox inset="0,0,0,0">
                    <w:txbxContent>
                      <w:p>
                        <w:pPr>
                          <w:spacing w:before="0" w:after="160" w:line="259" w:lineRule="auto"/>
                          <w:ind w:left="0" w:firstLine="0"/>
                        </w:pPr>
                        <w:r>
                          <w:rPr/>
                          <w:t xml:space="preserve">How defensible is FTL IP if Samsung/Kioxia invest heavily in controller software?</w:t>
                        </w:r>
                      </w:p>
                    </w:txbxContent>
                  </v:textbox>
                </v:rect>
                <v:shape id="Shape 133" style="position:absolute;width:381;height:381;left:571;top:2260;" coordsize="38100,38100" path="m19050,0c21576,0,24006,484,26340,1448c28674,2414,30734,3790,32520,5578c34307,7364,35683,9424,36650,11757c37617,14092,38100,16521,38100,19050c38100,21575,37617,24005,36650,26338c35683,28673,34307,30733,32520,32520c30734,34305,28674,35682,26340,36649c24006,37613,21576,38097,19050,38100c16524,38097,14094,37613,11760,36649c9426,35682,7366,34305,5580,32520c3793,30733,2417,28673,1450,26338c483,24005,0,21575,0,19050c0,16521,483,14092,1450,11757c2417,9424,3793,7364,5580,5578c7366,3790,9426,2414,11760,1448c14094,484,16524,0,19050,0x">
                  <v:stroke weight="0pt" endcap="flat" joinstyle="miter" miterlimit="10" on="false" color="#000000" opacity="0"/>
                  <v:fill on="true" color="#ababab"/>
                </v:shape>
                <v:rect id="Rectangle 134" style="position:absolute;width:55008;height:1428;left:1906;top:1905;" filled="f" stroked="f">
                  <v:textbox inset="0,0,0,0">
                    <w:txbxContent>
                      <w:p>
                        <w:pPr>
                          <w:spacing w:before="0" w:after="160" w:line="259" w:lineRule="auto"/>
                          <w:ind w:left="0" w:firstLine="0"/>
                        </w:pPr>
                        <w:r>
                          <w:rPr/>
                          <w:t xml:space="preserve">Depth of Meta relationship—is Pure truly tool of record or one of several vendors?</w:t>
                        </w:r>
                      </w:p>
                    </w:txbxContent>
                  </v:textbox>
                </v:rect>
                <v:shape id="Shape 135" style="position:absolute;width:381;height:381;left:571;top:4165;" coordsize="38100,38100" path="m19050,0c21576,0,24006,481,26340,1446c28674,2414,30734,3790,32520,5578c34307,7364,35683,9424,36650,11757c37617,14089,38100,16521,38100,19050c38100,21572,37617,24000,36650,26335c35683,28668,34307,30728,32520,32516c30734,34302,28674,35678,26340,36644c24006,37613,21576,38097,19050,38100c16524,38097,14094,37613,11760,36644c9426,35678,7366,34302,5580,32516c3793,30728,2417,28668,1450,26335c483,24000,0,21572,0,19050c0,16521,483,14089,1450,11757c2417,9424,3793,7364,5580,5578c7366,3790,9426,2414,11760,1446c14094,481,16524,0,19050,0x">
                  <v:stroke weight="0pt" endcap="flat" joinstyle="miter" miterlimit="10" on="false" color="#000000" opacity="0"/>
                  <v:fill on="true" color="#ababab"/>
                </v:shape>
                <v:rect id="Rectangle 136" style="position:absolute;width:51118;height:1428;left:1906;top:3810;" filled="f" stroked="f">
                  <v:textbox inset="0,0,0,0">
                    <w:txbxContent>
                      <w:p>
                        <w:pPr>
                          <w:spacing w:before="0" w:after="160" w:line="259" w:lineRule="auto"/>
                          <w:ind w:left="0" w:firstLine="0"/>
                        </w:pPr>
                        <w:r>
                          <w:rPr/>
                          <w:t xml:space="preserve">Portworx adoption—is Kubernetes storage actually sticky or commoditizing?</w:t>
                        </w:r>
                      </w:p>
                    </w:txbxContent>
                  </v:textbox>
                </v:rect>
              </v:group>
            </w:pict>
          </mc:Fallback>
        </mc:AlternateContent>
      </w:r>
    </w:p>
    <w:p w14:paraId="641F7D4E" w14:textId="77777777" w:rsidR="00F53214" w:rsidRDefault="00000000">
      <w:pPr>
        <w:pStyle w:val="Heading1"/>
        <w:ind w:left="-5"/>
      </w:pPr>
      <w:r>
        <w:t>Select Financial Graphs</w:t>
      </w:r>
    </w:p>
    <w:p w14:paraId="271712A6" w14:textId="77777777" w:rsidR="00F53214" w:rsidRDefault="00000000">
      <w:pPr>
        <w:pStyle w:val="Heading2"/>
        <w:ind w:left="-5"/>
      </w:pPr>
      <w:r>
        <w:t>R1: Total Revenue &amp; YoY Growth</w:t>
      </w:r>
    </w:p>
    <w:p w14:paraId="3B3320B4" w14:textId="77777777" w:rsidR="00F53214" w:rsidRDefault="00000000">
      <w:pPr>
        <w:spacing w:after="277" w:line="259" w:lineRule="auto"/>
        <w:ind w:left="0" w:right="-39" w:firstLine="0"/>
      </w:pPr>
      <w:r>
        <w:rPr>
          <w:noProof/>
        </w:rPr>
        <w:drawing>
          <wp:inline distT="0" distB="0" distL="0" distR="0" wp14:anchorId="4B3FA4BA" wp14:editId="639F50B4">
            <wp:extent cx="6457949" cy="219075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7"/>
                    <a:stretch>
                      <a:fillRect/>
                    </a:stretch>
                  </pic:blipFill>
                  <pic:spPr>
                    <a:xfrm>
                      <a:off x="0" y="0"/>
                      <a:ext cx="6457949" cy="2190750"/>
                    </a:xfrm>
                    <a:prstGeom prst="rect">
                      <a:avLst/>
                    </a:prstGeom>
                  </pic:spPr>
                </pic:pic>
              </a:graphicData>
            </a:graphic>
          </wp:inline>
        </w:drawing>
      </w:r>
    </w:p>
    <w:p w14:paraId="337A6E49" w14:textId="77777777" w:rsidR="00F53214" w:rsidRDefault="00000000">
      <w:pPr>
        <w:pStyle w:val="Heading2"/>
        <w:ind w:left="-5"/>
      </w:pPr>
      <w:r>
        <w:lastRenderedPageBreak/>
        <w:t>R3: LTM Revenue Growth (Total, Product, Support)</w:t>
      </w:r>
    </w:p>
    <w:p w14:paraId="7AE5B8A3" w14:textId="77777777" w:rsidR="00F53214" w:rsidRDefault="00000000">
      <w:pPr>
        <w:spacing w:after="277" w:line="259" w:lineRule="auto"/>
        <w:ind w:left="0" w:right="-39" w:firstLine="0"/>
      </w:pPr>
      <w:r>
        <w:rPr>
          <w:noProof/>
        </w:rPr>
        <w:drawing>
          <wp:inline distT="0" distB="0" distL="0" distR="0" wp14:anchorId="71E80120" wp14:editId="6C800C81">
            <wp:extent cx="6457949" cy="219075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8"/>
                    <a:stretch>
                      <a:fillRect/>
                    </a:stretch>
                  </pic:blipFill>
                  <pic:spPr>
                    <a:xfrm>
                      <a:off x="0" y="0"/>
                      <a:ext cx="6457949" cy="2190750"/>
                    </a:xfrm>
                    <a:prstGeom prst="rect">
                      <a:avLst/>
                    </a:prstGeom>
                  </pic:spPr>
                </pic:pic>
              </a:graphicData>
            </a:graphic>
          </wp:inline>
        </w:drawing>
      </w:r>
    </w:p>
    <w:p w14:paraId="59E9486A" w14:textId="77777777" w:rsidR="00F53214" w:rsidRDefault="00000000">
      <w:pPr>
        <w:pStyle w:val="Heading2"/>
        <w:ind w:left="-5"/>
      </w:pPr>
      <w:r>
        <w:t>I1: Inventory Turns</w:t>
      </w:r>
    </w:p>
    <w:p w14:paraId="658BE671" w14:textId="77777777" w:rsidR="00F53214" w:rsidRDefault="00000000">
      <w:pPr>
        <w:spacing w:after="277" w:line="259" w:lineRule="auto"/>
        <w:ind w:left="0" w:right="-39" w:firstLine="0"/>
      </w:pPr>
      <w:r>
        <w:rPr>
          <w:noProof/>
        </w:rPr>
        <w:drawing>
          <wp:inline distT="0" distB="0" distL="0" distR="0" wp14:anchorId="076C8FA7" wp14:editId="6ACFA499">
            <wp:extent cx="6457949" cy="219075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9"/>
                    <a:stretch>
                      <a:fillRect/>
                    </a:stretch>
                  </pic:blipFill>
                  <pic:spPr>
                    <a:xfrm>
                      <a:off x="0" y="0"/>
                      <a:ext cx="6457949" cy="2190750"/>
                    </a:xfrm>
                    <a:prstGeom prst="rect">
                      <a:avLst/>
                    </a:prstGeom>
                  </pic:spPr>
                </pic:pic>
              </a:graphicData>
            </a:graphic>
          </wp:inline>
        </w:drawing>
      </w:r>
    </w:p>
    <w:p w14:paraId="43147862" w14:textId="77777777" w:rsidR="00F53214" w:rsidRDefault="00000000">
      <w:pPr>
        <w:pStyle w:val="Heading2"/>
        <w:ind w:left="-5"/>
      </w:pPr>
      <w:r>
        <w:t>SUB2: Total RPO &amp; YoY Growth</w:t>
      </w:r>
    </w:p>
    <w:p w14:paraId="035B20B2" w14:textId="77777777" w:rsidR="00F53214" w:rsidRDefault="00000000">
      <w:pPr>
        <w:spacing w:after="277" w:line="259" w:lineRule="auto"/>
        <w:ind w:left="0" w:right="-39" w:firstLine="0"/>
      </w:pPr>
      <w:r>
        <w:rPr>
          <w:noProof/>
        </w:rPr>
        <w:drawing>
          <wp:inline distT="0" distB="0" distL="0" distR="0" wp14:anchorId="3AEA84DB" wp14:editId="51F7A863">
            <wp:extent cx="6457949" cy="219075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0"/>
                    <a:stretch>
                      <a:fillRect/>
                    </a:stretch>
                  </pic:blipFill>
                  <pic:spPr>
                    <a:xfrm>
                      <a:off x="0" y="0"/>
                      <a:ext cx="6457949" cy="2190750"/>
                    </a:xfrm>
                    <a:prstGeom prst="rect">
                      <a:avLst/>
                    </a:prstGeom>
                  </pic:spPr>
                </pic:pic>
              </a:graphicData>
            </a:graphic>
          </wp:inline>
        </w:drawing>
      </w:r>
    </w:p>
    <w:p w14:paraId="5A01FF04" w14:textId="77777777" w:rsidR="00F53214" w:rsidRDefault="00000000">
      <w:pPr>
        <w:pStyle w:val="Heading2"/>
        <w:ind w:left="-5"/>
      </w:pPr>
      <w:r>
        <w:lastRenderedPageBreak/>
        <w:t>SUB3: RPO vs Revenue vs Support Growth</w:t>
      </w:r>
    </w:p>
    <w:p w14:paraId="19A118B1" w14:textId="77777777" w:rsidR="00F53214" w:rsidRDefault="00000000">
      <w:pPr>
        <w:spacing w:after="277" w:line="259" w:lineRule="auto"/>
        <w:ind w:left="0" w:right="-39" w:firstLine="0"/>
      </w:pPr>
      <w:r>
        <w:rPr>
          <w:noProof/>
        </w:rPr>
        <w:drawing>
          <wp:inline distT="0" distB="0" distL="0" distR="0" wp14:anchorId="2503CE36" wp14:editId="1E0AA4D7">
            <wp:extent cx="6457949" cy="2190750"/>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1"/>
                    <a:stretch>
                      <a:fillRect/>
                    </a:stretch>
                  </pic:blipFill>
                  <pic:spPr>
                    <a:xfrm>
                      <a:off x="0" y="0"/>
                      <a:ext cx="6457949" cy="2190750"/>
                    </a:xfrm>
                    <a:prstGeom prst="rect">
                      <a:avLst/>
                    </a:prstGeom>
                  </pic:spPr>
                </pic:pic>
              </a:graphicData>
            </a:graphic>
          </wp:inline>
        </w:drawing>
      </w:r>
    </w:p>
    <w:p w14:paraId="543D08C7" w14:textId="77777777" w:rsidR="00F53214" w:rsidRDefault="00000000">
      <w:pPr>
        <w:pStyle w:val="Heading2"/>
        <w:ind w:left="-5"/>
      </w:pPr>
      <w:r>
        <w:t>V1: EV/Sales NTM</w:t>
      </w:r>
    </w:p>
    <w:p w14:paraId="4486A943" w14:textId="77777777" w:rsidR="00F53214" w:rsidRDefault="00000000">
      <w:pPr>
        <w:spacing w:after="450" w:line="259" w:lineRule="auto"/>
        <w:ind w:left="0" w:right="-39" w:firstLine="0"/>
      </w:pPr>
      <w:r>
        <w:rPr>
          <w:noProof/>
        </w:rPr>
        <w:drawing>
          <wp:inline distT="0" distB="0" distL="0" distR="0" wp14:anchorId="1962A0ED" wp14:editId="77C46F3F">
            <wp:extent cx="6457949" cy="2190750"/>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2"/>
                    <a:stretch>
                      <a:fillRect/>
                    </a:stretch>
                  </pic:blipFill>
                  <pic:spPr>
                    <a:xfrm>
                      <a:off x="0" y="0"/>
                      <a:ext cx="6457949" cy="2190750"/>
                    </a:xfrm>
                    <a:prstGeom prst="rect">
                      <a:avLst/>
                    </a:prstGeom>
                  </pic:spPr>
                </pic:pic>
              </a:graphicData>
            </a:graphic>
          </wp:inline>
        </w:drawing>
      </w:r>
    </w:p>
    <w:p w14:paraId="7D18498D"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45ECCB35" wp14:editId="283C8BE5">
                <wp:extent cx="6457949" cy="19050"/>
                <wp:effectExtent l="0" t="0" r="0" b="0"/>
                <wp:docPr id="1954" name="Group 195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496" name="Shape 2496"/>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954" style="width:508.5pt;height:1.5pt;mso-position-horizontal-relative:char;mso-position-vertical-relative:line" coordsize="64579,190">
                <v:shape id="Shape 2497"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27CA9ABD" w14:textId="77777777" w:rsidR="00F53214" w:rsidRDefault="00000000">
      <w:pPr>
        <w:pStyle w:val="Heading1"/>
        <w:ind w:left="-5"/>
      </w:pPr>
      <w:r>
        <w:t>Patent Analysis</w:t>
      </w:r>
    </w:p>
    <w:p w14:paraId="229F0985" w14:textId="77777777" w:rsidR="00F53214" w:rsidRDefault="00000000">
      <w:pPr>
        <w:pStyle w:val="Heading2"/>
        <w:spacing w:after="210"/>
        <w:ind w:left="-5"/>
      </w:pPr>
      <w:r>
        <w:t>Storage Software Innovation Leader</w:t>
      </w:r>
    </w:p>
    <w:p w14:paraId="4A3D0A62" w14:textId="77777777" w:rsidR="00F53214" w:rsidRDefault="00000000">
      <w:pPr>
        <w:spacing w:after="0"/>
      </w:pPr>
      <w:r>
        <w:t>Pure Storage shows exceptional patent citation rates—peaking at 178 citations/patent in 2020 (extremely high). This suggests their flash translation layer and storage software IP is highly influential and frequently referenced by others in the industry.</w:t>
      </w:r>
    </w:p>
    <w:p w14:paraId="22C42DFE" w14:textId="77777777" w:rsidR="00F53214" w:rsidRDefault="00000000">
      <w:pPr>
        <w:spacing w:after="450" w:line="259" w:lineRule="auto"/>
        <w:ind w:left="0" w:right="-39" w:firstLine="0"/>
      </w:pPr>
      <w:r>
        <w:rPr>
          <w:rFonts w:ascii="Calibri" w:eastAsia="Calibri" w:hAnsi="Calibri" w:cs="Calibri"/>
          <w:noProof/>
          <w:sz w:val="22"/>
        </w:rPr>
        <mc:AlternateContent>
          <mc:Choice Requires="wpg">
            <w:drawing>
              <wp:inline distT="0" distB="0" distL="0" distR="0" wp14:anchorId="35CF894A" wp14:editId="75D29F17">
                <wp:extent cx="6457949" cy="304800"/>
                <wp:effectExtent l="0" t="0" r="0" b="0"/>
                <wp:docPr id="1958" name="Group 1958"/>
                <wp:cNvGraphicFramePr/>
                <a:graphic xmlns:a="http://schemas.openxmlformats.org/drawingml/2006/main">
                  <a:graphicData uri="http://schemas.microsoft.com/office/word/2010/wordprocessingGroup">
                    <wpg:wgp>
                      <wpg:cNvGrpSpPr/>
                      <wpg:grpSpPr>
                        <a:xfrm>
                          <a:off x="0" y="0"/>
                          <a:ext cx="6457949" cy="304800"/>
                          <a:chOff x="0" y="0"/>
                          <a:chExt cx="6457949" cy="304800"/>
                        </a:xfrm>
                      </wpg:grpSpPr>
                      <wps:wsp>
                        <wps:cNvPr id="162" name="Shape 162"/>
                        <wps:cNvSpPr/>
                        <wps:spPr>
                          <a:xfrm>
                            <a:off x="0" y="0"/>
                            <a:ext cx="6457949" cy="304800"/>
                          </a:xfrm>
                          <a:custGeom>
                            <a:avLst/>
                            <a:gdLst/>
                            <a:ahLst/>
                            <a:cxnLst/>
                            <a:rect l="0" t="0" r="0" b="0"/>
                            <a:pathLst>
                              <a:path w="6457949" h="304800">
                                <a:moveTo>
                                  <a:pt x="76200" y="0"/>
                                </a:moveTo>
                                <a:lnTo>
                                  <a:pt x="6381749" y="0"/>
                                </a:lnTo>
                                <a:cubicBezTo>
                                  <a:pt x="6386754" y="0"/>
                                  <a:pt x="6391709" y="487"/>
                                  <a:pt x="6396615" y="1460"/>
                                </a:cubicBezTo>
                                <a:cubicBezTo>
                                  <a:pt x="6401523" y="2431"/>
                                  <a:pt x="6406287" y="3879"/>
                                  <a:pt x="6410909" y="5795"/>
                                </a:cubicBezTo>
                                <a:cubicBezTo>
                                  <a:pt x="6415531" y="7711"/>
                                  <a:pt x="6419923" y="10058"/>
                                  <a:pt x="6424083" y="12840"/>
                                </a:cubicBezTo>
                                <a:cubicBezTo>
                                  <a:pt x="6428244" y="15618"/>
                                  <a:pt x="6432093" y="18774"/>
                                  <a:pt x="6435631" y="22315"/>
                                </a:cubicBezTo>
                                <a:cubicBezTo>
                                  <a:pt x="6439168" y="25850"/>
                                  <a:pt x="6442327" y="29694"/>
                                  <a:pt x="6445106" y="33858"/>
                                </a:cubicBezTo>
                                <a:cubicBezTo>
                                  <a:pt x="6447886" y="38016"/>
                                  <a:pt x="6450234" y="42407"/>
                                  <a:pt x="6452148" y="47033"/>
                                </a:cubicBezTo>
                                <a:cubicBezTo>
                                  <a:pt x="6454063" y="51656"/>
                                  <a:pt x="6455508" y="56424"/>
                                  <a:pt x="6456484" y="61330"/>
                                </a:cubicBezTo>
                                <a:cubicBezTo>
                                  <a:pt x="6457461" y="66238"/>
                                  <a:pt x="6457949" y="71196"/>
                                  <a:pt x="6457949" y="76200"/>
                                </a:cubicBezTo>
                                <a:lnTo>
                                  <a:pt x="6457949" y="228600"/>
                                </a:lnTo>
                                <a:cubicBezTo>
                                  <a:pt x="6457949" y="233598"/>
                                  <a:pt x="6457461" y="238553"/>
                                  <a:pt x="6456484" y="243458"/>
                                </a:cubicBezTo>
                                <a:cubicBezTo>
                                  <a:pt x="6455508" y="248366"/>
                                  <a:pt x="6454063" y="253129"/>
                                  <a:pt x="6452148" y="257755"/>
                                </a:cubicBezTo>
                                <a:cubicBezTo>
                                  <a:pt x="6450234" y="262378"/>
                                  <a:pt x="6447886" y="266768"/>
                                  <a:pt x="6445106" y="270932"/>
                                </a:cubicBezTo>
                                <a:cubicBezTo>
                                  <a:pt x="6442327" y="275093"/>
                                  <a:pt x="6439168" y="278941"/>
                                  <a:pt x="6435631" y="282479"/>
                                </a:cubicBezTo>
                                <a:cubicBezTo>
                                  <a:pt x="6432093" y="286020"/>
                                  <a:pt x="6428244" y="289176"/>
                                  <a:pt x="6424083" y="291954"/>
                                </a:cubicBezTo>
                                <a:cubicBezTo>
                                  <a:pt x="6419923" y="294729"/>
                                  <a:pt x="6415531" y="297080"/>
                                  <a:pt x="6410909" y="298996"/>
                                </a:cubicBezTo>
                                <a:cubicBezTo>
                                  <a:pt x="6406287" y="300912"/>
                                  <a:pt x="6401523" y="302357"/>
                                  <a:pt x="6396615" y="303333"/>
                                </a:cubicBezTo>
                                <a:cubicBezTo>
                                  <a:pt x="6391709" y="304310"/>
                                  <a:pt x="6386754" y="304800"/>
                                  <a:pt x="6381749" y="304800"/>
                                </a:cubicBezTo>
                                <a:lnTo>
                                  <a:pt x="76200" y="304800"/>
                                </a:lnTo>
                                <a:cubicBezTo>
                                  <a:pt x="71197" y="304800"/>
                                  <a:pt x="66241" y="304310"/>
                                  <a:pt x="61334" y="303333"/>
                                </a:cubicBezTo>
                                <a:cubicBezTo>
                                  <a:pt x="56427" y="302357"/>
                                  <a:pt x="51662" y="300912"/>
                                  <a:pt x="47040" y="298996"/>
                                </a:cubicBezTo>
                                <a:cubicBezTo>
                                  <a:pt x="42417" y="297080"/>
                                  <a:pt x="38026" y="294729"/>
                                  <a:pt x="33866" y="291954"/>
                                </a:cubicBezTo>
                                <a:cubicBezTo>
                                  <a:pt x="29705" y="289176"/>
                                  <a:pt x="25856" y="286020"/>
                                  <a:pt x="22319" y="282479"/>
                                </a:cubicBezTo>
                                <a:cubicBezTo>
                                  <a:pt x="18781" y="278941"/>
                                  <a:pt x="15622" y="275093"/>
                                  <a:pt x="12842" y="270932"/>
                                </a:cubicBezTo>
                                <a:cubicBezTo>
                                  <a:pt x="10062" y="266768"/>
                                  <a:pt x="7715" y="262378"/>
                                  <a:pt x="5800" y="257755"/>
                                </a:cubicBezTo>
                                <a:cubicBezTo>
                                  <a:pt x="3886" y="253129"/>
                                  <a:pt x="2440" y="248366"/>
                                  <a:pt x="1464" y="243458"/>
                                </a:cubicBezTo>
                                <a:cubicBezTo>
                                  <a:pt x="488" y="238553"/>
                                  <a:pt x="0" y="233598"/>
                                  <a:pt x="0" y="228600"/>
                                </a:cubicBezTo>
                                <a:lnTo>
                                  <a:pt x="0" y="76200"/>
                                </a:lnTo>
                                <a:cubicBezTo>
                                  <a:pt x="0" y="71196"/>
                                  <a:pt x="488" y="66238"/>
                                  <a:pt x="1464" y="61330"/>
                                </a:cubicBezTo>
                                <a:cubicBezTo>
                                  <a:pt x="2440" y="56424"/>
                                  <a:pt x="3886" y="51656"/>
                                  <a:pt x="5800" y="47033"/>
                                </a:cubicBezTo>
                                <a:cubicBezTo>
                                  <a:pt x="7715" y="42407"/>
                                  <a:pt x="10062" y="38016"/>
                                  <a:pt x="12842" y="33858"/>
                                </a:cubicBezTo>
                                <a:cubicBezTo>
                                  <a:pt x="15622" y="29694"/>
                                  <a:pt x="18781" y="25850"/>
                                  <a:pt x="22319" y="22315"/>
                                </a:cubicBezTo>
                                <a:cubicBezTo>
                                  <a:pt x="25856" y="18774"/>
                                  <a:pt x="29705" y="15618"/>
                                  <a:pt x="33866" y="12840"/>
                                </a:cubicBezTo>
                                <a:cubicBezTo>
                                  <a:pt x="38026" y="10058"/>
                                  <a:pt x="42417" y="7711"/>
                                  <a:pt x="47040" y="5795"/>
                                </a:cubicBezTo>
                                <a:cubicBezTo>
                                  <a:pt x="51662" y="3879"/>
                                  <a:pt x="56427" y="2431"/>
                                  <a:pt x="61334" y="1460"/>
                                </a:cubicBezTo>
                                <a:cubicBezTo>
                                  <a:pt x="66241" y="487"/>
                                  <a:pt x="71197" y="0"/>
                                  <a:pt x="76200" y="0"/>
                                </a:cubicBezTo>
                                <a:close/>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63" name="Rectangle 163"/>
                        <wps:cNvSpPr/>
                        <wps:spPr>
                          <a:xfrm>
                            <a:off x="1913930" y="108161"/>
                            <a:ext cx="3497792" cy="125025"/>
                          </a:xfrm>
                          <a:prstGeom prst="rect">
                            <a:avLst/>
                          </a:prstGeom>
                          <a:ln>
                            <a:noFill/>
                          </a:ln>
                        </wps:spPr>
                        <wps:txbx>
                          <w:txbxContent>
                            <w:p w14:paraId="160A4C28" w14:textId="77777777" w:rsidR="00F53214" w:rsidRDefault="00000000">
                              <w:pPr>
                                <w:spacing w:after="160" w:line="259" w:lineRule="auto"/>
                                <w:ind w:left="0" w:firstLine="0"/>
                              </w:pPr>
                              <w:r>
                                <w:rPr>
                                  <w:color w:val="5C5C5C"/>
                                  <w:sz w:val="16"/>
                                </w:rPr>
                                <w:t>“Patent analytics/30_pure_storage.png” could not be found.</w:t>
                              </w:r>
                            </w:p>
                          </w:txbxContent>
                        </wps:txbx>
                        <wps:bodyPr horzOverflow="overflow" vert="horz" lIns="0" tIns="0" rIns="0" bIns="0" rtlCol="0">
                          <a:noAutofit/>
                        </wps:bodyPr>
                      </wps:wsp>
                    </wpg:wgp>
                  </a:graphicData>
                </a:graphic>
              </wp:inline>
            </w:drawing>
          </mc:Choice>
          <mc:Fallback xmlns:a="http://schemas.openxmlformats.org/drawingml/2006/main">
            <w:pict>
              <v:group id="Group 1958" style="width:508.5pt;height:24pt;mso-position-horizontal-relative:char;mso-position-vertical-relative:line" coordsize="64579,3048">
                <v:shape id="Shape 162" style="position:absolute;width:64579;height:3048;left:0;top:0;" coordsize="6457949,304800" path="m76200,0l6381749,0c6386754,0,6391709,487,6396615,1460c6401523,2431,6406287,3879,6410909,5795c6415531,7711,6419923,10058,6424083,12840c6428244,15618,6432093,18774,6435631,22315c6439168,25850,6442327,29694,6445106,33858c6447886,38016,6450234,42407,6452148,47033c6454063,51656,6455508,56424,6456484,61330c6457461,66238,6457949,71196,6457949,76200l6457949,228600c6457949,233598,6457461,238553,6456484,243458c6455508,248366,6454063,253129,6452148,257755c6450234,262378,6447886,266768,6445106,270932c6442327,275093,6439168,278941,6435631,282479c6432093,286020,6428244,289176,6424083,291954c6419923,294729,6415531,297080,6410909,298996c6406287,300912,6401523,302357,6396615,303333c6391709,304310,6386754,304800,6381749,304800l76200,304800c71197,304800,66241,304310,61334,303333c56427,302357,51662,300912,47040,298996c42417,297080,38026,294729,33866,291954c29705,289176,25856,286020,22319,282479c18781,278941,15622,275093,12842,270932c10062,266768,7715,262378,5800,257755c3886,253129,2440,248366,1464,243458c488,238553,0,233598,0,228600l0,76200c0,71196,488,66238,1464,61330c2440,56424,3886,51656,5800,47033c7715,42407,10062,38016,12842,33858c15622,29694,18781,25850,22319,22315c25856,18774,29705,15618,33866,12840c38026,10058,42417,7711,47040,5795c51662,3879,56427,2431,61334,1460c66241,487,71197,0,76200,0x">
                  <v:stroke weight="0pt" endcap="flat" joinstyle="miter" miterlimit="10" on="false" color="#000000" opacity="0"/>
                  <v:fill on="true" color="#fafafa"/>
                </v:shape>
                <v:rect id="Rectangle 163" style="position:absolute;width:34977;height:1250;left:19139;top:1081;" filled="f" stroked="f">
                  <v:textbox inset="0,0,0,0">
                    <w:txbxContent>
                      <w:p>
                        <w:pPr>
                          <w:spacing w:before="0" w:after="160" w:line="259" w:lineRule="auto"/>
                          <w:ind w:left="0" w:firstLine="0"/>
                        </w:pPr>
                        <w:r>
                          <w:rPr>
                            <w:color w:val="5c5c5c"/>
                            <w:sz w:val="16"/>
                          </w:rPr>
                          <w:t xml:space="preserve">“Patent analytics/30_pure_storage.png” could not be found.</w:t>
                        </w:r>
                      </w:p>
                    </w:txbxContent>
                  </v:textbox>
                </v:rect>
              </v:group>
            </w:pict>
          </mc:Fallback>
        </mc:AlternateContent>
      </w:r>
    </w:p>
    <w:p w14:paraId="5B251B53" w14:textId="77777777" w:rsidR="00F53214"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2C2E32F0" wp14:editId="0364E527">
                <wp:extent cx="6457949" cy="19050"/>
                <wp:effectExtent l="0" t="0" r="0" b="0"/>
                <wp:docPr id="1955" name="Group 1955"/>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498" name="Shape 2498"/>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955" style="width:508.5pt;height:1.5pt;mso-position-horizontal-relative:char;mso-position-vertical-relative:line" coordsize="64579,190">
                <v:shape id="Shape 2499"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399625E1" w14:textId="77777777" w:rsidR="00F53214" w:rsidRDefault="00000000">
      <w:pPr>
        <w:pStyle w:val="Heading1"/>
        <w:ind w:left="-5"/>
      </w:pPr>
      <w:r>
        <w:lastRenderedPageBreak/>
        <w:t>Interesting Topics to Read</w:t>
      </w:r>
    </w:p>
    <w:p w14:paraId="503803B3" w14:textId="77777777" w:rsidR="00F53214" w:rsidRDefault="00000000">
      <w:pPr>
        <w:ind w:left="295"/>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0B7B2FA" wp14:editId="325A084C">
                <wp:simplePos x="0" y="0"/>
                <wp:positionH relativeFrom="column">
                  <wp:posOffset>57150</wp:posOffset>
                </wp:positionH>
                <wp:positionV relativeFrom="paragraph">
                  <wp:posOffset>35595</wp:posOffset>
                </wp:positionV>
                <wp:extent cx="38100" cy="981075"/>
                <wp:effectExtent l="0" t="0" r="0" b="0"/>
                <wp:wrapSquare wrapText="bothSides"/>
                <wp:docPr id="1959" name="Group 1959"/>
                <wp:cNvGraphicFramePr/>
                <a:graphic xmlns:a="http://schemas.openxmlformats.org/drawingml/2006/main">
                  <a:graphicData uri="http://schemas.microsoft.com/office/word/2010/wordprocessingGroup">
                    <wpg:wgp>
                      <wpg:cNvGrpSpPr/>
                      <wpg:grpSpPr>
                        <a:xfrm>
                          <a:off x="0" y="0"/>
                          <a:ext cx="38100" cy="981075"/>
                          <a:chOff x="0" y="0"/>
                          <a:chExt cx="38100" cy="981075"/>
                        </a:xfrm>
                      </wpg:grpSpPr>
                      <wps:wsp>
                        <wps:cNvPr id="164" name="Shape 164"/>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7"/>
                                </a:cubicBezTo>
                                <a:cubicBezTo>
                                  <a:pt x="37617" y="14086"/>
                                  <a:pt x="38100" y="16520"/>
                                  <a:pt x="38100" y="19050"/>
                                </a:cubicBezTo>
                                <a:cubicBezTo>
                                  <a:pt x="38100" y="21574"/>
                                  <a:pt x="37617" y="24002"/>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4002"/>
                                  <a:pt x="0" y="21574"/>
                                  <a:pt x="0" y="19050"/>
                                </a:cubicBezTo>
                                <a:cubicBezTo>
                                  <a:pt x="0" y="16520"/>
                                  <a:pt x="483" y="14086"/>
                                  <a:pt x="1450" y="11757"/>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66" name="Shape 166"/>
                        <wps:cNvSpPr/>
                        <wps:spPr>
                          <a:xfrm>
                            <a:off x="0" y="180975"/>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58"/>
                                  <a:pt x="35683" y="9416"/>
                                  <a:pt x="36650" y="11751"/>
                                </a:cubicBezTo>
                                <a:cubicBezTo>
                                  <a:pt x="37617" y="14086"/>
                                  <a:pt x="38100" y="16520"/>
                                  <a:pt x="38100" y="19050"/>
                                </a:cubicBezTo>
                                <a:cubicBezTo>
                                  <a:pt x="38100" y="21571"/>
                                  <a:pt x="37617" y="23999"/>
                                  <a:pt x="36650" y="26333"/>
                                </a:cubicBezTo>
                                <a:cubicBezTo>
                                  <a:pt x="35683" y="28662"/>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2"/>
                                  <a:pt x="1450" y="26333"/>
                                </a:cubicBezTo>
                                <a:cubicBezTo>
                                  <a:pt x="483" y="23999"/>
                                  <a:pt x="0" y="21571"/>
                                  <a:pt x="0" y="19050"/>
                                </a:cubicBezTo>
                                <a:cubicBezTo>
                                  <a:pt x="0" y="16520"/>
                                  <a:pt x="483" y="14086"/>
                                  <a:pt x="1450" y="11751"/>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68" name="Shape 168"/>
                        <wps:cNvSpPr/>
                        <wps:spPr>
                          <a:xfrm>
                            <a:off x="0" y="3714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0" name="Shape 170"/>
                        <wps:cNvSpPr/>
                        <wps:spPr>
                          <a:xfrm>
                            <a:off x="0" y="561975"/>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1"/>
                                </a:cubicBezTo>
                                <a:cubicBezTo>
                                  <a:pt x="37617" y="14092"/>
                                  <a:pt x="38100" y="16523"/>
                                  <a:pt x="38100" y="19050"/>
                                </a:cubicBezTo>
                                <a:cubicBezTo>
                                  <a:pt x="38100" y="21571"/>
                                  <a:pt x="37617" y="23999"/>
                                  <a:pt x="36650" y="26333"/>
                                </a:cubicBezTo>
                                <a:cubicBezTo>
                                  <a:pt x="35683" y="28662"/>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2"/>
                                  <a:pt x="1450" y="26333"/>
                                </a:cubicBezTo>
                                <a:cubicBezTo>
                                  <a:pt x="483" y="23999"/>
                                  <a:pt x="0" y="21571"/>
                                  <a:pt x="0" y="19050"/>
                                </a:cubicBez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2" name="Shape 172"/>
                        <wps:cNvSpPr/>
                        <wps:spPr>
                          <a:xfrm>
                            <a:off x="0" y="7524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4" name="Shape 174"/>
                        <wps:cNvSpPr/>
                        <wps:spPr>
                          <a:xfrm>
                            <a:off x="0" y="94297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92"/>
                                  <a:pt x="38100" y="16523"/>
                                  <a:pt x="38100" y="19050"/>
                                </a:cubicBezTo>
                                <a:cubicBezTo>
                                  <a:pt x="38100" y="21574"/>
                                  <a:pt x="37617" y="24002"/>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4002"/>
                                  <a:pt x="0" y="21574"/>
                                  <a:pt x="0" y="19050"/>
                                </a:cubicBezTo>
                                <a:cubicBezTo>
                                  <a:pt x="0" y="16523"/>
                                  <a:pt x="483" y="14092"/>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959" style="width:3pt;height:77.25pt;position:absolute;mso-position-horizontal-relative:text;mso-position-horizontal:absolute;margin-left:4.5pt;mso-position-vertical-relative:text;margin-top:2.80273pt;" coordsize="381,9810">
                <v:shape id="Shape 164" style="position:absolute;width:381;height:381;left:0;top:0;" coordsize="38100,38100" path="m19050,0c21576,0,24006,484,26340,1445c28674,2412,30734,3789,32520,5575c34307,7361,35683,9423,36650,11757c37617,14086,38100,16520,38100,19050c38100,21574,37617,24002,36650,26336c35683,28668,34307,30727,32520,32519c30734,34299,28674,35675,26340,36643c24006,37610,21576,38094,19050,38100c16524,38094,14094,37610,11760,36643c9426,35675,7366,34299,5580,32519c3793,30727,2417,28668,1450,26336c483,24002,0,21574,0,19050c0,16520,483,14086,1450,11757c2417,9423,3793,7361,5580,5575c7366,3789,9426,2412,11760,1445c14094,484,16524,0,19050,0x">
                  <v:stroke weight="0pt" endcap="flat" joinstyle="miter" miterlimit="10" on="false" color="#000000" opacity="0"/>
                  <v:fill on="true" color="#ababab"/>
                </v:shape>
                <v:shape id="Shape 166" style="position:absolute;width:381;height:381;left:0;top:1809;" coordsize="38100,38100" path="m19050,0c21576,0,24006,484,26340,1445c28674,2409,30734,3786,32520,5575c34307,7358,35683,9416,36650,11751c37617,14086,38100,16520,38100,19050c38100,21571,37617,23999,36650,26333c35683,28662,34307,30727,32520,32519c30734,34299,28674,35675,26340,36643c24006,37610,21576,38094,19050,38100c16524,38094,14094,37610,11760,36643c9426,35675,7366,34299,5580,32519c3793,30727,2417,28662,1450,26333c483,23999,0,21571,0,19050c0,16520,483,14086,1450,11751c2417,9416,3793,7358,5580,5575c7366,3786,9426,2409,11760,1445c14094,484,16524,0,19050,0x">
                  <v:stroke weight="0pt" endcap="flat" joinstyle="miter" miterlimit="10" on="false" color="#000000" opacity="0"/>
                  <v:fill on="true" color="#ababab"/>
                </v:shape>
                <v:shape id="Shape 168" style="position:absolute;width:381;height:381;left:0;top:3714;" coordsize="38100,38100" path="m19050,0c21576,0,24006,484,26340,1445c28674,2412,30734,3789,32520,5575c34307,7361,35683,9423,36650,11751c37617,14086,38100,16520,38100,19050c38100,21574,37617,24002,36650,26336c35683,28668,34307,30727,32520,32519c30734,34299,28674,35675,26340,36643c24006,37610,21576,38094,19050,38100c16524,38094,14094,37610,11760,36643c9426,35675,7366,34299,5580,32519c3793,30727,2417,28668,1450,26336c483,24002,0,21574,0,19050c0,16520,483,14086,1450,11751c2417,9423,3793,7361,5580,5575c7366,3789,9426,2412,11760,1445c14094,484,16524,0,19050,0x">
                  <v:stroke weight="0pt" endcap="flat" joinstyle="miter" miterlimit="10" on="false" color="#000000" opacity="0"/>
                  <v:fill on="true" color="#ababab"/>
                </v:shape>
                <v:shape id="Shape 170" style="position:absolute;width:381;height:381;left:0;top:5619;" coordsize="38100,38100" path="m19050,0c21576,0,24006,484,26340,1445c28674,2409,30734,3786,32520,5575c34307,7361,35683,9423,36650,11751c37617,14092,38100,16523,38100,19050c38100,21571,37617,23999,36650,26333c35683,28662,34307,30727,32520,32519c30734,34299,28674,35675,26340,36643c24006,37610,21576,38094,19050,38100c16524,38094,14094,37610,11760,36643c9426,35675,7366,34299,5580,32519c3793,30727,2417,28662,1450,26333c483,23999,0,21571,0,19050c0,16523,483,14092,1450,11751c2417,9423,3793,7361,5580,5575c7366,3786,9426,2409,11760,1445c14094,484,16524,0,19050,0x">
                  <v:stroke weight="0pt" endcap="flat" joinstyle="miter" miterlimit="10" on="false" color="#000000" opacity="0"/>
                  <v:fill on="true" color="#ababab"/>
                </v:shape>
                <v:shape id="Shape 172" style="position:absolute;width:381;height:381;left:0;top:7524;" coordsize="38100,38100" path="m19050,0c21576,0,24006,484,26340,1445c28674,2412,30734,3789,32520,5575c34307,7361,35683,9423,36650,11751c37617,14086,38100,16520,38100,19050c38100,21574,37617,24002,36650,26336c35683,28668,34307,30727,32520,32519c30734,34299,28674,35675,26340,36643c24006,37610,21576,38094,19050,38100c16524,38094,14094,37610,11760,36643c9426,35675,7366,34299,5580,32519c3793,30727,2417,28668,1450,26336c483,24002,0,21574,0,19050c0,16520,483,14086,1450,11751c2417,9423,3793,7361,5580,5575c7366,3789,9426,2412,11760,1445c14094,484,16524,0,19050,0x">
                  <v:stroke weight="0pt" endcap="flat" joinstyle="miter" miterlimit="10" on="false" color="#000000" opacity="0"/>
                  <v:fill on="true" color="#ababab"/>
                </v:shape>
                <v:shape id="Shape 174" style="position:absolute;width:381;height:381;left:0;top:9429;" coordsize="38100,38100" path="m19050,0c21576,0,24006,484,26340,1445c28674,2412,30734,3789,32520,5575c34307,7361,35683,9423,36650,11751c37617,14092,38100,16523,38100,19050c38100,21574,37617,24002,36650,26336c35683,28668,34307,30727,32520,32519c30734,34299,28674,35675,26340,36643c24006,37610,21576,38094,19050,38100c16524,38094,14094,37610,11760,36643c9426,35675,7366,34299,5580,32519c3793,30727,2417,28668,1450,26336c483,24002,0,21574,0,19050c0,16523,483,14092,1450,11751c2417,9423,3793,7361,5580,5575c7366,3789,9426,2412,11760,1445c14094,484,16524,0,19050,0x">
                  <v:stroke weight="0pt" endcap="flat" joinstyle="miter" miterlimit="10" on="false" color="#000000" opacity="0"/>
                  <v:fill on="true" color="#ababab"/>
                </v:shape>
                <w10:wrap type="square"/>
              </v:group>
            </w:pict>
          </mc:Fallback>
        </mc:AlternateContent>
      </w:r>
      <w:proofErr w:type="spellStart"/>
      <w:r>
        <w:t>DirectFlash</w:t>
      </w:r>
      <w:proofErr w:type="spellEnd"/>
      <w:r>
        <w:t xml:space="preserve"> vs. commodity SSD architecture</w:t>
      </w:r>
    </w:p>
    <w:p w14:paraId="0FF2D780" w14:textId="77777777" w:rsidR="00F53214" w:rsidRDefault="00000000">
      <w:pPr>
        <w:ind w:left="295"/>
      </w:pPr>
      <w:r>
        <w:t>QLC vs. TLC NAND economics and reliability</w:t>
      </w:r>
    </w:p>
    <w:p w14:paraId="72420B6F" w14:textId="77777777" w:rsidR="00F53214" w:rsidRDefault="00000000">
      <w:pPr>
        <w:ind w:left="295"/>
      </w:pPr>
      <w:r>
        <w:t>KV Cache offload for large context LLMs</w:t>
      </w:r>
    </w:p>
    <w:p w14:paraId="6ABD9B88" w14:textId="77777777" w:rsidR="00F53214" w:rsidRDefault="00000000">
      <w:pPr>
        <w:ind w:left="295"/>
      </w:pPr>
      <w:r>
        <w:t>Pure Evergreen subscription model</w:t>
      </w:r>
    </w:p>
    <w:p w14:paraId="07049424" w14:textId="77777777" w:rsidR="00F53214" w:rsidRDefault="00000000">
      <w:pPr>
        <w:ind w:left="295"/>
      </w:pPr>
      <w:proofErr w:type="spellStart"/>
      <w:r>
        <w:t>Portworx</w:t>
      </w:r>
      <w:proofErr w:type="spellEnd"/>
      <w:r>
        <w:t xml:space="preserve"> and Kubernetes storage</w:t>
      </w:r>
    </w:p>
    <w:p w14:paraId="55B3D37D" w14:textId="77777777" w:rsidR="00F53214" w:rsidRDefault="00000000">
      <w:pPr>
        <w:ind w:left="295"/>
      </w:pPr>
      <w:r>
        <w:t>NetApp competitive positioning</w:t>
      </w:r>
    </w:p>
    <w:sectPr w:rsidR="00F53214">
      <w:pgSz w:w="12240" w:h="15840"/>
      <w:pgMar w:top="555" w:right="1074" w:bottom="820"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214"/>
    <w:rsid w:val="00253B1F"/>
    <w:rsid w:val="005A44E3"/>
    <w:rsid w:val="00F53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6E02"/>
  <w15:docId w15:val="{3EF8AB23-EDBD-4BEF-9D7D-B183D8D2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314"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198"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3"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0.jpg"/><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Pure Storage (PSTG)</dc:title>
  <dc:subject/>
  <dc:creator>Sam Eden</dc:creator>
  <cp:keywords/>
  <cp:lastModifiedBy>Sam Eden</cp:lastModifiedBy>
  <cp:revision>2</cp:revision>
  <dcterms:created xsi:type="dcterms:W3CDTF">2026-01-19T21:27:00Z</dcterms:created>
  <dcterms:modified xsi:type="dcterms:W3CDTF">2026-01-19T21:27:00Z</dcterms:modified>
</cp:coreProperties>
</file>