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F1D3" w14:textId="77777777" w:rsidR="00A60D1E" w:rsidRDefault="00000000">
      <w:pPr>
        <w:spacing w:after="133" w:line="259" w:lineRule="auto"/>
        <w:ind w:left="0" w:firstLine="0"/>
      </w:pPr>
      <w:proofErr w:type="spellStart"/>
      <w:r>
        <w:rPr>
          <w:b/>
          <w:sz w:val="29"/>
        </w:rPr>
        <w:t>Technoprobe</w:t>
      </w:r>
      <w:proofErr w:type="spellEnd"/>
      <w:r>
        <w:rPr>
          <w:b/>
          <w:sz w:val="29"/>
        </w:rPr>
        <w:t xml:space="preserve"> (TPRO)</w:t>
      </w:r>
    </w:p>
    <w:p w14:paraId="2519DB89" w14:textId="77777777" w:rsidR="00A60D1E" w:rsidRDefault="00000000">
      <w:pPr>
        <w:spacing w:after="42"/>
      </w:pPr>
      <w:r>
        <w:rPr>
          <w:b/>
        </w:rPr>
        <w:t>Category:</w:t>
      </w:r>
      <w:r>
        <w:t xml:space="preserve"> Test Equipment (Consumable)</w:t>
      </w:r>
    </w:p>
    <w:p w14:paraId="6C07CCDE" w14:textId="77777777" w:rsidR="00A60D1E" w:rsidRDefault="00000000">
      <w:pPr>
        <w:spacing w:after="259"/>
      </w:pPr>
      <w:r>
        <w:rPr>
          <w:b/>
        </w:rPr>
        <w:t>Est. Price Per Unit:</w:t>
      </w:r>
      <w:r>
        <w:t xml:space="preserve"> $50k - $100k+ per card (AI cards significantly more expensive)</w:t>
      </w:r>
    </w:p>
    <w:p w14:paraId="024B4DAC" w14:textId="77777777" w:rsidR="00A60D1E" w:rsidRDefault="00000000">
      <w:pPr>
        <w:spacing w:after="49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1F7E10" wp14:editId="1E3404FB">
                <wp:extent cx="6457949" cy="19050"/>
                <wp:effectExtent l="0" t="0" r="0" b="0"/>
                <wp:docPr id="1427" name="Group 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889" name="Shape 1889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" style="width:508.5pt;height:1.5pt;mso-position-horizontal-relative:char;mso-position-vertical-relative:line" coordsize="64579,190">
                <v:shape id="Shape 1890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1DEF7E0D" w14:textId="77777777" w:rsidR="00A60D1E" w:rsidRDefault="00000000">
      <w:pPr>
        <w:pStyle w:val="Heading1"/>
        <w:spacing w:after="198"/>
        <w:ind w:left="-5"/>
      </w:pPr>
      <w:r>
        <w:t>What They Do</w:t>
      </w:r>
    </w:p>
    <w:p w14:paraId="07C385E8" w14:textId="77777777" w:rsidR="00A60D1E" w:rsidRDefault="00000000">
      <w:pPr>
        <w:pStyle w:val="Heading2"/>
        <w:spacing w:after="3135"/>
        <w:ind w:left="-5"/>
      </w:pPr>
      <w:r>
        <w:t>Product 101 and Where They Fit into the AI Stack</w:t>
      </w:r>
    </w:p>
    <w:p w14:paraId="72F4BCD7" w14:textId="77777777" w:rsidR="00A60D1E" w:rsidRDefault="00000000">
      <w:pPr>
        <w:spacing w:after="327"/>
        <w:ind w:left="3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AFCA81" wp14:editId="0EF88EFB">
                <wp:simplePos x="0" y="0"/>
                <wp:positionH relativeFrom="column">
                  <wp:posOffset>0</wp:posOffset>
                </wp:positionH>
                <wp:positionV relativeFrom="paragraph">
                  <wp:posOffset>-1897985</wp:posOffset>
                </wp:positionV>
                <wp:extent cx="2857500" cy="2324100"/>
                <wp:effectExtent l="0" t="0" r="0" b="0"/>
                <wp:wrapSquare wrapText="bothSides"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2324100"/>
                          <a:chOff x="0" y="0"/>
                          <a:chExt cx="2857500" cy="2324100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70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hape 19"/>
                        <wps:cNvSpPr/>
                        <wps:spPr>
                          <a:xfrm>
                            <a:off x="57150" y="1933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90649" y="2069436"/>
                            <a:ext cx="17663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8C337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before they are packaged.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57150" y="2286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8" style="width:225pt;height:183pt;position:absolute;mso-position-horizontal-relative:text;mso-position-horizontal:absolute;margin-left:0pt;mso-position-vertical-relative:text;margin-top:-149.448pt;" coordsize="28575,23241">
                <v:shape id="Picture 15" style="position:absolute;width:28575;height:17049;left:0;top:0;" filled="f">
                  <v:imagedata r:id="rId5"/>
                </v:shape>
                <v:shape id="Shape 19" style="position:absolute;width:381;height:381;left:571;top:19335;" coordsize="38100,38100" path="m19050,0c21576,0,24006,483,26340,1450c28674,2416,30734,3793,32520,5579c34307,7365,35683,9425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23" style="position:absolute;width:17663;height:1428;left:1906;top:2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before they are packaged.</w:t>
                        </w:r>
                      </w:p>
                    </w:txbxContent>
                  </v:textbox>
                </v:rect>
                <v:shape id="Shape 24" style="position:absolute;width:381;height:381;left:571;top:22860;" coordsize="38100,38100" path="m19050,0c21576,0,24006,483,26340,1450c28674,2416,30734,3793,32520,5579c34307,7365,35683,9425,36650,11759c37617,14093,38100,16523,38100,19050c38100,21576,37617,24006,36650,26339c35683,28673,34307,30734,32520,32520c30734,34307,28674,35683,26340,36650c24006,37616,21576,38100,19050,38100c16524,38100,14094,37616,11760,36649c9426,35683,7366,34307,5580,32520c3793,30734,2417,28673,1450,26339c483,24006,0,21576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proofErr w:type="spellStart"/>
      <w:r>
        <w:t>Technoprobe</w:t>
      </w:r>
      <w:proofErr w:type="spellEnd"/>
      <w:r>
        <w:t xml:space="preserve"> manufactures </w:t>
      </w:r>
      <w:r>
        <w:rPr>
          <w:b/>
        </w:rPr>
        <w:t>probe cards</w:t>
      </w:r>
      <w:r>
        <w:t>—consumable interfaces required to test chips (CPUs, GPUs, AI accelerators)</w:t>
      </w:r>
    </w:p>
    <w:p w14:paraId="31FD80B6" w14:textId="77777777" w:rsidR="00A60D1E" w:rsidRDefault="00000000">
      <w:pPr>
        <w:ind w:left="310"/>
      </w:pPr>
      <w:r>
        <w:t>Before a chip goes into a plastic case and gets soldered into a phone or server, it must be tested. If you package a broken chip, you waste money on packaging and risk shipping a dud. The problem is that silicon wafers have millions of microscopic contact points, and the testing machine (ATE) is too clumsy to touch them directly.</w:t>
      </w:r>
    </w:p>
    <w:p w14:paraId="653FA2A7" w14:textId="77777777" w:rsidR="00A60D1E" w:rsidRDefault="00000000">
      <w:pPr>
        <w:ind w:left="1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91FE09" wp14:editId="2BCB8AB8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00050"/>
                <wp:effectExtent l="0" t="0" r="0" b="0"/>
                <wp:wrapSquare wrapText="bothSides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9" style="width:3pt;height:31.5pt;position:absolute;mso-position-horizontal-relative:text;mso-position-horizontal:absolute;margin-left:4.5pt;mso-position-vertical-relative:text;margin-top:2.80225pt;" coordsize="381,4000">
                <v:shape id="Shape 28" style="position:absolute;width:381;height:381;left:0;top:0;" coordsize="38100,38100" path="m19050,0c21576,0,24006,483,26340,1449c28674,2416,30734,3793,32520,5579c34307,7366,35683,9425,36650,11759c37617,14093,38100,16523,38100,19050c38100,21575,37617,24006,36650,26339c35683,28673,34307,30733,32520,32519c30734,34306,28674,35683,26340,36649c24006,37616,21576,38099,19050,38100c16524,38099,14094,37616,11760,36649c9426,35683,7366,34306,5580,32519c3793,30733,2417,28673,1450,26339c483,24006,0,21575,0,19050c0,16523,483,14093,1450,11759c2417,9425,3793,7366,5580,5579c7366,3793,9426,2417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31" style="position:absolute;width:381;height:381;left:0;top:3619;" coordsize="38100,38100" path="m19050,0c21576,0,24006,483,26340,1449c28674,2416,30734,3793,32520,5579c34307,7366,35683,9425,36650,11759c37617,14093,38100,16523,38100,19050c38100,21575,37617,24006,36650,26339c35683,28674,34307,30733,32520,32520c30734,34306,28674,35683,26340,36649c24006,37616,21576,38099,19050,38100c16524,38099,14094,37616,11760,36649c9426,35683,7366,34306,5580,32520c3793,30733,2417,28674,1450,26339c483,24006,0,21575,0,19050c0,16523,483,14093,1450,11759c2417,9425,3793,7366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A probe card is a round circuit board with thousands of microscopic MEMS needles in the </w:t>
      </w:r>
      <w:proofErr w:type="spellStart"/>
      <w:r>
        <w:t>center</w:t>
      </w:r>
      <w:proofErr w:type="spellEnd"/>
      <w:r>
        <w:t>. These needles physically prick the wafer to create an electrical loop for testing.</w:t>
      </w:r>
    </w:p>
    <w:p w14:paraId="554FC705" w14:textId="77777777" w:rsidR="00A60D1E" w:rsidRDefault="00000000">
      <w:pPr>
        <w:spacing w:after="312"/>
        <w:ind w:left="100"/>
      </w:pPr>
      <w:r>
        <w:t>Every time Nvidia or Apple designs a new chip, the contact point layout changes. They must buy a new custom probe card.</w:t>
      </w:r>
    </w:p>
    <w:p w14:paraId="7092E94C" w14:textId="77777777" w:rsidR="00A60D1E" w:rsidRDefault="00000000">
      <w:pPr>
        <w:pStyle w:val="Heading2"/>
        <w:spacing w:after="210"/>
        <w:ind w:left="-5"/>
      </w:pPr>
      <w:r>
        <w:t>Alignment with Overall Thesis</w:t>
      </w:r>
    </w:p>
    <w:p w14:paraId="4F0D0AAF" w14:textId="77777777" w:rsidR="00A60D1E" w:rsidRDefault="00000000">
      <w:pPr>
        <w:ind w:left="1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957A9A" wp14:editId="138D43E9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762000"/>
                <wp:effectExtent l="0" t="0" r="0" b="0"/>
                <wp:wrapSquare wrapText="bothSides"/>
                <wp:docPr id="1430" name="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62000"/>
                          <a:chOff x="0" y="0"/>
                          <a:chExt cx="38100" cy="7620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0" style="width:3pt;height:60pt;position:absolute;mso-position-horizontal-relative:text;mso-position-horizontal:absolute;margin-left:4.5pt;mso-position-vertical-relative:text;margin-top:2.80225pt;" coordsize="381,7620">
                <v:shape id="Shape 33" style="position:absolute;width:381;height:381;left:0;top:0;" coordsize="38100,38100" path="m19050,0c21576,0,24006,484,26340,1450c28674,2417,30734,3794,32520,5580c34307,7365,35683,9426,36650,11759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59c2417,9426,3793,7365,5580,5580c7366,3794,9426,2417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36" style="position:absolute;width:381;height:381;left:0;top:3619;" coordsize="38100,38100" path="m19050,0c21576,0,24006,484,26340,1450c28674,2416,30734,3793,32520,5580c34307,7365,35683,9425,36650,11759c37617,14093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41" style="position:absolute;width:381;height:381;left:0;top:7239;" coordsize="38100,38100" path="m19050,0c21576,0,24006,484,26340,1450c28674,2416,30734,3793,32520,5579c34307,7365,35683,9425,36650,11758c37617,14092,38100,16523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3,483,14093,1450,11759c2417,9425,3793,7365,5580,5579c7366,3793,9426,2416,11760,1449c14094,484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AI chips are massive and require probe cards with tens of thousands of pins. These cards cost $100k+ vs. standard cards at $50k.</w:t>
      </w:r>
    </w:p>
    <w:p w14:paraId="425FC200" w14:textId="77777777" w:rsidR="00A60D1E" w:rsidRDefault="00000000">
      <w:pPr>
        <w:ind w:left="100"/>
      </w:pPr>
      <w:proofErr w:type="spellStart"/>
      <w:r>
        <w:t>Chiplets</w:t>
      </w:r>
      <w:proofErr w:type="spellEnd"/>
      <w:r>
        <w:t xml:space="preserve"> and advanced packaging (</w:t>
      </w:r>
      <w:proofErr w:type="spellStart"/>
      <w:r>
        <w:t>CoWoS</w:t>
      </w:r>
      <w:proofErr w:type="spellEnd"/>
      <w:r>
        <w:t xml:space="preserve">, </w:t>
      </w:r>
      <w:proofErr w:type="spellStart"/>
      <w:r>
        <w:t>SoIC</w:t>
      </w:r>
      <w:proofErr w:type="spellEnd"/>
      <w:r>
        <w:t xml:space="preserve">) require </w:t>
      </w:r>
      <w:r>
        <w:rPr>
          <w:b/>
        </w:rPr>
        <w:t>Known Good Die</w:t>
      </w:r>
      <w:r>
        <w:t xml:space="preserve"> testing—you can't stack chips without verifying each layer works. One bad layer ruins the whole stack. This drives 100% testing coverage and higher probe card volume.</w:t>
      </w:r>
    </w:p>
    <w:p w14:paraId="6EA25F73" w14:textId="77777777" w:rsidR="00A60D1E" w:rsidRDefault="00000000">
      <w:pPr>
        <w:spacing w:after="312"/>
        <w:ind w:left="100"/>
      </w:pPr>
      <w:proofErr w:type="spellStart"/>
      <w:r>
        <w:t>Technoprobe</w:t>
      </w:r>
      <w:proofErr w:type="spellEnd"/>
      <w:r>
        <w:t xml:space="preserve"> specialises in logic (processors), not memory. Directly aligned with AI accelerator growth.</w:t>
      </w:r>
    </w:p>
    <w:p w14:paraId="6634BCBB" w14:textId="77777777" w:rsidR="00A60D1E" w:rsidRDefault="00000000">
      <w:pPr>
        <w:pStyle w:val="Heading2"/>
        <w:spacing w:after="210"/>
        <w:ind w:left="-5"/>
      </w:pPr>
      <w:r>
        <w:t>Business Model, Customers</w:t>
      </w:r>
    </w:p>
    <w:p w14:paraId="103938D0" w14:textId="77777777" w:rsidR="00A60D1E" w:rsidRDefault="00000000">
      <w:pPr>
        <w:ind w:left="1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72EC94" wp14:editId="2CEAC6AE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228600"/>
                <wp:effectExtent l="0" t="0" r="0" b="0"/>
                <wp:wrapSquare wrapText="bothSides"/>
                <wp:docPr id="1431" name="Group 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28600"/>
                          <a:chOff x="0" y="0"/>
                          <a:chExt cx="38100" cy="2286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1" style="width:3pt;height:18pt;position:absolute;mso-position-horizontal-relative:text;mso-position-horizontal:absolute;margin-left:4.5pt;mso-position-vertical-relative:text;margin-top:2.80231pt;" coordsize="381,2286">
                <v:shape id="Shape 43" style="position:absolute;width:381;height:381;left:0;top:0;" coordsize="38100,38100" path="m19050,0c21576,0,24006,483,26340,1450c28674,2416,30734,3793,32520,5580c34307,7365,35683,9425,36650,11759c37617,14094,38100,16524,38100,19050c38100,21575,37617,24005,36650,26339c35683,28673,34307,30733,32520,32520c30734,34306,28674,35682,26340,36649c24006,37616,21576,38099,19050,38100c16524,38099,14094,37616,11760,36648c9426,35682,7366,34306,5580,32520c3793,30733,2417,28673,1450,26339c483,24005,0,21575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5" style="position:absolute;width:381;height:381;left:0;top:1905;" coordsize="38100,38100" path="m19050,0c21576,0,24006,483,26340,1450c28674,2416,30734,3792,32520,5579c34307,7365,35683,9424,36650,11759c37617,14093,38100,16523,38100,19050c38100,21576,37617,24006,36650,26339c35683,28673,34307,30734,32520,32520c30734,34306,28674,35683,26340,36650c24006,37616,21576,38099,19050,38100c16524,38099,14094,37616,11760,36650c9426,35683,7366,34306,5580,32520c3793,30734,2417,28673,1450,26339c483,24006,0,21576,0,19050c0,16523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$50k-$100k+ per card. AI/advanced logic at the high end.</w:t>
      </w:r>
    </w:p>
    <w:p w14:paraId="7E454618" w14:textId="77777777" w:rsidR="00A60D1E" w:rsidRDefault="00000000">
      <w:pPr>
        <w:spacing w:after="306"/>
        <w:ind w:left="100"/>
      </w:pPr>
      <w:r>
        <w:t>Unlike ATE machines (Teradyne), which are one-time capex, probe cards are consumables. Volume driven (more chips = more wear = more replacement) and design driven (new chip = new card).</w:t>
      </w:r>
    </w:p>
    <w:p w14:paraId="429F124F" w14:textId="77777777" w:rsidR="00A60D1E" w:rsidRDefault="00000000">
      <w:pPr>
        <w:pStyle w:val="Heading2"/>
        <w:spacing w:after="210"/>
        <w:ind w:left="-5"/>
      </w:pPr>
      <w:r>
        <w:t>Comments on Team</w:t>
      </w:r>
    </w:p>
    <w:p w14:paraId="6B8E49D2" w14:textId="77777777" w:rsidR="00A60D1E" w:rsidRDefault="00000000">
      <w:pPr>
        <w:ind w:left="1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D4BDAE" wp14:editId="0D7D8618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19100"/>
                <wp:effectExtent l="0" t="0" r="0" b="0"/>
                <wp:wrapSquare wrapText="bothSides"/>
                <wp:docPr id="1432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19100"/>
                          <a:chOff x="0" y="0"/>
                          <a:chExt cx="38100" cy="41910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" style="width:3pt;height:33pt;position:absolute;mso-position-horizontal-relative:text;mso-position-horizontal:absolute;margin-left:4.5pt;mso-position-vertical-relative:text;margin-top:2.80231pt;" coordsize="381,4191">
                <v:shape id="Shape 48" style="position:absolute;width:381;height:381;left:0;top:0;" coordsize="38100,38100" path="m19050,0c21576,0,24006,483,26340,1449c28674,2415,30734,3793,32520,5580c34307,7365,35683,9425,36650,11759c37617,14093,38100,16523,38100,19050c38100,21576,37617,24006,36650,26339c35683,28673,34307,30734,32520,32520c30734,34306,28674,35683,26340,36650c24006,37616,21576,38099,19050,38100c16524,38099,14094,37616,11760,36649c9426,35683,7366,34306,5580,32520c3793,30734,2417,28673,1450,26339c483,24006,0,21576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50" style="position:absolute;width:381;height:381;left:0;top:1905;" coordsize="38100,38100" path="m19050,0c21576,0,24006,483,26340,1450c28674,2416,30734,3792,32520,5579c34307,7365,35683,9424,36650,11759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52" style="position:absolute;width:381;height:381;left:0;top:3810;" coordsize="38100,38100" path="m19050,0c21576,0,24006,483,26340,1450c28674,2416,30734,3793,32520,5580c34307,7365,35683,9424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Family led, Italian. Founded in 1995 by Giuseppe Crippa in a garage. Family still owns controlling stake.</w:t>
      </w:r>
    </w:p>
    <w:p w14:paraId="4CB2F76C" w14:textId="77777777" w:rsidR="00A60D1E" w:rsidRDefault="00000000">
      <w:pPr>
        <w:ind w:left="100"/>
      </w:pPr>
      <w:r>
        <w:t>Co-founder was CEO until 2017 (age 82) and passed in 2025.</w:t>
      </w:r>
    </w:p>
    <w:p w14:paraId="08CAC713" w14:textId="77777777" w:rsidR="00A60D1E" w:rsidRDefault="00000000">
      <w:pPr>
        <w:ind w:left="100"/>
      </w:pPr>
      <w:r>
        <w:t>Current CEO is founder's nephew; Chairman and Vice Chairman are founder's sons.</w:t>
      </w:r>
    </w:p>
    <w:p w14:paraId="6643D966" w14:textId="77777777" w:rsidR="00A60D1E" w:rsidRDefault="00000000">
      <w:pPr>
        <w:spacing w:after="264" w:line="320" w:lineRule="auto"/>
        <w:ind w:left="300" w:hanging="21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38DFDF1" wp14:editId="1953DB5F">
                <wp:extent cx="38100" cy="38100"/>
                <wp:effectExtent l="0" t="0" r="0" b="0"/>
                <wp:docPr id="1595" name="Group 1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5" style="width:3pt;height:3pt;mso-position-horizontal-relative:char;mso-position-vertical-relative:line" coordsize="381,381">
                <v:shape id="Shape 66" style="position:absolute;width:381;height:381;left:0;top:0;" coordsize="38100,38100" path="m19050,0c21576,0,24006,483,26340,1450c28674,2416,30734,3792,32520,5579c34307,7365,35683,9424,36650,11759c37617,14093,38100,16523,38100,19050c38100,21575,37617,24005,36650,26339c35683,28673,34307,30734,32520,32520c30734,34306,28674,35683,26340,36650c24006,37616,21576,38099,19050,38100c16524,38099,14094,37616,11760,36650c9426,35683,7366,34306,5580,32520c3793,30734,2417,28673,1450,26339c483,24005,0,21575,0,19050c0,16523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 xml:space="preserve">Engineering-first, secretive, agile. Known for being technically superior in </w:t>
      </w:r>
      <w:r>
        <w:rPr>
          <w:b/>
        </w:rPr>
        <w:t>vertical probe cards</w:t>
      </w:r>
      <w:r>
        <w:t xml:space="preserve"> (the type needed for </w:t>
      </w:r>
      <w:proofErr w:type="spellStart"/>
      <w:r>
        <w:t>highend</w:t>
      </w:r>
      <w:proofErr w:type="spellEnd"/>
      <w:r>
        <w:t xml:space="preserve"> logic).</w:t>
      </w:r>
    </w:p>
    <w:p w14:paraId="53F8126B" w14:textId="77777777" w:rsidR="00A60D1E" w:rsidRDefault="00000000">
      <w:pPr>
        <w:pStyle w:val="Heading2"/>
        <w:spacing w:after="28"/>
        <w:ind w:left="-5"/>
      </w:pPr>
      <w:r>
        <w:t>Early View of Moat Hypothesis</w:t>
      </w:r>
    </w:p>
    <w:p w14:paraId="6EE77014" w14:textId="77777777" w:rsidR="00A60D1E" w:rsidRDefault="00000000">
      <w:pPr>
        <w:spacing w:after="49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1396AA" wp14:editId="2787D8B8">
                <wp:extent cx="6457949" cy="826164"/>
                <wp:effectExtent l="0" t="0" r="0" b="0"/>
                <wp:docPr id="1591" name="Group 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26164"/>
                          <a:chOff x="0" y="0"/>
                          <a:chExt cx="6457949" cy="826164"/>
                        </a:xfrm>
                      </wpg:grpSpPr>
                      <wps:wsp>
                        <wps:cNvPr id="1891" name="Shape 1891"/>
                        <wps:cNvSpPr/>
                        <wps:spPr>
                          <a:xfrm>
                            <a:off x="0" y="807114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7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90649" y="0"/>
                            <a:ext cx="80648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8C1E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Design lock-</w:t>
                              </w:r>
                              <w:proofErr w:type="gramStart"/>
                              <w:r>
                                <w:t>in:</w:t>
                              </w:r>
                              <w:proofErr w:type="gramEnd"/>
                              <w:r>
                                <w:t xml:space="preserve"> every new chip needs a new probe card. Once you're the incumbent, switching mid-production is painful.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57150" y="2260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90649" y="190500"/>
                            <a:ext cx="577152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82A5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Technical leadership in vertical probes—decades of precision engineering investment.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57150" y="416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0649" y="381000"/>
                            <a:ext cx="54580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B437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Family structure allows faster iteration than publicly traded American competitors.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" style="width:508.5pt;height:65.0522pt;mso-position-horizontal-relative:char;mso-position-vertical-relative:line" coordsize="64579,8261">
                <v:shape id="Shape 1892" style="position:absolute;width:64579;height:190;left:0;top:8071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71" style="position:absolute;width:381;height:381;left:571;top:355;" coordsize="38100,38100" path="m19050,0c21576,0,24006,482,26340,1447c28674,2415,30734,3791,32520,5579c34307,7365,35683,9425,36650,11758c37617,14092,38100,16523,38100,19050c38100,21575,37617,24006,36650,26339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72" style="position:absolute;width:80648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Design lock-in: every new chip needs a new probe card. Once you're the incumbent, switching mid-production is painful.</w:t>
                        </w:r>
                      </w:p>
                    </w:txbxContent>
                  </v:textbox>
                </v:rect>
                <v:shape id="Shape 73" style="position:absolute;width:381;height:381;left:571;top:2260;" coordsize="38100,38100" path="m19050,0c21576,0,24006,482,26340,1449c28674,2415,30734,3791,32520,5579c34307,7365,35683,9425,36650,11758c37617,14092,38100,16523,38100,19050c38100,21575,37617,24006,36650,26339c35683,28673,34307,30733,32520,32519c30734,34305,28674,35682,26340,36647c24006,37615,21576,38098,19050,38100c16524,38098,14094,37615,11760,36647c9426,35682,7366,34305,5580,32519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rect id="Rectangle 74" style="position:absolute;width:57715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Technical leadership in vertical probes—decades of precision engineering investment.</w:t>
                        </w:r>
                      </w:p>
                    </w:txbxContent>
                  </v:textbox>
                </v:rect>
                <v:shape id="Shape 75" style="position:absolute;width:381;height:381;left:571;top:4165;" coordsize="38100,38100" path="m19050,0c21576,0,24006,484,26340,1450c28674,2416,30734,3793,32520,5579c34307,7365,35683,9423,36650,11757c37617,14092,38100,16523,38100,19050c38100,21574,37617,24004,36650,26338c35683,28671,34307,30731,32520,32519c30734,34305,28674,35682,26340,36647c24006,37615,21576,38098,19050,38100c16524,38098,14094,37615,11760,36647c9426,35682,7366,34305,5580,32519c3793,30731,2417,28671,1450,26338c483,24004,0,21574,0,19050c0,16523,483,14092,1450,11757c2417,9423,3793,7365,5580,5579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76" style="position:absolute;width:54580;height:1428;left:19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Family structure allows faster iteration than publicly traded American competitors.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FC3ADF8" w14:textId="77777777" w:rsidR="00A60D1E" w:rsidRDefault="00000000">
      <w:pPr>
        <w:pStyle w:val="Heading1"/>
        <w:spacing w:after="183"/>
        <w:ind w:left="-5"/>
      </w:pPr>
      <w:r>
        <w:t>Why They're Interesting, and Why Now</w:t>
      </w:r>
    </w:p>
    <w:p w14:paraId="50F5E2ED" w14:textId="77777777" w:rsidR="00A60D1E" w:rsidRDefault="00000000">
      <w:pPr>
        <w:ind w:left="1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91BFF8" wp14:editId="6F7E5E9D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581025"/>
                <wp:effectExtent l="0" t="0" r="0" b="0"/>
                <wp:wrapSquare wrapText="bothSides"/>
                <wp:docPr id="1596" name="Group 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81025"/>
                          <a:chOff x="0" y="0"/>
                          <a:chExt cx="38100" cy="58102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352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542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6" style="width:3pt;height:45.75pt;position:absolute;mso-position-horizontal-relative:text;mso-position-horizontal:absolute;margin-left:4.5pt;mso-position-vertical-relative:text;margin-top:2.80225pt;" coordsize="381,5810">
                <v:shape id="Shape 77" style="position:absolute;width:381;height:381;left:0;top:0;" coordsize="38100,38100" path="m19050,0c21576,0,24006,482,26340,1449c28674,2416,30734,3793,32520,5580c34307,7365,35683,9426,36650,11760c37617,14093,38100,16523,38100,19050c38100,21575,37617,24006,36650,26339c35683,28673,34307,30733,32520,32520c30734,34306,28674,35682,26340,36647c24006,37615,21576,38098,19050,38100c16524,38098,14094,37615,11760,36647c9426,35682,7366,34306,5580,32520c3793,30733,2417,28673,1450,26339c483,24006,0,21575,0,19050c0,16523,483,14093,1450,11760c2417,9426,3793,7365,5580,5580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80" style="position:absolute;width:381;height:381;left:0;top:3524;" coordsize="38100,38100" path="m19050,0c21576,0,24006,482,26340,1449c28674,2416,30734,3793,32520,5579c34307,7363,35683,9423,36650,11758c37617,14092,38100,16523,38100,19050c38100,21574,37617,24004,36650,26338c35683,28671,34307,30731,32520,32519c30734,34305,28674,35682,26340,36649c24006,37615,21576,38098,19050,38100c16524,38098,14094,37615,11760,36649c9426,35682,7366,34305,5580,32519c3793,30731,2417,28671,1450,26338c483,24004,0,21574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82" style="position:absolute;width:381;height:381;left:0;top:5429;" coordsize="38100,38100" path="m19050,0c21576,0,24006,482,26340,1449c28674,2416,30734,3793,32520,5579c34307,7363,35683,9423,36650,11758c37617,14092,38100,16523,38100,19050c38100,21575,37617,24006,36650,26339c35683,28673,34307,30733,32520,32520c30734,34306,28674,35682,26340,36649c24006,37616,21576,38100,19050,38100c16524,38100,14094,37616,11760,36649c9426,35682,7366,34306,5580,32520c3793,30733,2417,28673,1450,26339c483,24006,0,21575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AI chips are bigger and more complex = more pins, more testing, higher-value cards. We </w:t>
      </w:r>
      <w:proofErr w:type="gramStart"/>
      <w:r>
        <w:t>have to</w:t>
      </w:r>
      <w:proofErr w:type="gramEnd"/>
      <w:r>
        <w:t xml:space="preserve"> believe AI chip production scales—if it does, </w:t>
      </w:r>
      <w:proofErr w:type="spellStart"/>
      <w:r>
        <w:t>Technoprobe</w:t>
      </w:r>
      <w:proofErr w:type="spellEnd"/>
      <w:r>
        <w:t xml:space="preserve"> is a direct beneficiary.</w:t>
      </w:r>
    </w:p>
    <w:p w14:paraId="040F8427" w14:textId="77777777" w:rsidR="00A60D1E" w:rsidRDefault="00000000">
      <w:pPr>
        <w:ind w:left="100"/>
      </w:pPr>
      <w:proofErr w:type="spellStart"/>
      <w:r>
        <w:t>Chiplets</w:t>
      </w:r>
      <w:proofErr w:type="spellEnd"/>
      <w:r>
        <w:t xml:space="preserve"> increase the need for Known Good Die testing. You can't stack without verifying.</w:t>
      </w:r>
    </w:p>
    <w:p w14:paraId="624D8EC7" w14:textId="77777777" w:rsidR="00A60D1E" w:rsidRDefault="00000000">
      <w:pPr>
        <w:spacing w:after="268"/>
        <w:ind w:left="100"/>
      </w:pPr>
      <w:r>
        <w:t>Unlike one-time capex equipment, probe cards are consumables that scale with production volume. More recurring dynamics.</w:t>
      </w:r>
    </w:p>
    <w:p w14:paraId="546B547D" w14:textId="77777777" w:rsidR="00A60D1E" w:rsidRDefault="00000000">
      <w:pPr>
        <w:spacing w:after="49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009EDA" wp14:editId="58DAE7BC">
                <wp:extent cx="6457949" cy="19050"/>
                <wp:effectExtent l="0" t="0" r="0" b="0"/>
                <wp:docPr id="1592" name="Group 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893" name="Shape 1893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2" style="width:508.5pt;height:1.5pt;mso-position-horizontal-relative:char;mso-position-vertical-relative:line" coordsize="64579,190">
                <v:shape id="Shape 1894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34952457" w14:textId="77777777" w:rsidR="00A60D1E" w:rsidRDefault="00000000">
      <w:pPr>
        <w:pStyle w:val="Heading1"/>
        <w:ind w:left="-5"/>
      </w:pPr>
      <w:r>
        <w:t>Key Risks</w:t>
      </w:r>
    </w:p>
    <w:p w14:paraId="589FEAC8" w14:textId="77777777" w:rsidR="00A60D1E" w:rsidRDefault="00000000">
      <w:pPr>
        <w:spacing w:after="49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F90FA1" wp14:editId="4DD988C0">
                <wp:extent cx="6457949" cy="816639"/>
                <wp:effectExtent l="0" t="0" r="0" b="0"/>
                <wp:docPr id="1593" name="Group 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16639"/>
                          <a:chOff x="0" y="0"/>
                          <a:chExt cx="6457949" cy="816639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797589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0649" y="0"/>
                            <a:ext cx="495115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13DC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Customer concentration. If one of the Giants shifts to </w:t>
                              </w:r>
                              <w:proofErr w:type="spellStart"/>
                              <w:r>
                                <w:t>FormFactor</w:t>
                              </w:r>
                              <w:proofErr w:type="spellEnd"/>
                              <w:r>
                                <w:t>, it hurts.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57150" y="2260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0649" y="190500"/>
                            <a:ext cx="75394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8C87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Tech disruption: if chip designs move to wafer-level burn-in or self-testing architectures, probe card TAM shrinks.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57150" y="416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0649" y="381000"/>
                            <a:ext cx="68948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B71E1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Family governance can be a strength (long-term thinking) or weakness (succession, capital allocation).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3" style="width:508.5pt;height:64.3022pt;mso-position-horizontal-relative:char;mso-position-vertical-relative:line" coordsize="64579,8166">
                <v:shape id="Shape 1896" style="position:absolute;width:64579;height:190;left:0;top:797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5" style="position:absolute;width:381;height:381;left:571;top:355;" coordsize="38100,38100" path="m19050,0c21576,0,24006,484,26340,1450c28674,2415,30734,3792,32520,5580c34307,7364,35683,9424,36650,11759c37617,14092,38100,16523,38100,19050c38100,21575,37617,24005,36650,26339c35683,28673,34307,30733,32520,32520c30734,34305,28674,35682,26340,36649c24006,37616,21576,38100,19050,38100c16524,38100,14094,37616,11760,36649c9426,35682,7366,34305,5580,32520c3793,30733,2417,28673,1450,26339c483,24005,0,21575,0,19050c0,16523,483,14092,1450,11759c2417,9424,3793,7364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6" style="position:absolute;width:49511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Customer concentration. If one of the Giants shifts to FormFactor, it hurts.</w:t>
                        </w:r>
                      </w:p>
                    </w:txbxContent>
                  </v:textbox>
                </v:rect>
                <v:shape id="Shape 87" style="position:absolute;width:381;height:381;left:571;top:2260;" coordsize="38100,38100" path="m19050,0c21576,0,24006,484,26340,1450c28674,2415,30734,3792,32520,5578c34307,7364,35683,9424,36650,11759c37617,14092,38100,16523,38100,19050c38100,21575,37617,24005,36650,26338c35683,28673,34307,30733,32520,32520c30734,34305,28674,35682,26340,36649c24006,37616,21576,38100,19050,38100c16524,38100,14094,37616,11760,36649c9426,35682,7366,34305,5580,32520c3793,30733,2417,28673,1450,26339c483,24005,0,21575,0,19050c0,16523,483,14092,1450,11757c2417,9424,3793,7364,5580,5578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8" style="position:absolute;width:75394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Tech disruption: if chip designs move to wafer-level burn-in or self-testing architectures, probe card TAM shrinks.</w:t>
                        </w:r>
                      </w:p>
                    </w:txbxContent>
                  </v:textbox>
                </v:rect>
                <v:shape id="Shape 89" style="position:absolute;width:381;height:381;left:571;top:4165;" coordsize="38100,38100" path="m19050,0c21576,0,24006,484,26340,1450c28674,2415,30734,3790,32520,5578c34307,7364,35683,9424,36650,11757c37617,14092,38100,16523,38100,19050c38100,21575,37617,24006,36650,26339c35683,28673,34307,30733,32520,32519c30734,34305,28674,35682,26340,36649c24006,37616,21576,38100,19050,38100c16524,38100,14094,37616,11760,36649c9426,35682,7366,34305,5580,32519c3793,30733,2417,28673,1450,26339c483,24006,0,21575,0,19050c0,16523,483,14092,1450,11757c2417,9423,3793,7364,5580,5578c7366,3790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90" style="position:absolute;width:68948;height:1428;left:19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Family governance can be a strength (long-term thinking) or weakness (succession, capital allocation).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9FED7F2" w14:textId="77777777" w:rsidR="00A60D1E" w:rsidRDefault="00000000">
      <w:pPr>
        <w:pStyle w:val="Heading1"/>
        <w:ind w:left="-5"/>
      </w:pPr>
      <w:r>
        <w:t>Gaps in Understanding / Key Questions</w:t>
      </w:r>
    </w:p>
    <w:p w14:paraId="10AF17DD" w14:textId="77777777" w:rsidR="00A60D1E" w:rsidRDefault="00000000">
      <w:pPr>
        <w:spacing w:after="49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6011DB" wp14:editId="5999CBCF">
                <wp:extent cx="6457949" cy="826165"/>
                <wp:effectExtent l="0" t="0" r="0" b="0"/>
                <wp:docPr id="1594" name="Group 1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26165"/>
                          <a:chOff x="0" y="0"/>
                          <a:chExt cx="6457949" cy="826165"/>
                        </a:xfrm>
                      </wpg:grpSpPr>
                      <wps:wsp>
                        <wps:cNvPr id="1897" name="Shape 1897"/>
                        <wps:cNvSpPr/>
                        <wps:spPr>
                          <a:xfrm>
                            <a:off x="0" y="807115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0649" y="0"/>
                            <a:ext cx="62273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4A3A1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How defensible is the technical lead vs. </w:t>
                              </w:r>
                              <w:proofErr w:type="spellStart"/>
                              <w:r>
                                <w:t>FormFactor</w:t>
                              </w:r>
                              <w:proofErr w:type="spellEnd"/>
                              <w:r>
                                <w:t>? Winning on tech or relationships/price?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57150" y="2260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0649" y="190500"/>
                            <a:ext cx="540461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5755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Actual customer concentration breakdown—is it 50% TSMC or more diversified?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57150" y="416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0649" y="381000"/>
                            <a:ext cx="487611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4DC74" w14:textId="77777777" w:rsidR="00A60D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Succession planning—how deep is the bench beyond the Crippa family?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4" style="width:508.5pt;height:65.0524pt;mso-position-horizontal-relative:char;mso-position-vertical-relative:line" coordsize="64579,8261">
                <v:shape id="Shape 1898" style="position:absolute;width:64579;height:190;left:0;top:8071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91" style="position:absolute;width:381;height:381;left:571;top:355;" coordsize="38100,38100" path="m19050,0c21576,0,24006,482,26340,1450c28674,2417,30734,3794,32520,5580c34307,7364,35683,9424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4,1450,11761c2417,9424,3793,7364,5580,5580c7366,3794,9426,2417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2" style="position:absolute;width:62273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How defensible is the technical lead vs. FormFactor? Winning on tech or relationships/price?</w:t>
                        </w:r>
                      </w:p>
                    </w:txbxContent>
                  </v:textbox>
                </v:rect>
                <v:shape id="Shape 93" style="position:absolute;width:381;height:381;left:571;top:2260;" coordsize="38100,38100" path="m19050,0c21576,0,24006,482,26340,1450c28674,2415,30734,3792,32520,5580c34307,7365,35683,9426,36650,11759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4" style="position:absolute;width:54046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Actual customer concentration breakdown—is it 50% TSMC or more diversified?</w:t>
                        </w:r>
                      </w:p>
                    </w:txbxContent>
                  </v:textbox>
                </v:rect>
                <v:shape id="Shape 95" style="position:absolute;width:381;height:381;left:571;top:4165;" coordsize="38100,38100" path="m19050,0c21576,0,24006,484,26340,1450c28674,2417,30734,3794,32520,5580c34307,7365,35683,9426,36650,11759c37617,14092,38100,16523,38100,19050c38100,21575,37617,24005,36650,26338c35683,28671,34307,30731,32520,32519c30734,34303,28674,35680,26340,36647c24006,37613,21576,38098,19050,38100c16524,38098,14094,37613,11760,36647c9426,35680,7366,34303,5580,32519c3793,30731,2417,28671,1450,26338c483,24005,0,21575,0,19050c0,16523,483,14092,1450,11759c2417,9426,3793,7365,5580,5580c7366,3794,9426,2417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96" style="position:absolute;width:48761;height:1428;left:19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Succession planning—how deep is the bench beyond the Crippa family?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332E90" w14:textId="77777777" w:rsidR="00A60D1E" w:rsidRDefault="00000000">
      <w:pPr>
        <w:pStyle w:val="Heading1"/>
        <w:spacing w:after="198"/>
        <w:ind w:left="-5"/>
      </w:pPr>
      <w:r>
        <w:t>Select Financial Graphs</w:t>
      </w:r>
    </w:p>
    <w:p w14:paraId="4E8E0368" w14:textId="77777777" w:rsidR="00A60D1E" w:rsidRDefault="00000000">
      <w:pPr>
        <w:pStyle w:val="Heading2"/>
        <w:ind w:left="-5"/>
      </w:pPr>
      <w:r>
        <w:t>R1: Total Revenue &amp; YoY Growth</w:t>
      </w:r>
    </w:p>
    <w:p w14:paraId="3925965B" w14:textId="77777777" w:rsidR="00A60D1E" w:rsidRDefault="00000000">
      <w:pPr>
        <w:spacing w:after="277" w:line="259" w:lineRule="auto"/>
        <w:ind w:left="0" w:right="-15" w:firstLine="0"/>
      </w:pPr>
      <w:r>
        <w:rPr>
          <w:noProof/>
        </w:rPr>
        <w:drawing>
          <wp:inline distT="0" distB="0" distL="0" distR="0" wp14:anchorId="7C2CA873" wp14:editId="58474554">
            <wp:extent cx="6457949" cy="219075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846" w14:textId="77777777" w:rsidR="00A60D1E" w:rsidRDefault="00000000">
      <w:pPr>
        <w:pStyle w:val="Heading2"/>
        <w:ind w:left="-5"/>
      </w:pPr>
      <w:r>
        <w:lastRenderedPageBreak/>
        <w:t>I1: Inventory Turns</w:t>
      </w:r>
    </w:p>
    <w:p w14:paraId="6A127FC0" w14:textId="77777777" w:rsidR="00A60D1E" w:rsidRDefault="00000000">
      <w:pPr>
        <w:spacing w:after="277" w:line="259" w:lineRule="auto"/>
        <w:ind w:left="0" w:right="-15" w:firstLine="0"/>
      </w:pPr>
      <w:r>
        <w:rPr>
          <w:noProof/>
        </w:rPr>
        <w:drawing>
          <wp:inline distT="0" distB="0" distL="0" distR="0" wp14:anchorId="413B839A" wp14:editId="23348DDA">
            <wp:extent cx="6457949" cy="219075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DF5C" w14:textId="77777777" w:rsidR="00A60D1E" w:rsidRDefault="00000000">
      <w:pPr>
        <w:pStyle w:val="Heading2"/>
        <w:ind w:left="-5"/>
      </w:pPr>
      <w:r>
        <w:t>P2: Gross Margin</w:t>
      </w:r>
    </w:p>
    <w:p w14:paraId="5C74BADD" w14:textId="77777777" w:rsidR="00A60D1E" w:rsidRDefault="00000000">
      <w:pPr>
        <w:spacing w:after="277" w:line="259" w:lineRule="auto"/>
        <w:ind w:left="0" w:right="-15" w:firstLine="0"/>
      </w:pPr>
      <w:r>
        <w:rPr>
          <w:noProof/>
        </w:rPr>
        <w:drawing>
          <wp:inline distT="0" distB="0" distL="0" distR="0" wp14:anchorId="3232B50B" wp14:editId="5E584075">
            <wp:extent cx="6457949" cy="219075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A673" w14:textId="77777777" w:rsidR="00A60D1E" w:rsidRDefault="00000000">
      <w:pPr>
        <w:pStyle w:val="Heading2"/>
        <w:ind w:left="-5"/>
      </w:pPr>
      <w:r>
        <w:t>P4: EBIT Margin</w:t>
      </w:r>
    </w:p>
    <w:p w14:paraId="5CCB4E69" w14:textId="77777777" w:rsidR="00A60D1E" w:rsidRDefault="00000000">
      <w:pPr>
        <w:spacing w:after="277" w:line="259" w:lineRule="auto"/>
        <w:ind w:left="0" w:right="-15" w:firstLine="0"/>
      </w:pPr>
      <w:r>
        <w:rPr>
          <w:noProof/>
        </w:rPr>
        <w:drawing>
          <wp:inline distT="0" distB="0" distL="0" distR="0" wp14:anchorId="7AADC40F" wp14:editId="77476171">
            <wp:extent cx="6457949" cy="21907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FAAA" w14:textId="77777777" w:rsidR="00A60D1E" w:rsidRDefault="00000000">
      <w:pPr>
        <w:pStyle w:val="Heading2"/>
        <w:ind w:left="-5"/>
      </w:pPr>
      <w:r>
        <w:lastRenderedPageBreak/>
        <w:t>CF2: FCF Margin</w:t>
      </w:r>
    </w:p>
    <w:p w14:paraId="5B1C5ADF" w14:textId="77777777" w:rsidR="00A60D1E" w:rsidRDefault="00000000">
      <w:pPr>
        <w:spacing w:after="277" w:line="259" w:lineRule="auto"/>
        <w:ind w:left="0" w:right="-15" w:firstLine="0"/>
      </w:pPr>
      <w:r>
        <w:rPr>
          <w:noProof/>
        </w:rPr>
        <w:drawing>
          <wp:inline distT="0" distB="0" distL="0" distR="0" wp14:anchorId="08721EC5" wp14:editId="1D1322A4">
            <wp:extent cx="6457949" cy="219075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F473" w14:textId="77777777" w:rsidR="00A60D1E" w:rsidRDefault="00000000">
      <w:pPr>
        <w:pStyle w:val="Heading2"/>
        <w:ind w:left="-5"/>
      </w:pPr>
      <w:r>
        <w:t>V1: EV/Sales NTM</w:t>
      </w:r>
    </w:p>
    <w:p w14:paraId="766CDF01" w14:textId="77777777" w:rsidR="00A60D1E" w:rsidRDefault="00000000">
      <w:pPr>
        <w:spacing w:after="450" w:line="259" w:lineRule="auto"/>
        <w:ind w:left="0" w:right="-15" w:firstLine="0"/>
      </w:pPr>
      <w:r>
        <w:rPr>
          <w:noProof/>
        </w:rPr>
        <w:drawing>
          <wp:inline distT="0" distB="0" distL="0" distR="0" wp14:anchorId="0224B477" wp14:editId="552BE643">
            <wp:extent cx="6457949" cy="219075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1389" w14:textId="77777777" w:rsidR="00A60D1E" w:rsidRDefault="00000000">
      <w:pPr>
        <w:spacing w:after="49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2D788E" wp14:editId="3B768C65">
                <wp:extent cx="6457949" cy="19050"/>
                <wp:effectExtent l="0" t="0" r="0" b="0"/>
                <wp:docPr id="1527" name="Group 1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899" name="Shape 1899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7" style="width:508.5pt;height:1.5pt;mso-position-horizontal-relative:char;mso-position-vertical-relative:line" coordsize="64579,190">
                <v:shape id="Shape 1900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1C5E5772" w14:textId="77777777" w:rsidR="00A60D1E" w:rsidRDefault="00000000">
      <w:pPr>
        <w:pStyle w:val="Heading1"/>
        <w:spacing w:after="183"/>
        <w:ind w:left="-5"/>
      </w:pPr>
      <w:r>
        <w:t>Interesting Topics to Read</w:t>
      </w:r>
    </w:p>
    <w:p w14:paraId="6A4D80BC" w14:textId="77777777" w:rsidR="00A60D1E" w:rsidRDefault="00000000">
      <w:pPr>
        <w:spacing w:after="76" w:line="259" w:lineRule="auto"/>
        <w:ind w:left="100" w:right="6127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DF4C9FE" wp14:editId="42F6042B">
                <wp:simplePos x="0" y="0"/>
                <wp:positionH relativeFrom="column">
                  <wp:posOffset>57150</wp:posOffset>
                </wp:positionH>
                <wp:positionV relativeFrom="paragraph">
                  <wp:posOffset>35592</wp:posOffset>
                </wp:positionV>
                <wp:extent cx="38100" cy="600075"/>
                <wp:effectExtent l="0" t="0" r="0" b="0"/>
                <wp:wrapSquare wrapText="bothSides"/>
                <wp:docPr id="1531" name="Group 1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00075"/>
                          <a:chOff x="0" y="0"/>
                          <a:chExt cx="38100" cy="60007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561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1" style="width:3pt;height:47.25pt;position:absolute;mso-position-horizontal-relative:text;mso-position-horizontal:absolute;margin-left:4.5pt;mso-position-vertical-relative:text;margin-top:2.80249pt;" coordsize="381,6000">
                <v:shape id="Shape 120" style="position:absolute;width:381;height:381;left:0;top:0;" coordsize="38100,38100" path="m19050,0c21576,0,24006,481,26340,1448c28674,2412,30734,3789,32520,5578c34307,7361,35683,9420,36650,11754c37617,14089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89,1450,11754c2417,9420,3793,7361,5580,5578c7366,3789,9426,2412,11760,1448c14094,481,16524,0,19050,0x">
                  <v:stroke weight="0pt" endcap="flat" joinstyle="miter" miterlimit="10" on="false" color="#000000" opacity="0"/>
                  <v:fill on="true" color="#ababab"/>
                </v:shape>
                <v:shape id="Shape 122" style="position:absolute;width:381;height:381;left:0;top:1905;" coordsize="38100,38100" path="m19050,0c21576,0,24006,484,26340,1448c28674,2415,30734,3792,32520,5578c34307,7364,35683,9423,36650,11754c37617,14092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92,1450,11757c2417,9423,3793,7364,5580,5578c7366,3792,9426,2415,11760,1448c14094,484,16524,0,19050,0x">
                  <v:stroke weight="0pt" endcap="flat" joinstyle="miter" miterlimit="10" on="false" color="#000000" opacity="0"/>
                  <v:fill on="true" color="#ababab"/>
                </v:shape>
                <v:shape id="Shape 124" style="position:absolute;width:381;height:381;left:0;top:3714;" coordsize="38100,38100" path="m19050,0c21576,0,24006,481,26340,1448c28674,2412,30734,3789,32520,5578c34307,7361,35683,9420,36650,11754c37617,14089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89,1450,11754c2417,9420,3793,7361,5580,5578c7366,3789,9426,2412,11760,1448c14094,481,16524,0,19050,0x">
                  <v:stroke weight="0pt" endcap="flat" joinstyle="miter" miterlimit="10" on="false" color="#000000" opacity="0"/>
                  <v:fill on="true" color="#ababab"/>
                </v:shape>
                <v:shape id="Shape 126" style="position:absolute;width:381;height:381;left:0;top:5619;" coordsize="38100,38100" path="m19050,0c21576,0,24006,481,26340,1448c28674,2412,30734,3792,32520,5578c34307,7364,35683,9423,36650,11754c37617,14089,38100,16523,38100,19050c38100,21574,37617,24002,36650,26336c35683,28668,34307,30730,32520,32516c30734,34302,28674,35678,26340,36646c24006,37613,21576,38097,19050,38100c16524,38097,14094,37613,11760,36646c9426,35678,7366,34302,5580,32516c3793,30730,2417,28668,1450,26336c483,24002,0,21574,0,19050c0,16523,483,14089,1450,11757c2417,9423,3793,7364,5580,5578c7366,3792,9426,2412,11760,1448c14094,481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Probe cards vs. ATE (Teradyne, Advantest)</w:t>
      </w:r>
    </w:p>
    <w:p w14:paraId="3A50A1B6" w14:textId="77777777" w:rsidR="00A60D1E" w:rsidRDefault="00000000">
      <w:pPr>
        <w:spacing w:after="61" w:line="259" w:lineRule="auto"/>
        <w:ind w:left="90" w:right="6143" w:firstLine="0"/>
        <w:jc w:val="right"/>
      </w:pPr>
      <w:r>
        <w:t>Vertical Probe Cards vs. Cantilever technology</w:t>
      </w:r>
    </w:p>
    <w:p w14:paraId="42588ECC" w14:textId="77777777" w:rsidR="00A60D1E" w:rsidRDefault="00000000">
      <w:pPr>
        <w:spacing w:after="76" w:line="259" w:lineRule="auto"/>
        <w:ind w:left="100" w:right="6134"/>
        <w:jc w:val="center"/>
      </w:pPr>
      <w:r>
        <w:t xml:space="preserve">Known Good Die (KGD) testing for </w:t>
      </w:r>
      <w:proofErr w:type="spellStart"/>
      <w:r>
        <w:t>chiplets</w:t>
      </w:r>
      <w:proofErr w:type="spellEnd"/>
    </w:p>
    <w:p w14:paraId="5A6AED1E" w14:textId="77777777" w:rsidR="00A60D1E" w:rsidRDefault="00000000">
      <w:pPr>
        <w:ind w:left="100"/>
      </w:pPr>
      <w:proofErr w:type="spellStart"/>
      <w:r>
        <w:t>FormFactor</w:t>
      </w:r>
      <w:proofErr w:type="spellEnd"/>
      <w:r>
        <w:t xml:space="preserve"> competitive positioning</w:t>
      </w:r>
    </w:p>
    <w:p w14:paraId="53177CE7" w14:textId="77777777" w:rsidR="00A60D1E" w:rsidRDefault="00000000">
      <w:pPr>
        <w:tabs>
          <w:tab w:val="center" w:pos="1286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0AB8DD" wp14:editId="7D62EEEB">
                <wp:extent cx="38100" cy="38100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4" style="width:3pt;height:3pt;mso-position-horizontal-relative:char;mso-position-vertical-relative:line" coordsize="381,381">
                <v:shape id="Shape 130" style="position:absolute;width:381;height:381;left:0;top:0;" coordsize="38100,38100" path="m19050,0c21576,0,24006,481,26340,1448c28674,2415,30734,3792,32520,5578c34307,7361,35683,9420,36650,11754c37617,14089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89,1450,11754c2417,9420,3793,7361,5580,5578c7366,3792,9426,2415,11760,1448c14094,481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>MEMS probe technology</w:t>
      </w:r>
    </w:p>
    <w:sectPr w:rsidR="00A60D1E">
      <w:pgSz w:w="12240" w:h="15840"/>
      <w:pgMar w:top="555" w:right="1050" w:bottom="817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1E"/>
    <w:rsid w:val="00253B1F"/>
    <w:rsid w:val="0096192B"/>
    <w:rsid w:val="00A6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5768"/>
  <w15:docId w15:val="{3EF8AB23-EDBD-4BEF-9D7D-B183D8D2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0.jp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Technoprobe (TPRO)</dc:title>
  <dc:subject/>
  <dc:creator>Sam Eden</dc:creator>
  <cp:keywords/>
  <cp:lastModifiedBy>Sam Eden</cp:lastModifiedBy>
  <cp:revision>2</cp:revision>
  <dcterms:created xsi:type="dcterms:W3CDTF">2026-01-19T21:28:00Z</dcterms:created>
  <dcterms:modified xsi:type="dcterms:W3CDTF">2026-01-19T21:28:00Z</dcterms:modified>
</cp:coreProperties>
</file>