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284C7"/>
          <w:sz w:val="72"/>
        </w:rPr>
        <w:t>CarePulse</w:t>
      </w:r>
    </w:p>
    <w:p>
      <w:pPr>
        <w:jc w:val="center"/>
      </w:pPr>
      <w:r>
        <w:rPr>
          <w:color w:val="475569"/>
          <w:sz w:val="36"/>
        </w:rPr>
        <w:t>Patient Readmission Prediction System</w:t>
      </w:r>
    </w:p>
    <w:p/>
    <w:p>
      <w:pPr>
        <w:jc w:val="center"/>
      </w:pPr>
      <w:r>
        <w:rPr>
          <w:sz w:val="24"/>
        </w:rPr>
        <w:t>Machine Learning | Healthcare Analytics | Python | Streamlit</w:t>
        <w:br/>
      </w:r>
      <w:r>
        <w:rPr>
          <w:sz w:val="22"/>
        </w:rPr>
        <w:t>GitHub: github.com/sameer-121623/CarePulse</w:t>
      </w:r>
    </w:p>
    <w:p>
      <w:r>
        <w:br w:type="page"/>
      </w:r>
    </w:p>
    <w:p>
      <w:pPr>
        <w:pStyle w:val="Heading1"/>
      </w:pPr>
      <w:r>
        <w:rPr>
          <w:color w:val="0284C7"/>
        </w:rPr>
        <w:t>1. Project Overview</w:t>
      </w:r>
    </w:p>
    <w:p>
      <w:r>
        <w:rPr>
          <w:b w:val="0"/>
          <w:i w:val="0"/>
          <w:sz w:val="22"/>
        </w:rPr>
        <w:t>CarePulse is an end-to-end Machine Learning web application that predicts whether a hospital patient is at HIGH RISK of being readmitted within 30 days of their initial discharge. The system is built entirely in Python and deployed as an interactive dashboard using the Streamlit framework.</w:t>
      </w:r>
    </w:p>
    <w:p>
      <w:r>
        <w:rPr>
          <w:b/>
          <w:i w:val="0"/>
          <w:sz w:val="22"/>
        </w:rPr>
        <w:br/>
        <w:t>Why does this matter?</w:t>
      </w:r>
    </w:p>
    <w:p>
      <w:pPr>
        <w:pStyle w:val="ListBullet"/>
        <w:ind w:left="360"/>
      </w:pPr>
      <w:r>
        <w:t>In the US alone, ~3.5 million patients are readmitted within 30 days each year, costing hospitals billions in Medicare/Medicaid penalties.</w:t>
      </w:r>
    </w:p>
    <w:p>
      <w:pPr>
        <w:pStyle w:val="ListBullet"/>
        <w:ind w:left="360"/>
      </w:pPr>
      <w:r>
        <w:t>By identifying HIGH-RISK patients before discharge, doctors can arrange follow-up care, home nursing, and medication reviews.</w:t>
      </w:r>
    </w:p>
    <w:p>
      <w:pPr>
        <w:pStyle w:val="ListBullet"/>
        <w:ind w:left="360"/>
      </w:pPr>
      <w:r>
        <w:t>CarePulse acts as a clinical decision-support tool — it gives doctors a data-driven second opinion.</w:t>
      </w:r>
    </w:p>
    <w:p/>
    <w:p>
      <w:pPr>
        <w:pStyle w:val="Heading1"/>
      </w:pPr>
      <w:r>
        <w:rPr>
          <w:color w:val="0284C7"/>
        </w:rPr>
        <w:t>2. Core Machine Learning Concept</w:t>
      </w:r>
    </w:p>
    <w:p>
      <w:r>
        <w:rPr>
          <w:b w:val="0"/>
          <w:i w:val="0"/>
          <w:sz w:val="22"/>
        </w:rPr>
        <w:t>CarePulse uses Supervised Binary Classification — a type of machine learning where the model studies thousands of past patient records (each labelled 'Readmitted' or 'Not Readmitted') and learns to predict the label for NEW, unseen patients.</w:t>
      </w:r>
    </w:p>
    <w:p>
      <w:r>
        <w:rPr>
          <w:b/>
          <w:i w:val="0"/>
          <w:sz w:val="22"/>
        </w:rPr>
        <w:br/>
        <w:t>The Two Classes:</w:t>
      </w:r>
    </w:p>
    <w:p>
      <w:pPr>
        <w:pStyle w:val="ListBullet"/>
        <w:ind w:left="360"/>
      </w:pPr>
      <w:r>
        <w:t>Class 0 — NOT Readmitted (81.2% of records): Patient recovered successfully and did not return within 30 days.</w:t>
      </w:r>
    </w:p>
    <w:p>
      <w:pPr>
        <w:pStyle w:val="ListBullet"/>
        <w:ind w:left="360"/>
      </w:pPr>
      <w:r>
        <w:t>Class 1 — READMITTED (18.8% of records): Patient had to come back to the hospital within 30 days.</w:t>
      </w:r>
    </w:p>
    <w:p>
      <w:r>
        <w:rPr>
          <w:b/>
          <w:i w:val="0"/>
          <w:sz w:val="22"/>
        </w:rPr>
        <w:br/>
        <w:t>The Challenge — Class Imbalance:</w:t>
      </w:r>
    </w:p>
    <w:p>
      <w:r>
        <w:rPr>
          <w:b w:val="0"/>
          <w:i w:val="0"/>
          <w:sz w:val="22"/>
        </w:rPr>
        <w:t>Since only 18.8% of patients are readmitted, a naive model could just predict 'Not Readmitted' for everyone and still achieve 81% accuracy — but it would never catch a single at-risk patient! CarePulse solves this using class_weight='balanced' (penalising the model harder for missing readmitted patients) and an accuracy-anchored threshold selection algorithm.</w:t>
      </w:r>
    </w:p>
    <w:p/>
    <w:p>
      <w:pPr>
        <w:pStyle w:val="Heading1"/>
      </w:pPr>
      <w:r>
        <w:rPr>
          <w:color w:val="0284C7"/>
        </w:rPr>
        <w:t>3. Project Flow (Step-by-Step Pipeline)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val="clear"/>
          </w:tcPr>
          <w:p>
            <w:r>
              <w:rPr>
                <w:b/>
                <w:color w:val="FFFFFF"/>
              </w:rPr>
              <w:t>Step</w:t>
            </w:r>
          </w:p>
        </w:tc>
        <w:tc>
          <w:tcPr>
            <w:tcW w:type="dxa" w:w="3135"/>
            <w:shd w:fill="0F172A" w:val="clear"/>
          </w:tcPr>
          <w:p>
            <w:r>
              <w:rPr>
                <w:b/>
                <w:color w:val="FFFFFF"/>
              </w:rPr>
              <w:t>Name</w:t>
            </w:r>
          </w:p>
        </w:tc>
        <w:tc>
          <w:tcPr>
            <w:tcW w:type="dxa" w:w="3135"/>
            <w:shd w:fill="0F172A" w:val="clear"/>
          </w:tcPr>
          <w:p>
            <w:r>
              <w:rPr>
                <w:b/>
                <w:color w:val="FFFFFF"/>
              </w:rPr>
              <w:t>Description</w:t>
            </w:r>
          </w:p>
        </w:tc>
      </w:tr>
      <w:tr>
        <w:tc>
          <w:tcPr>
            <w:tcW w:type="dxa" w:w="3135"/>
          </w:tcPr>
          <w:p>
            <w:r>
              <w:t>Step 1</w:t>
            </w:r>
          </w:p>
        </w:tc>
        <w:tc>
          <w:tcPr>
            <w:tcW w:type="dxa" w:w="3135"/>
          </w:tcPr>
          <w:p>
            <w:r>
              <w:t>Data Loading</w:t>
            </w:r>
          </w:p>
        </w:tc>
        <w:tc>
          <w:tcPr>
            <w:tcW w:type="dxa" w:w="3135"/>
          </w:tcPr>
          <w:p>
            <w:r>
              <w:t>train_df.csv (5,000 records) and test_df.csv (2,000 records) are loaded into memory.</w:t>
            </w:r>
          </w:p>
        </w:tc>
      </w:tr>
      <w:tr>
        <w:tc>
          <w:tcPr>
            <w:tcW w:type="dxa" w:w="3135"/>
          </w:tcPr>
          <w:p>
            <w:r>
              <w:t>Step 2</w:t>
            </w:r>
          </w:p>
        </w:tc>
        <w:tc>
          <w:tcPr>
            <w:tcW w:type="dxa" w:w="3135"/>
          </w:tcPr>
          <w:p>
            <w:r>
              <w:t>Feature Engineering</w:t>
            </w:r>
          </w:p>
        </w:tc>
        <w:tc>
          <w:tcPr>
            <w:tcW w:type="dxa" w:w="3135"/>
          </w:tcPr>
          <w:p>
            <w:r>
              <w:t>11 new clinical features are mathematically derived from the raw 7 columns — interaction terms (age × comorbidity), risk flags (prolonged_stay &gt; 7 days), and domain risk scores.</w:t>
            </w:r>
          </w:p>
        </w:tc>
      </w:tr>
      <w:tr>
        <w:tc>
          <w:tcPr>
            <w:tcW w:type="dxa" w:w="3135"/>
          </w:tcPr>
          <w:p>
            <w:r>
              <w:t>Step 3</w:t>
            </w:r>
          </w:p>
        </w:tc>
        <w:tc>
          <w:tcPr>
            <w:tcW w:type="dxa" w:w="3135"/>
          </w:tcPr>
          <w:p>
            <w:r>
              <w:t>Encoding &amp; Scaling</w:t>
            </w:r>
          </w:p>
        </w:tc>
        <w:tc>
          <w:tcPr>
            <w:tcW w:type="dxa" w:w="3135"/>
          </w:tcPr>
          <w:p>
            <w:r>
              <w:t>Text categories (gender, diagnosis, discharge_to) are One-Hot Encoded into numeric columns. All numeric columns are Standard Scaled (mean=0, std=1).</w:t>
            </w:r>
          </w:p>
        </w:tc>
      </w:tr>
      <w:tr>
        <w:tc>
          <w:tcPr>
            <w:tcW w:type="dxa" w:w="3135"/>
          </w:tcPr>
          <w:p>
            <w:r>
              <w:t>Step 4</w:t>
            </w:r>
          </w:p>
        </w:tc>
        <w:tc>
          <w:tcPr>
            <w:tcW w:type="dxa" w:w="3135"/>
          </w:tcPr>
          <w:p>
            <w:r>
              <w:t>Model Training (5-Fold CV)</w:t>
            </w:r>
          </w:p>
        </w:tc>
        <w:tc>
          <w:tcPr>
            <w:tcW w:type="dxa" w:w="3135"/>
          </w:tcPr>
          <w:p>
            <w:r>
              <w:t>The dataset is split into 5 equal chunks. The model trains on 4 chunks and is tested on the 5th. This is repeated 5 times to produce stable, generalizable metrics.</w:t>
            </w:r>
          </w:p>
        </w:tc>
      </w:tr>
      <w:tr>
        <w:tc>
          <w:tcPr>
            <w:tcW w:type="dxa" w:w="3135"/>
          </w:tcPr>
          <w:p>
            <w:r>
              <w:t>Step 5</w:t>
            </w:r>
          </w:p>
        </w:tc>
        <w:tc>
          <w:tcPr>
            <w:tcW w:type="dxa" w:w="3135"/>
          </w:tcPr>
          <w:p>
            <w:r>
              <w:t>OOF Probability Collection</w:t>
            </w:r>
          </w:p>
        </w:tc>
        <w:tc>
          <w:tcPr>
            <w:tcW w:type="dxa" w:w="3135"/>
          </w:tcPr>
          <w:p>
            <w:r>
              <w:t>Out-Of-Fold (OOF) probabilities are collected — for every patient, the model's estimated probability that they will be readmitted.</w:t>
            </w:r>
          </w:p>
        </w:tc>
      </w:tr>
      <w:tr>
        <w:tc>
          <w:tcPr>
            <w:tcW w:type="dxa" w:w="3135"/>
          </w:tcPr>
          <w:p>
            <w:r>
              <w:t>Step 6</w:t>
            </w:r>
          </w:p>
        </w:tc>
        <w:tc>
          <w:tcPr>
            <w:tcW w:type="dxa" w:w="3135"/>
          </w:tcPr>
          <w:p>
            <w:r>
              <w:t>Threshold Optimization</w:t>
            </w:r>
          </w:p>
        </w:tc>
        <w:tc>
          <w:tcPr>
            <w:tcW w:type="dxa" w:w="3135"/>
          </w:tcPr>
          <w:p>
            <w:r>
              <w:t>Instead of using a naive 0.5 cutoff, the system scans 400 probability thresholds to find the one that guarantees ~80% accuracy while keeping Precision/Recall non-zero.</w:t>
            </w:r>
          </w:p>
        </w:tc>
      </w:tr>
      <w:tr>
        <w:tc>
          <w:tcPr>
            <w:tcW w:type="dxa" w:w="3135"/>
          </w:tcPr>
          <w:p>
            <w:r>
              <w:t>Step 7</w:t>
            </w:r>
          </w:p>
        </w:tc>
        <w:tc>
          <w:tcPr>
            <w:tcW w:type="dxa" w:w="3135"/>
          </w:tcPr>
          <w:p>
            <w:r>
              <w:t>Final Model Fitting</w:t>
            </w:r>
          </w:p>
        </w:tc>
        <w:tc>
          <w:tcPr>
            <w:tcW w:type="dxa" w:w="3135"/>
          </w:tcPr>
          <w:p>
            <w:r>
              <w:t>All 4 models (LR, RF, GB, Ensemble) are fitted on the complete training set and made available for the interactive Risk Assessor.</w:t>
            </w:r>
          </w:p>
        </w:tc>
      </w:tr>
      <w:tr>
        <w:tc>
          <w:tcPr>
            <w:tcW w:type="dxa" w:w="3135"/>
          </w:tcPr>
          <w:p>
            <w:r>
              <w:t>Step 8</w:t>
            </w:r>
          </w:p>
        </w:tc>
        <w:tc>
          <w:tcPr>
            <w:tcW w:type="dxa" w:w="3135"/>
          </w:tcPr>
          <w:p>
            <w:r>
              <w:t>Dashboard Rendering</w:t>
            </w:r>
          </w:p>
        </w:tc>
        <w:tc>
          <w:tcPr>
            <w:tcW w:type="dxa" w:w="3135"/>
          </w:tcPr>
          <w:p>
            <w:r>
              <w:t>Results are displayed in a 5-tab Streamlit dashboard with charts, tables, math breakdowns, and the interactive patient risk calculator.</w:t>
            </w:r>
          </w:p>
        </w:tc>
      </w:tr>
    </w:tbl>
    <w:p/>
    <w:p>
      <w:pPr>
        <w:pStyle w:val="Heading1"/>
      </w:pPr>
      <w:r>
        <w:rPr>
          <w:color w:val="0284C7"/>
        </w:rPr>
        <w:t>4. Input Parameters &amp; Prediction Factors</w:t>
      </w:r>
    </w:p>
    <w:p>
      <w:pPr>
        <w:pStyle w:val="Heading2"/>
      </w:pPr>
      <w:r>
        <w:t>4.1 Raw Input Features (from the dataset)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val="clear"/>
          </w:tcPr>
          <w:p>
            <w:r>
              <w:rPr>
                <w:b/>
                <w:color w:val="FFFFFF"/>
              </w:rPr>
              <w:t>Feature Name</w:t>
            </w:r>
          </w:p>
        </w:tc>
        <w:tc>
          <w:tcPr>
            <w:tcW w:type="dxa" w:w="3135"/>
            <w:shd w:fill="0F172A" w:val="clear"/>
          </w:tcPr>
          <w:p>
            <w:r>
              <w:rPr>
                <w:b/>
                <w:color w:val="FFFFFF"/>
              </w:rPr>
              <w:t>Data Type</w:t>
            </w:r>
          </w:p>
        </w:tc>
        <w:tc>
          <w:tcPr>
            <w:tcW w:type="dxa" w:w="3135"/>
            <w:shd w:fill="0F172A" w:val="clear"/>
          </w:tcPr>
          <w:p>
            <w:r>
              <w:rPr>
                <w:b/>
                <w:color w:val="FFFFFF"/>
              </w:rPr>
              <w:t>Clinical Meaning</w:t>
            </w:r>
          </w:p>
        </w:tc>
      </w:tr>
      <w:tr>
        <w:tc>
          <w:tcPr>
            <w:tcW w:type="dxa" w:w="3135"/>
          </w:tcPr>
          <w:p>
            <w:r>
              <w:t>age</w:t>
            </w:r>
          </w:p>
        </w:tc>
        <w:tc>
          <w:tcPr>
            <w:tcW w:type="dxa" w:w="3135"/>
          </w:tcPr>
          <w:p>
            <w:r>
              <w:t>Numeric (years)</w:t>
            </w:r>
          </w:p>
        </w:tc>
        <w:tc>
          <w:tcPr>
            <w:tcW w:type="dxa" w:w="3135"/>
          </w:tcPr>
          <w:p>
            <w:r>
              <w:t>Patient age. Older patients have longer recovery times and higher complication rates.</w:t>
            </w:r>
          </w:p>
        </w:tc>
      </w:tr>
      <w:tr>
        <w:tc>
          <w:tcPr>
            <w:tcW w:type="dxa" w:w="3135"/>
          </w:tcPr>
          <w:p>
            <w:r>
              <w:t>gender</w:t>
            </w:r>
          </w:p>
        </w:tc>
        <w:tc>
          <w:tcPr>
            <w:tcW w:type="dxa" w:w="3135"/>
          </w:tcPr>
          <w:p>
            <w:r>
              <w:t>Categorical</w:t>
            </w:r>
          </w:p>
        </w:tc>
        <w:tc>
          <w:tcPr>
            <w:tcW w:type="dxa" w:w="3135"/>
          </w:tcPr>
          <w:p>
            <w:r>
              <w:t>Male / Female. Included for demographic baselining.</w:t>
            </w:r>
          </w:p>
        </w:tc>
      </w:tr>
      <w:tr>
        <w:tc>
          <w:tcPr>
            <w:tcW w:type="dxa" w:w="3135"/>
          </w:tcPr>
          <w:p>
            <w:r>
              <w:t>primary_diagnosis</w:t>
            </w:r>
          </w:p>
        </w:tc>
        <w:tc>
          <w:tcPr>
            <w:tcW w:type="dxa" w:w="3135"/>
          </w:tcPr>
          <w:p>
            <w:r>
              <w:t>Categorical (5 types)</w:t>
            </w:r>
          </w:p>
        </w:tc>
        <w:tc>
          <w:tcPr>
            <w:tcW w:type="dxa" w:w="3135"/>
          </w:tcPr>
          <w:p>
            <w:r>
              <w:t>The main illness: Heart Disease, Diabetes, COPD, Hypertension, Kidney Disease.</w:t>
            </w:r>
          </w:p>
        </w:tc>
      </w:tr>
      <w:tr>
        <w:tc>
          <w:tcPr>
            <w:tcW w:type="dxa" w:w="3135"/>
          </w:tcPr>
          <w:p>
            <w:r>
              <w:t>num_procedures</w:t>
            </w:r>
          </w:p>
        </w:tc>
        <w:tc>
          <w:tcPr>
            <w:tcW w:type="dxa" w:w="3135"/>
          </w:tcPr>
          <w:p>
            <w:r>
              <w:t>Numeric (count)</w:t>
            </w:r>
          </w:p>
        </w:tc>
        <w:tc>
          <w:tcPr>
            <w:tcW w:type="dxa" w:w="3135"/>
          </w:tcPr>
          <w:p>
            <w:r>
              <w:t>Number of medical procedures performed during the hospital stay.</w:t>
            </w:r>
          </w:p>
        </w:tc>
      </w:tr>
      <w:tr>
        <w:tc>
          <w:tcPr>
            <w:tcW w:type="dxa" w:w="3135"/>
          </w:tcPr>
          <w:p>
            <w:r>
              <w:t>days_in_hospital</w:t>
            </w:r>
          </w:p>
        </w:tc>
        <w:tc>
          <w:tcPr>
            <w:tcW w:type="dxa" w:w="3135"/>
          </w:tcPr>
          <w:p>
            <w:r>
              <w:t>Numeric (days)</w:t>
            </w:r>
          </w:p>
        </w:tc>
        <w:tc>
          <w:tcPr>
            <w:tcW w:type="dxa" w:w="3135"/>
          </w:tcPr>
          <w:p>
            <w:r>
              <w:t>Total length of the initial hospital admission.</w:t>
            </w:r>
          </w:p>
        </w:tc>
      </w:tr>
      <w:tr>
        <w:tc>
          <w:tcPr>
            <w:tcW w:type="dxa" w:w="3135"/>
          </w:tcPr>
          <w:p>
            <w:r>
              <w:t>comorbidity_score</w:t>
            </w:r>
          </w:p>
        </w:tc>
        <w:tc>
          <w:tcPr>
            <w:tcW w:type="dxa" w:w="3135"/>
          </w:tcPr>
          <w:p>
            <w:r>
              <w:t>Numeric (1–10)</w:t>
            </w:r>
          </w:p>
        </w:tc>
        <w:tc>
          <w:tcPr>
            <w:tcW w:type="dxa" w:w="3135"/>
          </w:tcPr>
          <w:p>
            <w:r>
              <w:t>A score representing how many co-existing medical conditions the patient has. Higher = sicker.</w:t>
            </w:r>
          </w:p>
        </w:tc>
      </w:tr>
      <w:tr>
        <w:tc>
          <w:tcPr>
            <w:tcW w:type="dxa" w:w="3135"/>
          </w:tcPr>
          <w:p>
            <w:r>
              <w:t>discharge_to</w:t>
            </w:r>
          </w:p>
        </w:tc>
        <w:tc>
          <w:tcPr>
            <w:tcW w:type="dxa" w:w="3135"/>
          </w:tcPr>
          <w:p>
            <w:r>
              <w:t>Categorical (4 types)</w:t>
            </w:r>
          </w:p>
        </w:tc>
        <w:tc>
          <w:tcPr>
            <w:tcW w:type="dxa" w:w="3135"/>
          </w:tcPr>
          <w:p>
            <w:r>
              <w:t>Where the patient went after leaving: Home, Home Health Care, Rehabilitation Facility, Skilled Nursing Facility.</w:t>
            </w:r>
          </w:p>
        </w:tc>
      </w:tr>
    </w:tbl>
    <w:p/>
    <w:p>
      <w:pPr>
        <w:pStyle w:val="Heading2"/>
      </w:pPr>
      <w:r>
        <w:t>4.2 Engineered Features (Auto-calculated by CarePulse)</w:t>
      </w:r>
    </w:p>
    <w:p>
      <w:r>
        <w:rPr>
          <w:b w:val="0"/>
          <w:i w:val="0"/>
          <w:sz w:val="22"/>
        </w:rPr>
        <w:t>Because the raw features alone have weak individual correlations with readmission, CarePulse automatically creates 11 additional features before training: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val="clear"/>
          </w:tcPr>
          <w:p>
            <w:r>
              <w:rPr>
                <w:b/>
                <w:color w:val="FFFFFF"/>
              </w:rPr>
              <w:t>Feature Name</w:t>
            </w:r>
          </w:p>
        </w:tc>
        <w:tc>
          <w:tcPr>
            <w:tcW w:type="dxa" w:w="3135"/>
            <w:shd w:fill="0F172A" w:val="clear"/>
          </w:tcPr>
          <w:p>
            <w:r>
              <w:rPr>
                <w:b/>
                <w:color w:val="FFFFFF"/>
              </w:rPr>
              <w:t>Type</w:t>
            </w:r>
          </w:p>
        </w:tc>
        <w:tc>
          <w:tcPr>
            <w:tcW w:type="dxa" w:w="3135"/>
            <w:shd w:fill="0F172A" w:val="clear"/>
          </w:tcPr>
          <w:p>
            <w:r>
              <w:rPr>
                <w:b/>
                <w:color w:val="FFFFFF"/>
              </w:rPr>
              <w:t>Description</w:t>
            </w:r>
          </w:p>
        </w:tc>
      </w:tr>
      <w:tr>
        <w:tc>
          <w:tcPr>
            <w:tcW w:type="dxa" w:w="3135"/>
          </w:tcPr>
          <w:p>
            <w:r>
              <w:t>age_x_comorbidity</w:t>
            </w:r>
          </w:p>
        </w:tc>
        <w:tc>
          <w:tcPr>
            <w:tcW w:type="dxa" w:w="3135"/>
          </w:tcPr>
          <w:p>
            <w:r>
              <w:t>Interaction</w:t>
            </w:r>
          </w:p>
        </w:tc>
        <w:tc>
          <w:tcPr>
            <w:tcW w:type="dxa" w:w="3135"/>
          </w:tcPr>
          <w:p>
            <w:r>
              <w:t>age × comorbidity_score. An elderly patient with high comorbidity is exponentially riskier.</w:t>
            </w:r>
          </w:p>
        </w:tc>
      </w:tr>
      <w:tr>
        <w:tc>
          <w:tcPr>
            <w:tcW w:type="dxa" w:w="3135"/>
          </w:tcPr>
          <w:p>
            <w:r>
              <w:t>days_x_procedures</w:t>
            </w:r>
          </w:p>
        </w:tc>
        <w:tc>
          <w:tcPr>
            <w:tcW w:type="dxa" w:w="3135"/>
          </w:tcPr>
          <w:p>
            <w:r>
              <w:t>Interaction</w:t>
            </w:r>
          </w:p>
        </w:tc>
        <w:tc>
          <w:tcPr>
            <w:tcW w:type="dxa" w:w="3135"/>
          </w:tcPr>
          <w:p>
            <w:r>
              <w:t>days_in_hospital × num_procedures. Long stays with many procedures indicate severity.</w:t>
            </w:r>
          </w:p>
        </w:tc>
      </w:tr>
      <w:tr>
        <w:tc>
          <w:tcPr>
            <w:tcW w:type="dxa" w:w="3135"/>
          </w:tcPr>
          <w:p>
            <w:r>
              <w:t>age_x_days</w:t>
            </w:r>
          </w:p>
        </w:tc>
        <w:tc>
          <w:tcPr>
            <w:tcW w:type="dxa" w:w="3135"/>
          </w:tcPr>
          <w:p>
            <w:r>
              <w:t>Interaction</w:t>
            </w:r>
          </w:p>
        </w:tc>
        <w:tc>
          <w:tcPr>
            <w:tcW w:type="dxa" w:w="3135"/>
          </w:tcPr>
          <w:p>
            <w:r>
              <w:t>age × days_in_hospital. Prolonged stays are more dangerous for older patients.</w:t>
            </w:r>
          </w:p>
        </w:tc>
      </w:tr>
      <w:tr>
        <w:tc>
          <w:tcPr>
            <w:tcW w:type="dxa" w:w="3135"/>
          </w:tcPr>
          <w:p>
            <w:r>
              <w:t>comorbidity_x_procedures</w:t>
            </w:r>
          </w:p>
        </w:tc>
        <w:tc>
          <w:tcPr>
            <w:tcW w:type="dxa" w:w="3135"/>
          </w:tcPr>
          <w:p>
            <w:r>
              <w:t>Interaction</w:t>
            </w:r>
          </w:p>
        </w:tc>
        <w:tc>
          <w:tcPr>
            <w:tcW w:type="dxa" w:w="3135"/>
          </w:tcPr>
          <w:p>
            <w:r>
              <w:t>comorbidity_score × num_procedures.</w:t>
            </w:r>
          </w:p>
        </w:tc>
      </w:tr>
      <w:tr>
        <w:tc>
          <w:tcPr>
            <w:tcW w:type="dxa" w:w="3135"/>
          </w:tcPr>
          <w:p>
            <w:r>
              <w:t>high_comorbidity</w:t>
            </w:r>
          </w:p>
        </w:tc>
        <w:tc>
          <w:tcPr>
            <w:tcW w:type="dxa" w:w="3135"/>
          </w:tcPr>
          <w:p>
            <w:r>
              <w:t>Binary Flag</w:t>
            </w:r>
          </w:p>
        </w:tc>
        <w:tc>
          <w:tcPr>
            <w:tcW w:type="dxa" w:w="3135"/>
          </w:tcPr>
          <w:p>
            <w:r>
              <w:t>1 if comorbidity_score ≥ 4, else 0.</w:t>
            </w:r>
          </w:p>
        </w:tc>
      </w:tr>
      <w:tr>
        <w:tc>
          <w:tcPr>
            <w:tcW w:type="dxa" w:w="3135"/>
          </w:tcPr>
          <w:p>
            <w:r>
              <w:t>prolonged_stay</w:t>
            </w:r>
          </w:p>
        </w:tc>
        <w:tc>
          <w:tcPr>
            <w:tcW w:type="dxa" w:w="3135"/>
          </w:tcPr>
          <w:p>
            <w:r>
              <w:t>Binary Flag</w:t>
            </w:r>
          </w:p>
        </w:tc>
        <w:tc>
          <w:tcPr>
            <w:tcW w:type="dxa" w:w="3135"/>
          </w:tcPr>
          <w:p>
            <w:r>
              <w:t>1 if days_in_hospital ≥ 7, else 0.</w:t>
            </w:r>
          </w:p>
        </w:tc>
      </w:tr>
      <w:tr>
        <w:tc>
          <w:tcPr>
            <w:tcW w:type="dxa" w:w="3135"/>
          </w:tcPr>
          <w:p>
            <w:r>
              <w:t>many_procedures</w:t>
            </w:r>
          </w:p>
        </w:tc>
        <w:tc>
          <w:tcPr>
            <w:tcW w:type="dxa" w:w="3135"/>
          </w:tcPr>
          <w:p>
            <w:r>
              <w:t>Binary Flag</w:t>
            </w:r>
          </w:p>
        </w:tc>
        <w:tc>
          <w:tcPr>
            <w:tcW w:type="dxa" w:w="3135"/>
          </w:tcPr>
          <w:p>
            <w:r>
              <w:t>1 if num_procedures ≥ 5, else 0.</w:t>
            </w:r>
          </w:p>
        </w:tc>
      </w:tr>
      <w:tr>
        <w:tc>
          <w:tcPr>
            <w:tcW w:type="dxa" w:w="3135"/>
          </w:tcPr>
          <w:p>
            <w:r>
              <w:t>elderly</w:t>
            </w:r>
          </w:p>
        </w:tc>
        <w:tc>
          <w:tcPr>
            <w:tcW w:type="dxa" w:w="3135"/>
          </w:tcPr>
          <w:p>
            <w:r>
              <w:t>Binary Flag</w:t>
            </w:r>
          </w:p>
        </w:tc>
        <w:tc>
          <w:tcPr>
            <w:tcW w:type="dxa" w:w="3135"/>
          </w:tcPr>
          <w:p>
            <w:r>
              <w:t>1 if age ≥ 65, else 0.</w:t>
            </w:r>
          </w:p>
        </w:tc>
      </w:tr>
      <w:tr>
        <w:tc>
          <w:tcPr>
            <w:tcW w:type="dxa" w:w="3135"/>
          </w:tcPr>
          <w:p>
            <w:r>
              <w:t>discharge_risk_score</w:t>
            </w:r>
          </w:p>
        </w:tc>
        <w:tc>
          <w:tcPr>
            <w:tcW w:type="dxa" w:w="3135"/>
          </w:tcPr>
          <w:p>
            <w:r>
              <w:t>Risk Lookup</w:t>
            </w:r>
          </w:p>
        </w:tc>
        <w:tc>
          <w:tcPr>
            <w:tcW w:type="dxa" w:w="3135"/>
          </w:tcPr>
          <w:p>
            <w:r>
              <w:t>Numerical risk: Home=0.0, Home Health=0.3, Rehab=0.6, Skilled Nursing=1.0.</w:t>
            </w:r>
          </w:p>
        </w:tc>
      </w:tr>
      <w:tr>
        <w:tc>
          <w:tcPr>
            <w:tcW w:type="dxa" w:w="3135"/>
          </w:tcPr>
          <w:p>
            <w:r>
              <w:t>diagnosis_risk_score</w:t>
            </w:r>
          </w:p>
        </w:tc>
        <w:tc>
          <w:tcPr>
            <w:tcW w:type="dxa" w:w="3135"/>
          </w:tcPr>
          <w:p>
            <w:r>
              <w:t>Risk Lookup</w:t>
            </w:r>
          </w:p>
        </w:tc>
        <w:tc>
          <w:tcPr>
            <w:tcW w:type="dxa" w:w="3135"/>
          </w:tcPr>
          <w:p>
            <w:r>
              <w:t>Numerical risk: Hypertension=0.0, Diabetes=0.2, COPD=0.5, Heart=0.8, Kidney=1.0.</w:t>
            </w:r>
          </w:p>
        </w:tc>
      </w:tr>
      <w:tr>
        <w:tc>
          <w:tcPr>
            <w:tcW w:type="dxa" w:w="3135"/>
          </w:tcPr>
          <w:p>
            <w:r>
              <w:t>composite_risk</w:t>
            </w:r>
          </w:p>
        </w:tc>
        <w:tc>
          <w:tcPr>
            <w:tcW w:type="dxa" w:w="3135"/>
          </w:tcPr>
          <w:p>
            <w:r>
              <w:t>Weighted Sum</w:t>
            </w:r>
          </w:p>
        </w:tc>
        <w:tc>
          <w:tcPr>
            <w:tcW w:type="dxa" w:w="3135"/>
          </w:tcPr>
          <w:p>
            <w:r>
              <w:t>0.30×diagnosis + 0.25×discharge + 0.20×comorbidity/10 + 0.15×days/30 + 0.10×age/100.</w:t>
            </w:r>
          </w:p>
        </w:tc>
      </w:tr>
    </w:tbl>
    <w:p/>
    <w:p>
      <w:pPr>
        <w:pStyle w:val="Heading1"/>
      </w:pPr>
      <w:r>
        <w:rPr>
          <w:color w:val="0284C7"/>
        </w:rPr>
        <w:t>5. Mathematical Formulas</w:t>
      </w:r>
    </w:p>
    <w:p>
      <w:pPr>
        <w:pStyle w:val="Heading2"/>
      </w:pPr>
      <w:r>
        <w:t>5.1 Confusion Matrix (The Foundation)</w:t>
      </w:r>
    </w:p>
    <w:p>
      <w:r>
        <w:rPr>
          <w:b w:val="0"/>
          <w:i w:val="0"/>
          <w:sz w:val="22"/>
        </w:rPr>
        <w:t>Every metric is computed from the Confusion Matrix — a 2×2 grid comparing predictions vs reality:</w:t>
      </w:r>
    </w:p>
    <w:tbl>
      <w:tblPr>
        <w:tblStyle w:val="TableGrid"/>
        <w:tblW w:type="auto" w:w="0"/>
        <w:jc w:val="center"/>
        <w:tblLook w:firstColumn="1" w:firstRow="1" w:lastColumn="0" w:lastRow="0" w:noHBand="0" w:noVBand="1" w:val="04A0"/>
      </w:tblPr>
      <w:tblGrid>
        <w:gridCol w:w="4703"/>
        <w:gridCol w:w="4703"/>
      </w:tblGrid>
      <w:tr>
        <w:tc>
          <w:tcPr>
            <w:tcW w:type="dxa" w:w="4703"/>
            <w:shd w:fill="0F172A" w:val="clear"/>
          </w:tcPr>
          <w:p>
            <w:r>
              <w:rPr>
                <w:b/>
                <w:color w:val="FFFFFF"/>
              </w:rPr>
              <w:t>Term</w:t>
            </w:r>
          </w:p>
        </w:tc>
        <w:tc>
          <w:tcPr>
            <w:tcW w:type="dxa" w:w="4703"/>
            <w:shd w:fill="0F172A" w:val="clear"/>
          </w:tcPr>
          <w:p>
            <w:r>
              <w:rPr>
                <w:b/>
                <w:color w:val="FFFFFF"/>
              </w:rPr>
              <w:t>Meaning</w:t>
            </w:r>
          </w:p>
        </w:tc>
      </w:tr>
      <w:tr>
        <w:tc>
          <w:tcPr>
            <w:tcW w:type="dxa" w:w="4703"/>
          </w:tcPr>
          <w:p>
            <w:r>
              <w:t>True Positive (TP)</w:t>
            </w:r>
          </w:p>
        </w:tc>
        <w:tc>
          <w:tcPr>
            <w:tcW w:type="dxa" w:w="4703"/>
          </w:tcPr>
          <w:p>
            <w:r>
              <w:t>Model said READMITTED — Patient WAS readmitted.      (Correct Positive)</w:t>
            </w:r>
          </w:p>
        </w:tc>
      </w:tr>
      <w:tr>
        <w:tc>
          <w:tcPr>
            <w:tcW w:type="dxa" w:w="4703"/>
          </w:tcPr>
          <w:p>
            <w:r>
              <w:t>True Negative (TN)</w:t>
            </w:r>
          </w:p>
        </w:tc>
        <w:tc>
          <w:tcPr>
            <w:tcW w:type="dxa" w:w="4703"/>
          </w:tcPr>
          <w:p>
            <w:r>
              <w:t>Model said NOT READMITTED — Patient was NOT.          (Correct Negative)</w:t>
            </w:r>
          </w:p>
        </w:tc>
      </w:tr>
      <w:tr>
        <w:tc>
          <w:tcPr>
            <w:tcW w:type="dxa" w:w="4703"/>
          </w:tcPr>
          <w:p>
            <w:r>
              <w:t>False Positive (FP)</w:t>
            </w:r>
          </w:p>
        </w:tc>
        <w:tc>
          <w:tcPr>
            <w:tcW w:type="dxa" w:w="4703"/>
          </w:tcPr>
          <w:p>
            <w:r>
              <w:t>Model said READMITTED — Patient was NOT. (False Alarm)</w:t>
            </w:r>
          </w:p>
        </w:tc>
      </w:tr>
      <w:tr>
        <w:tc>
          <w:tcPr>
            <w:tcW w:type="dxa" w:w="4703"/>
          </w:tcPr>
          <w:p>
            <w:r>
              <w:t>False Negative (FN)</w:t>
            </w:r>
          </w:p>
        </w:tc>
        <w:tc>
          <w:tcPr>
            <w:tcW w:type="dxa" w:w="4703"/>
          </w:tcPr>
          <w:p>
            <w:r>
              <w:t>Model said NOT READMITTED — Patient WAS.  (Missed Case — most dangerous)</w:t>
            </w:r>
          </w:p>
        </w:tc>
      </w:tr>
    </w:tbl>
    <w:p/>
    <w:p>
      <w:pPr>
        <w:pStyle w:val="Heading2"/>
      </w:pPr>
      <w:r>
        <w:t>5.2 Accuracy</w:t>
      </w:r>
    </w:p>
    <w:p>
      <w:r>
        <w:rPr>
          <w:b w:val="0"/>
          <w:i w:val="0"/>
          <w:sz w:val="22"/>
        </w:rPr>
        <w:t>What percentage of ALL predictions were correct?</w:t>
      </w:r>
    </w:p>
    <w:p>
      <w:pPr>
        <w:ind w:left="720" w:right="720"/>
      </w:pPr>
      <w:r>
        <w:rPr>
          <w:rFonts w:ascii="Courier New" w:hAnsi="Courier New"/>
          <w:b/>
          <w:color w:val="0284C7"/>
          <w:sz w:val="24"/>
        </w:rPr>
        <w:t>Accuracy  =  (TP + TN)  /  (TP + TN + FP + FN)</w:t>
      </w:r>
    </w:p>
    <w:p>
      <w:r>
        <w:rPr>
          <w:b w:val="0"/>
          <w:i/>
          <w:sz w:val="22"/>
        </w:rPr>
        <w:t>Example: TP=28, TN=3932, FP=124, FN=912 → (28+3932)/(5000) = 79.2%</w:t>
      </w:r>
    </w:p>
    <w:p/>
    <w:p>
      <w:pPr>
        <w:pStyle w:val="Heading2"/>
      </w:pPr>
      <w:r>
        <w:t>5.3 Precision</w:t>
      </w:r>
    </w:p>
    <w:p>
      <w:r>
        <w:rPr>
          <w:b w:val="0"/>
          <w:i w:val="0"/>
          <w:sz w:val="22"/>
        </w:rPr>
        <w:t>When the model raises a READMISSION ALERT, how often is it actually correct?</w:t>
      </w:r>
    </w:p>
    <w:p>
      <w:pPr>
        <w:ind w:left="720" w:right="720"/>
      </w:pPr>
      <w:r>
        <w:rPr>
          <w:rFonts w:ascii="Courier New" w:hAnsi="Courier New"/>
          <w:b/>
          <w:color w:val="0284C7"/>
          <w:sz w:val="24"/>
        </w:rPr>
        <w:t>Precision  =  TP  /  (TP + FP)</w:t>
      </w:r>
    </w:p>
    <w:p>
      <w:r>
        <w:rPr>
          <w:b w:val="0"/>
          <w:i/>
          <w:sz w:val="22"/>
        </w:rPr>
        <w:t>If Precision = 18%, that means 18% of the patients the model flagged were truly readmitted.</w:t>
      </w:r>
    </w:p>
    <w:p/>
    <w:p>
      <w:pPr>
        <w:pStyle w:val="Heading2"/>
      </w:pPr>
      <w:r>
        <w:t>5.4 Recall (Sensitivity)</w:t>
      </w:r>
    </w:p>
    <w:p>
      <w:r>
        <w:rPr>
          <w:b w:val="0"/>
          <w:i w:val="0"/>
          <w:sz w:val="22"/>
        </w:rPr>
        <w:t>Out of ALL the patients who WERE readmitted, what percentage did the model successfully catch?</w:t>
      </w:r>
    </w:p>
    <w:p>
      <w:pPr>
        <w:ind w:left="720" w:right="720"/>
      </w:pPr>
      <w:r>
        <w:rPr>
          <w:rFonts w:ascii="Courier New" w:hAnsi="Courier New"/>
          <w:b/>
          <w:color w:val="0284C7"/>
          <w:sz w:val="24"/>
        </w:rPr>
        <w:t>Recall  =  TP  /  (TP + FN)</w:t>
      </w:r>
    </w:p>
    <w:p>
      <w:r>
        <w:rPr>
          <w:b w:val="0"/>
          <w:i/>
          <w:sz w:val="22"/>
        </w:rPr>
        <w:t>This is the most important metric in healthcare — a missed readmission (FN) is dangerous.</w:t>
      </w:r>
    </w:p>
    <w:p/>
    <w:p>
      <w:pPr>
        <w:pStyle w:val="Heading2"/>
      </w:pPr>
      <w:r>
        <w:t>5.5 F1-Score</w:t>
      </w:r>
    </w:p>
    <w:p>
      <w:r>
        <w:rPr>
          <w:b w:val="0"/>
          <w:i w:val="0"/>
          <w:sz w:val="22"/>
        </w:rPr>
        <w:t>The harmonic mean of Precision and Recall. Balances both — critical for imbalanced datasets.</w:t>
      </w:r>
    </w:p>
    <w:p>
      <w:pPr>
        <w:ind w:left="720" w:right="720"/>
      </w:pPr>
      <w:r>
        <w:rPr>
          <w:rFonts w:ascii="Courier New" w:hAnsi="Courier New"/>
          <w:b/>
          <w:color w:val="0284C7"/>
          <w:sz w:val="24"/>
        </w:rPr>
        <w:t>F1  =  2 * (Precision * Recall)  /  (Precision + Recall)</w:t>
      </w:r>
    </w:p>
    <w:p>
      <w:pPr>
        <w:ind w:left="720" w:right="720"/>
      </w:pPr>
      <w:r>
        <w:rPr>
          <w:rFonts w:ascii="Courier New" w:hAnsi="Courier New"/>
          <w:b/>
          <w:color w:val="0284C7"/>
          <w:sz w:val="24"/>
        </w:rPr>
        <w:t xml:space="preserve">   =  2 * TP  /  (2*TP + FP + FN)</w:t>
      </w:r>
    </w:p>
    <w:p/>
    <w:p>
      <w:pPr>
        <w:pStyle w:val="Heading2"/>
      </w:pPr>
      <w:r>
        <w:t>5.6 Risk Assessor — Logistic Sigmoid Formula (Tab 5)</w:t>
      </w:r>
    </w:p>
    <w:p>
      <w:r>
        <w:rPr>
          <w:b w:val="0"/>
          <w:i w:val="0"/>
          <w:sz w:val="22"/>
        </w:rPr>
        <w:t>When you use the interactive sliders in Tab 5, the risk probability is calculated using a Logistic Sigmoid function that combines clinical risk weights:</w:t>
      </w:r>
    </w:p>
    <w:p>
      <w:pPr>
        <w:ind w:left="720" w:right="720"/>
      </w:pPr>
      <w:r>
        <w:rPr>
          <w:rFonts w:ascii="Courier New" w:hAnsi="Courier New"/>
          <w:b/>
          <w:color w:val="0284C7"/>
          <w:sz w:val="24"/>
        </w:rPr>
        <w:t>Z_total  =  Z0 + Z_age + Z_days + Z_procedures + Z_comorbidity + Z_diagnosis + Z_discharge + Z_ml</w:t>
      </w:r>
    </w:p>
    <w:p>
      <w:pPr>
        <w:ind w:left="720" w:right="720"/>
      </w:pPr>
      <w:r>
        <w:rPr>
          <w:rFonts w:ascii="Courier New" w:hAnsi="Courier New"/>
          <w:b/>
          <w:color w:val="0284C7"/>
          <w:sz w:val="24"/>
        </w:rPr>
        <w:t>P(Readmission)  =  1  /  (1 + e^(-Z_total))</w:t>
      </w:r>
    </w:p>
    <w:p>
      <w:r>
        <w:rPr>
          <w:b w:val="0"/>
          <w:i/>
          <w:sz w:val="22"/>
        </w:rPr>
        <w:t>Where e = 2.71828 (Euler's number). Output is always between 0% and 100%.</w:t>
      </w:r>
    </w:p>
    <w:p/>
    <w:p>
      <w:pPr>
        <w:pStyle w:val="Heading2"/>
      </w:pPr>
      <w:r>
        <w:t>5.7 Standard Scaling Formula</w:t>
      </w:r>
    </w:p>
    <w:p>
      <w:r>
        <w:rPr>
          <w:b w:val="0"/>
          <w:i w:val="0"/>
          <w:sz w:val="22"/>
        </w:rPr>
        <w:t>All numeric features are scaled before model training:</w:t>
      </w:r>
    </w:p>
    <w:p>
      <w:pPr>
        <w:ind w:left="720" w:right="720"/>
      </w:pPr>
      <w:r>
        <w:rPr>
          <w:rFonts w:ascii="Courier New" w:hAnsi="Courier New"/>
          <w:b/>
          <w:color w:val="0284C7"/>
          <w:sz w:val="24"/>
        </w:rPr>
        <w:t>Z  =  (X - mean)  /  standard_deviation</w:t>
      </w:r>
    </w:p>
    <w:p>
      <w:r>
        <w:rPr>
          <w:b w:val="0"/>
          <w:i/>
          <w:sz w:val="22"/>
        </w:rPr>
        <w:t>This ensures age (0-100) and comorbidity (1-10) are on the same mathematical scale.</w:t>
      </w:r>
    </w:p>
    <w:p/>
    <w:p>
      <w:pPr>
        <w:pStyle w:val="Heading1"/>
      </w:pPr>
      <w:r>
        <w:rPr>
          <w:color w:val="0284C7"/>
        </w:rPr>
        <w:t>6. Machine Learning Models Used</w:t>
      </w:r>
    </w:p>
    <w:p>
      <w:r>
        <w:rPr>
          <w:b/>
          <w:i w:val="0"/>
          <w:sz w:val="22"/>
        </w:rPr>
        <w:br/>
        <w:t>Logistic Regression (Primary)</w:t>
      </w:r>
    </w:p>
    <w:p>
      <w:r>
        <w:rPr>
          <w:b w:val="0"/>
          <w:i w:val="0"/>
          <w:sz w:val="22"/>
        </w:rPr>
        <w:t>A statistical model that calculates a probability using a linear equation. Very fast and interpretable — it produces feature coefficients (log-odds) that tell you exactly HOW MUCH each factor contributes to readmission risk.</w:t>
      </w:r>
    </w:p>
    <w:p>
      <w:r>
        <w:rPr>
          <w:b w:val="0"/>
          <w:i/>
          <w:sz w:val="22"/>
        </w:rPr>
        <w:t>Key Benefit: Fast, transparent, good for understanding feature importance.</w:t>
      </w:r>
    </w:p>
    <w:p>
      <w:r>
        <w:rPr>
          <w:b/>
          <w:i w:val="0"/>
          <w:sz w:val="22"/>
        </w:rPr>
        <w:br/>
        <w:t>Random Forest (Benchmark)</w:t>
      </w:r>
    </w:p>
    <w:p>
      <w:r>
        <w:rPr>
          <w:b w:val="0"/>
          <w:i w:val="0"/>
          <w:sz w:val="22"/>
        </w:rPr>
        <w:t>Builds 120 individual decision trees, each seeing a random subset of the data and features. The final prediction is a vote across all 120 trees. Handles non-linear relationships well.</w:t>
      </w:r>
    </w:p>
    <w:p>
      <w:r>
        <w:rPr>
          <w:b w:val="0"/>
          <w:i/>
          <w:sz w:val="22"/>
        </w:rPr>
        <w:t>Key Benefit: Resistant to overfitting, handles missing/noisy data.</w:t>
      </w:r>
    </w:p>
    <w:p>
      <w:r>
        <w:rPr>
          <w:b/>
          <w:i w:val="0"/>
          <w:sz w:val="22"/>
        </w:rPr>
        <w:br/>
        <w:t>Gradient Boosting (Primary OOF model) (Primary / Benchmark)</w:t>
      </w:r>
    </w:p>
    <w:p>
      <w:r>
        <w:rPr>
          <w:b w:val="0"/>
          <w:i w:val="0"/>
          <w:sz w:val="22"/>
        </w:rPr>
        <w:t>Builds trees sequentially — each new tree specifically tries to correct the errors of the previous one. The most powerful model for tabular data. Used for the Out-Of-Fold probability collection that drives threshold optimization.</w:t>
      </w:r>
    </w:p>
    <w:p>
      <w:r>
        <w:rPr>
          <w:b w:val="0"/>
          <w:i/>
          <w:sz w:val="22"/>
        </w:rPr>
        <w:t>Key Benefit: Highest accuracy, best probability calibration.</w:t>
      </w:r>
    </w:p>
    <w:p>
      <w:r>
        <w:rPr>
          <w:b/>
          <w:i w:val="0"/>
          <w:sz w:val="22"/>
        </w:rPr>
        <w:br/>
        <w:t>Voting Ensemble (Benchmark)</w:t>
      </w:r>
    </w:p>
    <w:p>
      <w:r>
        <w:rPr>
          <w:b w:val="0"/>
          <w:i w:val="0"/>
          <w:sz w:val="22"/>
        </w:rPr>
        <w:t>Combines all three models (LR + RF + GB) using 'soft voting' — it averages their probability outputs. Typically the most robust because it benefits from the strengths of each individual model.</w:t>
      </w:r>
    </w:p>
    <w:p>
      <w:r>
        <w:rPr>
          <w:b w:val="0"/>
          <w:i/>
          <w:sz w:val="22"/>
        </w:rPr>
        <w:t>Key Benefit: Most stable, minimizes any single model's weaknesses.</w:t>
      </w:r>
    </w:p>
    <w:p/>
    <w:p>
      <w:pPr>
        <w:pStyle w:val="Heading1"/>
      </w:pPr>
      <w:r>
        <w:rPr>
          <w:color w:val="0284C7"/>
        </w:rPr>
        <w:t>7. Project File Structure &amp; Responsibilities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val="clear"/>
          </w:tcPr>
          <w:p>
            <w:r>
              <w:rPr>
                <w:b/>
                <w:color w:val="FFFFFF"/>
              </w:rPr>
              <w:t>File / Path</w:t>
            </w:r>
          </w:p>
        </w:tc>
        <w:tc>
          <w:tcPr>
            <w:tcW w:type="dxa" w:w="3135"/>
            <w:shd w:fill="0F172A" w:val="clear"/>
          </w:tcPr>
          <w:p>
            <w:r>
              <w:rPr>
                <w:b/>
                <w:color w:val="FFFFFF"/>
              </w:rPr>
              <w:t>Role</w:t>
            </w:r>
          </w:p>
        </w:tc>
        <w:tc>
          <w:tcPr>
            <w:tcW w:type="dxa" w:w="3135"/>
            <w:shd w:fill="0F172A" w:val="clear"/>
          </w:tcPr>
          <w:p>
            <w:r>
              <w:rPr>
                <w:b/>
                <w:color w:val="FFFFFF"/>
              </w:rPr>
              <w:t>Description</w:t>
            </w:r>
          </w:p>
        </w:tc>
      </w:tr>
      <w:tr>
        <w:tc>
          <w:tcPr>
            <w:tcW w:type="dxa" w:w="3135"/>
          </w:tcPr>
          <w:p>
            <w:r>
              <w:t>app.py</w:t>
            </w:r>
          </w:p>
        </w:tc>
        <w:tc>
          <w:tcPr>
            <w:tcW w:type="dxa" w:w="3135"/>
          </w:tcPr>
          <w:p>
            <w:r>
              <w:t>Frontend Dashboard</w:t>
            </w:r>
          </w:p>
        </w:tc>
        <w:tc>
          <w:tcPr>
            <w:tcW w:type="dxa" w:w="3135"/>
          </w:tcPr>
          <w:p>
            <w:r>
              <w:t>The main web server. Uses Streamlit to render 5 interactive tabs: Data Overview, Statistical Tests, PCA, Model Performance, and Risk Assessor. Calls all other modules and displays results.</w:t>
            </w:r>
          </w:p>
        </w:tc>
      </w:tr>
      <w:tr>
        <w:tc>
          <w:tcPr>
            <w:tcW w:type="dxa" w:w="3135"/>
          </w:tcPr>
          <w:p>
            <w:r>
              <w:t>src/preprocessing.py</w:t>
            </w:r>
          </w:p>
        </w:tc>
        <w:tc>
          <w:tcPr>
            <w:tcW w:type="dxa" w:w="3135"/>
          </w:tcPr>
          <w:p>
            <w:r>
              <w:t>Data Engineering Module</w:t>
            </w:r>
          </w:p>
        </w:tc>
        <w:tc>
          <w:tcPr>
            <w:tcW w:type="dxa" w:w="3135"/>
          </w:tcPr>
          <w:p>
            <w:r>
              <w:t>Contains load_data(), _engineer_features(), and clean_and_encode_data(). Responsible for all data transformation: One-Hot Encoding, Standard Scaling, and generating the 11 engineered features.</w:t>
            </w:r>
          </w:p>
        </w:tc>
      </w:tr>
      <w:tr>
        <w:tc>
          <w:tcPr>
            <w:tcW w:type="dxa" w:w="3135"/>
          </w:tcPr>
          <w:p>
            <w:r>
              <w:t>src/model.py</w:t>
            </w:r>
          </w:p>
        </w:tc>
        <w:tc>
          <w:tcPr>
            <w:tcW w:type="dxa" w:w="3135"/>
          </w:tcPr>
          <w:p>
            <w:r>
              <w:t>ML Training Engine</w:t>
            </w:r>
          </w:p>
        </w:tc>
        <w:tc>
          <w:tcPr>
            <w:tcW w:type="dxa" w:w="3135"/>
          </w:tcPr>
          <w:p>
            <w:r>
              <w:t>Contains train_and_evaluate() and generate_test_predictions(). Trains 4 models using 5-Fold CV, computes OOF probabilities, finds the optimal probability threshold, and returns all metrics.</w:t>
            </w:r>
          </w:p>
        </w:tc>
      </w:tr>
      <w:tr>
        <w:tc>
          <w:tcPr>
            <w:tcW w:type="dxa" w:w="3135"/>
          </w:tcPr>
          <w:p>
            <w:r>
              <w:t>src/statistical_tests.py</w:t>
            </w:r>
          </w:p>
        </w:tc>
        <w:tc>
          <w:tcPr>
            <w:tcW w:type="dxa" w:w="3135"/>
          </w:tcPr>
          <w:p>
            <w:r>
              <w:t>Statistics Module</w:t>
            </w:r>
          </w:p>
        </w:tc>
        <w:tc>
          <w:tcPr>
            <w:tcW w:type="dxa" w:w="3135"/>
          </w:tcPr>
          <w:p>
            <w:r>
              <w:t>Contains run_ttest(), run_anova(), and correlation_analysis(). Provides Tab 2 with T-Tests (comparing means between the readmitted vs not groups) and ANOVA (testing whether diagnosis type significantly affects readmission).</w:t>
            </w:r>
          </w:p>
        </w:tc>
      </w:tr>
      <w:tr>
        <w:tc>
          <w:tcPr>
            <w:tcW w:type="dxa" w:w="3135"/>
          </w:tcPr>
          <w:p>
            <w:r>
              <w:t>src/pca_analysis.py</w:t>
            </w:r>
          </w:p>
        </w:tc>
        <w:tc>
          <w:tcPr>
            <w:tcW w:type="dxa" w:w="3135"/>
          </w:tcPr>
          <w:p>
            <w:r>
              <w:t>Dimensionality Reduction</w:t>
            </w:r>
          </w:p>
        </w:tc>
        <w:tc>
          <w:tcPr>
            <w:tcW w:type="dxa" w:w="3135"/>
          </w:tcPr>
          <w:p>
            <w:r>
              <w:t>Contains apply_pca(). Uses Principal Component Analysis to compress 26 feature columns into 2 principal components that can be plotted on a 2D chart, revealing whether readmitted patients cluster together.</w:t>
            </w:r>
          </w:p>
        </w:tc>
      </w:tr>
      <w:tr>
        <w:tc>
          <w:tcPr>
            <w:tcW w:type="dxa" w:w="3135"/>
          </w:tcPr>
          <w:p>
            <w:r>
              <w:t>train_df.csv</w:t>
            </w:r>
          </w:p>
        </w:tc>
        <w:tc>
          <w:tcPr>
            <w:tcW w:type="dxa" w:w="3135"/>
          </w:tcPr>
          <w:p>
            <w:r>
              <w:t>Training Dataset</w:t>
            </w:r>
          </w:p>
        </w:tc>
        <w:tc>
          <w:tcPr>
            <w:tcW w:type="dxa" w:w="3135"/>
          </w:tcPr>
          <w:p>
            <w:r>
              <w:t>5,000 historical patient records WITH the readmitted label. The model studies this data during training to learn patterns.</w:t>
            </w:r>
          </w:p>
        </w:tc>
      </w:tr>
      <w:tr>
        <w:tc>
          <w:tcPr>
            <w:tcW w:type="dxa" w:w="3135"/>
          </w:tcPr>
          <w:p>
            <w:r>
              <w:t>test_df.csv</w:t>
            </w:r>
          </w:p>
        </w:tc>
        <w:tc>
          <w:tcPr>
            <w:tcW w:type="dxa" w:w="3135"/>
          </w:tcPr>
          <w:p>
            <w:r>
              <w:t>Test Dataset</w:t>
            </w:r>
          </w:p>
        </w:tc>
        <w:tc>
          <w:tcPr>
            <w:tcW w:type="dxa" w:w="3135"/>
          </w:tcPr>
          <w:p>
            <w:r>
              <w:t>2,000 unseen patient records WITHOUT the readmitted label. Used at the end to generate a prediction CSV file (final_submission.csv).</w:t>
            </w:r>
          </w:p>
        </w:tc>
      </w:tr>
      <w:tr>
        <w:tc>
          <w:tcPr>
            <w:tcW w:type="dxa" w:w="3135"/>
          </w:tcPr>
          <w:p>
            <w:r>
              <w:t>requirements.txt</w:t>
            </w:r>
          </w:p>
        </w:tc>
        <w:tc>
          <w:tcPr>
            <w:tcW w:type="dxa" w:w="3135"/>
          </w:tcPr>
          <w:p>
            <w:r>
              <w:t>Dependencies</w:t>
            </w:r>
          </w:p>
        </w:tc>
        <w:tc>
          <w:tcPr>
            <w:tcW w:type="dxa" w:w="3135"/>
          </w:tcPr>
          <w:p>
            <w:r>
              <w:t>Lists all Python libraries needed to run the project (streamlit, pandas, scikit-learn, matplotlib, seaborn, numpy).</w:t>
            </w:r>
          </w:p>
        </w:tc>
      </w:tr>
    </w:tbl>
    <w:p/>
    <w:p>
      <w:pPr>
        <w:pStyle w:val="Heading1"/>
      </w:pPr>
      <w:r>
        <w:rPr>
          <w:color w:val="0284C7"/>
        </w:rPr>
        <w:t>8. Dashboard Tabs Explained</w:t>
      </w:r>
    </w:p>
    <w:p>
      <w:r>
        <w:rPr>
          <w:b/>
          <w:i w:val="0"/>
          <w:sz w:val="22"/>
        </w:rPr>
        <w:br/>
        <w:t>Tab 1: Data Overview</w:t>
      </w:r>
    </w:p>
    <w:p>
      <w:r>
        <w:rPr>
          <w:b w:val="0"/>
          <w:i w:val="0"/>
          <w:sz w:val="22"/>
        </w:rPr>
        <w:t>Shows raw statistics about the training dataset. Includes class distribution bar chart (81.2% vs 18.8%), distribution plots for age, days in hospital, comorbidity, and a data sample table. Sidebar shows key metrics.</w:t>
      </w:r>
    </w:p>
    <w:p>
      <w:r>
        <w:rPr>
          <w:b/>
          <w:i w:val="0"/>
          <w:sz w:val="22"/>
        </w:rPr>
        <w:br/>
        <w:t>Tab 2: Statistical Tests</w:t>
      </w:r>
    </w:p>
    <w:p>
      <w:r>
        <w:rPr>
          <w:b w:val="0"/>
          <w:i w:val="0"/>
          <w:sz w:val="22"/>
        </w:rPr>
        <w:t>Runs formal statistical hypothesis tests. T-Test: Is the average age of readmitted patients significantly higher? ANOVA: Does the type of diagnosis significantly affect readmission rates? Includes a Pearson Correlation Heatmap.</w:t>
      </w:r>
    </w:p>
    <w:p>
      <w:r>
        <w:rPr>
          <w:b/>
          <w:i w:val="0"/>
          <w:sz w:val="22"/>
        </w:rPr>
        <w:br/>
        <w:t>Tab 3: PCA Analysis</w:t>
      </w:r>
    </w:p>
    <w:p>
      <w:r>
        <w:rPr>
          <w:b w:val="0"/>
          <w:i w:val="0"/>
          <w:sz w:val="22"/>
        </w:rPr>
        <w:t>Principal Component Analysis visualization. Compresses 26 model features into 2 axes (PC1 and PC2). The scatter plot shows whether readmitted (red) and non-readmitted (blue) patients separate into distinct clusters.</w:t>
      </w:r>
    </w:p>
    <w:p>
      <w:r>
        <w:rPr>
          <w:b/>
          <w:i w:val="0"/>
          <w:sz w:val="22"/>
        </w:rPr>
        <w:br/>
        <w:t>Tab 4: Model Performance</w:t>
      </w:r>
    </w:p>
    <w:p>
      <w:r>
        <w:rPr>
          <w:b w:val="0"/>
          <w:i w:val="0"/>
          <w:sz w:val="22"/>
        </w:rPr>
        <w:t>The core analytics tab. Displays: headline accuracy/precision/recall/F1 metrics, the confusion matrix (TP/FP/TN/FN), per-fold breakdown table, threshold simulator slider, benchmark leaderboard comparing all 4 models, and dual feature importance charts.</w:t>
      </w:r>
    </w:p>
    <w:p>
      <w:r>
        <w:rPr>
          <w:b/>
          <w:i w:val="0"/>
          <w:sz w:val="22"/>
        </w:rPr>
        <w:br/>
        <w:t>Tab 5: Risk Assessor</w:t>
      </w:r>
    </w:p>
    <w:p>
      <w:r>
        <w:rPr>
          <w:b w:val="0"/>
          <w:i w:val="0"/>
          <w:sz w:val="22"/>
        </w:rPr>
        <w:t>Interactive patient risk calculator. Enter any patient's clinical details using sliders and dropdowns. The model instantly computes a readmission risk percentage using both the ML model probability AND a calibrated logistic sigmoid formula with domain-knowledge weights.</w:t>
      </w:r>
    </w:p>
    <w:p/>
    <w:p>
      <w:pPr>
        <w:pStyle w:val="Heading1"/>
      </w:pPr>
      <w:r>
        <w:rPr>
          <w:color w:val="0284C7"/>
        </w:rPr>
        <w:t>9. Key Terminology Glossary</w:t>
      </w:r>
    </w:p>
    <w:tbl>
      <w:tblPr>
        <w:tblStyle w:val="TableGrid"/>
        <w:tblW w:type="auto" w:w="0"/>
        <w:jc w:val="center"/>
        <w:tblLook w:firstColumn="1" w:firstRow="1" w:lastColumn="0" w:lastRow="0" w:noHBand="0" w:noVBand="1" w:val="04A0"/>
      </w:tblPr>
      <w:tblGrid>
        <w:gridCol w:w="4703"/>
        <w:gridCol w:w="4703"/>
      </w:tblGrid>
      <w:tr>
        <w:tc>
          <w:tcPr>
            <w:tcW w:type="dxa" w:w="4703"/>
            <w:shd w:fill="0F172A" w:val="clear"/>
          </w:tcPr>
          <w:p>
            <w:r>
              <w:rPr>
                <w:b/>
                <w:color w:val="FFFFFF"/>
              </w:rPr>
              <w:t>Term</w:t>
            </w:r>
          </w:p>
        </w:tc>
        <w:tc>
          <w:tcPr>
            <w:tcW w:type="dxa" w:w="4703"/>
            <w:shd w:fill="0F172A" w:val="clear"/>
          </w:tcPr>
          <w:p>
            <w:r>
              <w:rPr>
                <w:b/>
                <w:color w:val="FFFFFF"/>
              </w:rPr>
              <w:t>Definition</w:t>
            </w:r>
          </w:p>
        </w:tc>
      </w:tr>
      <w:tr>
        <w:tc>
          <w:tcPr>
            <w:tcW w:type="dxa" w:w="4703"/>
          </w:tcPr>
          <w:p>
            <w:r>
              <w:t>Cross-Validation (5-Fold CV)</w:t>
            </w:r>
          </w:p>
        </w:tc>
        <w:tc>
          <w:tcPr>
            <w:tcW w:type="dxa" w:w="4703"/>
          </w:tcPr>
          <w:p>
            <w:r>
              <w:t>The model is tested on 5 different non-overlapping chunks of the data. Each chunk is used as a test set exactly once. This gives 5 independent accuracy measurements and prevents overfitting.</w:t>
            </w:r>
          </w:p>
        </w:tc>
      </w:tr>
      <w:tr>
        <w:tc>
          <w:tcPr>
            <w:tcW w:type="dxa" w:w="4703"/>
          </w:tcPr>
          <w:p>
            <w:r>
              <w:t>Overfitting</w:t>
            </w:r>
          </w:p>
        </w:tc>
        <w:tc>
          <w:tcPr>
            <w:tcW w:type="dxa" w:w="4703"/>
          </w:tcPr>
          <w:p>
            <w:r>
              <w:t>When a model 'memorizes' the training data instead of learning patterns. It performs well on training data but fails on new patients.</w:t>
            </w:r>
          </w:p>
        </w:tc>
      </w:tr>
      <w:tr>
        <w:tc>
          <w:tcPr>
            <w:tcW w:type="dxa" w:w="4703"/>
          </w:tcPr>
          <w:p>
            <w:r>
              <w:t>Class Imbalance</w:t>
            </w:r>
          </w:p>
        </w:tc>
        <w:tc>
          <w:tcPr>
            <w:tcW w:type="dxa" w:w="4703"/>
          </w:tcPr>
          <w:p>
            <w:r>
              <w:t>When one category (Not Readmitted: 81.2%) is far more common than the other (Readmitted: 18.8%). Makes training harder without special handling.</w:t>
            </w:r>
          </w:p>
        </w:tc>
      </w:tr>
      <w:tr>
        <w:tc>
          <w:tcPr>
            <w:tcW w:type="dxa" w:w="4703"/>
          </w:tcPr>
          <w:p>
            <w:r>
              <w:t>Probability Threshold</w:t>
            </w:r>
          </w:p>
        </w:tc>
        <w:tc>
          <w:tcPr>
            <w:tcW w:type="dxa" w:w="4703"/>
          </w:tcPr>
          <w:p>
            <w:r>
              <w:t>The cutoff probability above which a patient is classified as 'High Risk'. Default is 0.5, but CarePulse optimizes this to ~0.55 to achieve ~80% accuracy while keeping non-zero recall.</w:t>
            </w:r>
          </w:p>
        </w:tc>
      </w:tr>
      <w:tr>
        <w:tc>
          <w:tcPr>
            <w:tcW w:type="dxa" w:w="4703"/>
          </w:tcPr>
          <w:p>
            <w:r>
              <w:t>One-Hot Encoding</w:t>
            </w:r>
          </w:p>
        </w:tc>
        <w:tc>
          <w:tcPr>
            <w:tcW w:type="dxa" w:w="4703"/>
          </w:tcPr>
          <w:p>
            <w:r>
              <w:t>Converting text categories into numbers. 'gender=Male' becomes [1,0], 'gender=Female' becomes [0,1]. Machine learning requires all inputs to be numeric.</w:t>
            </w:r>
          </w:p>
        </w:tc>
      </w:tr>
      <w:tr>
        <w:tc>
          <w:tcPr>
            <w:tcW w:type="dxa" w:w="4703"/>
          </w:tcPr>
          <w:p>
            <w:r>
              <w:t>Standard Scaling</w:t>
            </w:r>
          </w:p>
        </w:tc>
        <w:tc>
          <w:tcPr>
            <w:tcW w:type="dxa" w:w="4703"/>
          </w:tcPr>
          <w:p>
            <w:r>
              <w:t>Transforming each numeric column so it has mean=0 and standard deviation=1. Prevents large-scale features (age: 0-100) from dominating small-scale ones (comorbidity: 1-10).</w:t>
            </w:r>
          </w:p>
        </w:tc>
      </w:tr>
      <w:tr>
        <w:tc>
          <w:tcPr>
            <w:tcW w:type="dxa" w:w="4703"/>
          </w:tcPr>
          <w:p>
            <w:r>
              <w:t>ROC-AUC</w:t>
            </w:r>
          </w:p>
        </w:tc>
        <w:tc>
          <w:tcPr>
            <w:tcW w:type="dxa" w:w="4703"/>
          </w:tcPr>
          <w:p>
            <w:r>
              <w:t>Area Under the Receiver Operating Characteristic curve. Ranges from 0.5 (random) to 1.0 (perfect). Measures overall model discrimination ability regardless of threshold.</w:t>
            </w:r>
          </w:p>
        </w:tc>
      </w:tr>
      <w:tr>
        <w:tc>
          <w:tcPr>
            <w:tcW w:type="dxa" w:w="4703"/>
          </w:tcPr>
          <w:p>
            <w:r>
              <w:t>OOF (Out-Of-Fold)</w:t>
            </w:r>
          </w:p>
        </w:tc>
        <w:tc>
          <w:tcPr>
            <w:tcW w:type="dxa" w:w="4703"/>
          </w:tcPr>
          <w:p>
            <w:r>
              <w:t>Predictions made on data the model was NOT trained on during that CV fold. OOF predictions are unbiased estimates of real-world model performance.</w:t>
            </w:r>
          </w:p>
        </w:tc>
      </w:tr>
      <w:tr>
        <w:tc>
          <w:tcPr>
            <w:tcW w:type="dxa" w:w="4703"/>
          </w:tcPr>
          <w:p>
            <w:r>
              <w:t>Feature Importance</w:t>
            </w:r>
          </w:p>
        </w:tc>
        <w:tc>
          <w:tcPr>
            <w:tcW w:type="dxa" w:w="4703"/>
          </w:tcPr>
          <w:p>
            <w:r>
              <w:t>A score (0 to 1) for each input feature showing how much it contributed to the model's predictions. Higher = more useful for predicting readmission.</w:t>
            </w:r>
          </w:p>
        </w:tc>
      </w:tr>
      <w:tr>
        <w:tc>
          <w:tcPr>
            <w:tcW w:type="dxa" w:w="4703"/>
          </w:tcPr>
          <w:p>
            <w:r>
              <w:t>Logistic Sigmoid</w:t>
            </w:r>
          </w:p>
        </w:tc>
        <w:tc>
          <w:tcPr>
            <w:tcW w:type="dxa" w:w="4703"/>
          </w:tcPr>
          <w:p>
            <w:r>
              <w:t>The S-shaped mathematical function 1/(1+e^(-z)) that converts any real number into a probability between 0% and 100%.</w:t>
            </w:r>
          </w:p>
        </w:tc>
      </w:tr>
    </w:tbl>
    <w:p/>
    <w:p>
      <w:r>
        <w:br w:type="page"/>
      </w:r>
    </w:p>
    <w:p>
      <w:pPr>
        <w:jc w:val="center"/>
      </w:pPr>
      <w:r>
        <w:rPr>
          <w:b/>
          <w:color w:val="0284C7"/>
        </w:rPr>
        <w:t>CarePulse — Patient Readmission Prediction System</w:t>
        <w:br/>
      </w:r>
      <w:r>
        <w:t>Built with Python, scikit-learn, Streamlit | github.com/sameer-121623/CarePulse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