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Calibri" w:cs="Calibri" w:eastAsia="Calibri" w:hAnsi="Calibri"/>
          <w:b/>
          <w:bCs/>
          <w:color w:val="1a237e"/>
          <w:sz w:val="36"/>
          <w:szCs w:val="36"/>
        </w:rPr>
        <w:t xml:space="preserve">Headout Recon Automation — Complete Logic Documentation</w:t>
      </w:r>
    </w:p>
    <w:p>
      <w:pPr>
        <w:pStyle w:val="Heading2"/>
        <w:spacing w:after="150" w:before="300"/>
      </w:pPr>
      <w:r>
        <w:rPr>
          <w:rFonts w:ascii="Calibri" w:cs="Calibri" w:eastAsia="Calibri" w:hAnsi="Calibri"/>
          <w:b/>
          <w:bCs/>
          <w:color w:val="283593"/>
          <w:sz w:val="28"/>
          <w:szCs w:val="28"/>
        </w:rPr>
        <w:t xml:space="preserve">1. Overview</w:t>
      </w:r>
    </w:p>
    <w:p>
      <w:pPr>
        <w:spacing w:after="60" w:before="60"/>
      </w:pPr>
      <w:r>
        <w:rPr>
          <w:rFonts w:ascii="Calibri" w:cs="Calibri" w:eastAsia="Calibri" w:hAnsi="Calibri"/>
          <w:sz w:val="20"/>
          <w:szCs w:val="20"/>
        </w:rPr>
        <w:t xml:space="preserve">Headout Recon Automation is an enterprise web application that automates the reconciliation of booking data between Headout's internal systems (HO) and Supplier Partner (SP) invoices. It detects discrepancies, converts currencies, classifies issues by reason codes, assigns them to responsible teams, and generates draft messages and exportable reports.</w:t>
      </w:r>
    </w:p>
    <w:p>
      <w:pPr>
        <w:pStyle w:val="Heading2"/>
        <w:spacing w:after="150" w:before="300"/>
      </w:pPr>
      <w:r>
        <w:rPr>
          <w:rFonts w:ascii="Calibri" w:cs="Calibri" w:eastAsia="Calibri" w:hAnsi="Calibri"/>
          <w:b/>
          <w:bCs/>
          <w:color w:val="283593"/>
          <w:sz w:val="28"/>
          <w:szCs w:val="28"/>
        </w:rPr>
        <w:t xml:space="preserve">2. Application Pages &amp; Navigation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pPr>
              <w:spacing w:after="40" w:before="40"/>
            </w:pPr>
            <w:r>
              <w:rPr>
                <w:rFonts w:ascii="Calibri" w:cs="Calibri" w:eastAsia="Calibri" w:hAnsi="Calibri"/>
                <w:b/>
                <w:bCs/>
                <w:sz w:val="18"/>
                <w:szCs w:val="18"/>
              </w:rPr>
              <w:t xml:space="preserve">Route</w:t>
            </w:r>
          </w:p>
        </w:tc>
        <w:tc>
          <w:tcPr>
            <w:tcW w:type="pct" w:w="33%"/>
          </w:tcPr>
          <w:p>
            <w:pPr>
              <w:spacing w:after="40" w:before="40"/>
            </w:pPr>
            <w:r>
              <w:rPr>
                <w:rFonts w:ascii="Calibri" w:cs="Calibri" w:eastAsia="Calibri" w:hAnsi="Calibri"/>
                <w:b/>
                <w:bCs/>
                <w:sz w:val="18"/>
                <w:szCs w:val="18"/>
              </w:rPr>
              <w:t xml:space="preserve">Page</w:t>
            </w:r>
          </w:p>
        </w:tc>
        <w:tc>
          <w:tcPr>
            <w:tcW w:type="pct" w:w="33%"/>
          </w:tcPr>
          <w:p>
            <w:pPr>
              <w:spacing w:after="40" w:before="40"/>
            </w:pPr>
            <w:r>
              <w:rPr>
                <w:rFonts w:ascii="Calibri" w:cs="Calibri" w:eastAsia="Calibri" w:hAnsi="Calibri"/>
                <w:b/>
                <w:bCs/>
                <w:sz w:val="18"/>
                <w:szCs w:val="18"/>
              </w:rPr>
              <w:t xml:space="preserve">Purpose</w:t>
            </w:r>
          </w:p>
        </w:tc>
      </w:tr>
      <w:tr>
        <w:tc>
          <w:tcPr>
            <w:tcW w:type="pct" w:w="33%"/>
          </w:tcPr>
          <w:p>
            <w:pPr>
              <w:spacing w:after="40" w:before="40"/>
            </w:pPr>
            <w:r>
              <w:rPr>
                <w:rFonts w:ascii="Calibri" w:cs="Calibri" w:eastAsia="Calibri" w:hAnsi="Calibri"/>
                <w:b w:val="false"/>
                <w:bCs w:val="false"/>
                <w:sz w:val="18"/>
                <w:szCs w:val="18"/>
              </w:rPr>
              <w:t xml:space="preserve">`/`</w:t>
            </w:r>
          </w:p>
        </w:tc>
        <w:tc>
          <w:tcPr>
            <w:tcW w:type="pct" w:w="33%"/>
          </w:tcPr>
          <w:p>
            <w:pPr>
              <w:spacing w:after="40" w:before="40"/>
            </w:pPr>
            <w:r>
              <w:rPr>
                <w:rFonts w:ascii="Calibri" w:cs="Calibri" w:eastAsia="Calibri" w:hAnsi="Calibri"/>
                <w:b w:val="false"/>
                <w:bCs w:val="false"/>
                <w:sz w:val="18"/>
                <w:szCs w:val="18"/>
              </w:rPr>
              <w:t xml:space="preserve">Landing / Home</w:t>
            </w:r>
          </w:p>
        </w:tc>
        <w:tc>
          <w:tcPr>
            <w:tcW w:type="pct" w:w="33%"/>
          </w:tcPr>
          <w:p>
            <w:pPr>
              <w:spacing w:after="40" w:before="40"/>
            </w:pPr>
            <w:r>
              <w:rPr>
                <w:rFonts w:ascii="Calibri" w:cs="Calibri" w:eastAsia="Calibri" w:hAnsi="Calibri"/>
                <w:b w:val="false"/>
                <w:bCs w:val="false"/>
                <w:sz w:val="18"/>
                <w:szCs w:val="18"/>
              </w:rPr>
              <w:t xml:space="preserve">Dashboard with recent sessions, vendor balance upload, portal reloads upload, pax type management</w:t>
            </w:r>
          </w:p>
        </w:tc>
      </w:tr>
      <w:tr>
        <w:tc>
          <w:tcPr>
            <w:tcW w:type="pct" w:w="33%"/>
          </w:tcPr>
          <w:p>
            <w:pPr>
              <w:spacing w:after="40" w:before="40"/>
            </w:pPr>
            <w:r>
              <w:rPr>
                <w:rFonts w:ascii="Calibri" w:cs="Calibri" w:eastAsia="Calibri" w:hAnsi="Calibri"/>
                <w:b w:val="false"/>
                <w:bCs w:val="false"/>
                <w:sz w:val="18"/>
                <w:szCs w:val="18"/>
              </w:rPr>
              <w:t xml:space="preserve">`/login`</w:t>
            </w:r>
          </w:p>
        </w:tc>
        <w:tc>
          <w:tcPr>
            <w:tcW w:type="pct" w:w="33%"/>
          </w:tcPr>
          <w:p>
            <w:pPr>
              <w:spacing w:after="40" w:before="40"/>
            </w:pPr>
            <w:r>
              <w:rPr>
                <w:rFonts w:ascii="Calibri" w:cs="Calibri" w:eastAsia="Calibri" w:hAnsi="Calibri"/>
                <w:b w:val="false"/>
                <w:bCs w:val="false"/>
                <w:sz w:val="18"/>
                <w:szCs w:val="18"/>
              </w:rPr>
              <w:t xml:space="preserve">Login</w:t>
            </w:r>
          </w:p>
        </w:tc>
        <w:tc>
          <w:tcPr>
            <w:tcW w:type="pct" w:w="33%"/>
          </w:tcPr>
          <w:p>
            <w:pPr>
              <w:spacing w:after="40" w:before="40"/>
            </w:pPr>
            <w:r>
              <w:rPr>
                <w:rFonts w:ascii="Calibri" w:cs="Calibri" w:eastAsia="Calibri" w:hAnsi="Calibri"/>
                <w:b w:val="false"/>
                <w:bCs w:val="false"/>
                <w:sz w:val="18"/>
                <w:szCs w:val="18"/>
              </w:rPr>
              <w:t xml:space="preserve">Email/password authentication for @headout.com users</w:t>
            </w:r>
          </w:p>
        </w:tc>
      </w:tr>
      <w:tr>
        <w:tc>
          <w:tcPr>
            <w:tcW w:type="pct" w:w="33%"/>
          </w:tcPr>
          <w:p>
            <w:pPr>
              <w:spacing w:after="40" w:before="40"/>
            </w:pPr>
            <w:r>
              <w:rPr>
                <w:rFonts w:ascii="Calibri" w:cs="Calibri" w:eastAsia="Calibri" w:hAnsi="Calibri"/>
                <w:b w:val="false"/>
                <w:bCs w:val="false"/>
                <w:sz w:val="18"/>
                <w:szCs w:val="18"/>
              </w:rPr>
              <w:t xml:space="preserve">`/register`</w:t>
            </w:r>
          </w:p>
        </w:tc>
        <w:tc>
          <w:tcPr>
            <w:tcW w:type="pct" w:w="33%"/>
          </w:tcPr>
          <w:p>
            <w:pPr>
              <w:spacing w:after="40" w:before="40"/>
            </w:pPr>
            <w:r>
              <w:rPr>
                <w:rFonts w:ascii="Calibri" w:cs="Calibri" w:eastAsia="Calibri" w:hAnsi="Calibri"/>
                <w:b w:val="false"/>
                <w:bCs w:val="false"/>
                <w:sz w:val="18"/>
                <w:szCs w:val="18"/>
              </w:rPr>
              <w:t xml:space="preserve">Register</w:t>
            </w:r>
          </w:p>
        </w:tc>
        <w:tc>
          <w:tcPr>
            <w:tcW w:type="pct" w:w="33%"/>
          </w:tcPr>
          <w:p>
            <w:pPr>
              <w:spacing w:after="40" w:before="40"/>
            </w:pPr>
            <w:r>
              <w:rPr>
                <w:rFonts w:ascii="Calibri" w:cs="Calibri" w:eastAsia="Calibri" w:hAnsi="Calibri"/>
                <w:b w:val="false"/>
                <w:bCs w:val="false"/>
                <w:sz w:val="18"/>
                <w:szCs w:val="18"/>
              </w:rPr>
              <w:t xml:space="preserve">New account creation (restricted to @headout.com domain)</w:t>
            </w:r>
          </w:p>
        </w:tc>
      </w:tr>
      <w:tr>
        <w:tc>
          <w:tcPr>
            <w:tcW w:type="pct" w:w="33%"/>
          </w:tcPr>
          <w:p>
            <w:pPr>
              <w:spacing w:after="40" w:before="40"/>
            </w:pPr>
            <w:r>
              <w:rPr>
                <w:rFonts w:ascii="Calibri" w:cs="Calibri" w:eastAsia="Calibri" w:hAnsi="Calibri"/>
                <w:b w:val="false"/>
                <w:bCs w:val="false"/>
                <w:sz w:val="18"/>
                <w:szCs w:val="18"/>
              </w:rPr>
              <w:t xml:space="preserve">`/upload`</w:t>
            </w:r>
          </w:p>
        </w:tc>
        <w:tc>
          <w:tcPr>
            <w:tcW w:type="pct" w:w="33%"/>
          </w:tcPr>
          <w:p>
            <w:pPr>
              <w:spacing w:after="40" w:before="40"/>
            </w:pPr>
            <w:r>
              <w:rPr>
                <w:rFonts w:ascii="Calibri" w:cs="Calibri" w:eastAsia="Calibri" w:hAnsi="Calibri"/>
                <w:b w:val="false"/>
                <w:bCs w:val="false"/>
                <w:sz w:val="18"/>
                <w:szCs w:val="18"/>
              </w:rPr>
              <w:t xml:space="preserve">Reconciliation Workspace</w:t>
            </w:r>
          </w:p>
        </w:tc>
        <w:tc>
          <w:tcPr>
            <w:tcW w:type="pct" w:w="33%"/>
          </w:tcPr>
          <w:p>
            <w:pPr>
              <w:spacing w:after="40" w:before="40"/>
            </w:pPr>
            <w:r>
              <w:rPr>
                <w:rFonts w:ascii="Calibri" w:cs="Calibri" w:eastAsia="Calibri" w:hAnsi="Calibri"/>
                <w:b w:val="false"/>
                <w:bCs w:val="false"/>
                <w:sz w:val="18"/>
                <w:szCs w:val="18"/>
              </w:rPr>
              <w:t xml:space="preserve">Core page — file upload, multi-step processing, discrepancy analysis, amount payable</w:t>
            </w:r>
          </w:p>
        </w:tc>
      </w:tr>
      <w:tr>
        <w:tc>
          <w:tcPr>
            <w:tcW w:type="pct" w:w="33%"/>
          </w:tcPr>
          <w:p>
            <w:pPr>
              <w:spacing w:after="40" w:before="40"/>
            </w:pPr>
            <w:r>
              <w:rPr>
                <w:rFonts w:ascii="Calibri" w:cs="Calibri" w:eastAsia="Calibri" w:hAnsi="Calibri"/>
                <w:b w:val="false"/>
                <w:bCs w:val="false"/>
                <w:sz w:val="18"/>
                <w:szCs w:val="18"/>
              </w:rPr>
              <w:t xml:space="preserve">`/discrepancy-analysis`</w:t>
            </w:r>
          </w:p>
        </w:tc>
        <w:tc>
          <w:tcPr>
            <w:tcW w:type="pct" w:w="33%"/>
          </w:tcPr>
          <w:p>
            <w:pPr>
              <w:spacing w:after="40" w:before="40"/>
            </w:pPr>
            <w:r>
              <w:rPr>
                <w:rFonts w:ascii="Calibri" w:cs="Calibri" w:eastAsia="Calibri" w:hAnsi="Calibri"/>
                <w:b w:val="false"/>
                <w:bCs w:val="false"/>
                <w:sz w:val="18"/>
                <w:szCs w:val="18"/>
              </w:rPr>
              <w:t xml:space="preserve">Discrepancy Analysis</w:t>
            </w:r>
          </w:p>
        </w:tc>
        <w:tc>
          <w:tcPr>
            <w:tcW w:type="pct" w:w="33%"/>
          </w:tcPr>
          <w:p>
            <w:pPr>
              <w:spacing w:after="40" w:before="40"/>
            </w:pPr>
            <w:r>
              <w:rPr>
                <w:rFonts w:ascii="Calibri" w:cs="Calibri" w:eastAsia="Calibri" w:hAnsi="Calibri"/>
                <w:b w:val="false"/>
                <w:bCs w:val="false"/>
                <w:sz w:val="18"/>
                <w:szCs w:val="18"/>
              </w:rPr>
              <w:t xml:space="preserve">Deep-dive into specific reason codes with TID-level breakdown</w:t>
            </w:r>
          </w:p>
        </w:tc>
      </w:tr>
      <w:tr>
        <w:tc>
          <w:tcPr>
            <w:tcW w:type="pct" w:w="33%"/>
          </w:tcPr>
          <w:p>
            <w:pPr>
              <w:spacing w:after="40" w:before="40"/>
            </w:pPr>
            <w:r>
              <w:rPr>
                <w:rFonts w:ascii="Calibri" w:cs="Calibri" w:eastAsia="Calibri" w:hAnsi="Calibri"/>
                <w:b w:val="false"/>
                <w:bCs w:val="false"/>
                <w:sz w:val="18"/>
                <w:szCs w:val="18"/>
              </w:rPr>
              <w:t xml:space="preserve">`/recon-tracker`</w:t>
            </w:r>
          </w:p>
        </w:tc>
        <w:tc>
          <w:tcPr>
            <w:tcW w:type="pct" w:w="33%"/>
          </w:tcPr>
          <w:p>
            <w:pPr>
              <w:spacing w:after="40" w:before="40"/>
            </w:pPr>
            <w:r>
              <w:rPr>
                <w:rFonts w:ascii="Calibri" w:cs="Calibri" w:eastAsia="Calibri" w:hAnsi="Calibri"/>
                <w:b w:val="false"/>
                <w:bCs w:val="false"/>
                <w:sz w:val="18"/>
                <w:szCs w:val="18"/>
              </w:rPr>
              <w:t xml:space="preserve">Recon Tracker</w:t>
            </w:r>
          </w:p>
        </w:tc>
        <w:tc>
          <w:tcPr>
            <w:tcW w:type="pct" w:w="33%"/>
          </w:tcPr>
          <w:p>
            <w:pPr>
              <w:spacing w:after="40" w:before="40"/>
            </w:pPr>
            <w:r>
              <w:rPr>
                <w:rFonts w:ascii="Calibri" w:cs="Calibri" w:eastAsia="Calibri" w:hAnsi="Calibri"/>
                <w:b w:val="false"/>
                <w:bCs w:val="false"/>
                <w:sz w:val="18"/>
                <w:szCs w:val="18"/>
              </w:rPr>
              <w:t xml:space="preserve">History and status of saved/named reconciliation sessions</w:t>
            </w:r>
          </w:p>
        </w:tc>
      </w:tr>
      <w:tr>
        <w:tc>
          <w:tcPr>
            <w:tcW w:type="pct" w:w="33%"/>
          </w:tcPr>
          <w:p>
            <w:pPr>
              <w:spacing w:after="40" w:before="40"/>
            </w:pPr>
            <w:r>
              <w:rPr>
                <w:rFonts w:ascii="Calibri" w:cs="Calibri" w:eastAsia="Calibri" w:hAnsi="Calibri"/>
                <w:b w:val="false"/>
                <w:bCs w:val="false"/>
                <w:sz w:val="18"/>
                <w:szCs w:val="18"/>
              </w:rPr>
              <w:t xml:space="preserve">`/issue-tracker`</w:t>
            </w:r>
          </w:p>
        </w:tc>
        <w:tc>
          <w:tcPr>
            <w:tcW w:type="pct" w:w="33%"/>
          </w:tcPr>
          <w:p>
            <w:pPr>
              <w:spacing w:after="40" w:before="40"/>
            </w:pPr>
            <w:r>
              <w:rPr>
                <w:rFonts w:ascii="Calibri" w:cs="Calibri" w:eastAsia="Calibri" w:hAnsi="Calibri"/>
                <w:b w:val="false"/>
                <w:bCs w:val="false"/>
                <w:sz w:val="18"/>
                <w:szCs w:val="18"/>
              </w:rPr>
              <w:t xml:space="preserve">Issue Tracker</w:t>
            </w:r>
          </w:p>
        </w:tc>
        <w:tc>
          <w:tcPr>
            <w:tcW w:type="pct" w:w="33%"/>
          </w:tcPr>
          <w:p>
            <w:pPr>
              <w:spacing w:after="40" w:before="40"/>
            </w:pPr>
            <w:r>
              <w:rPr>
                <w:rFonts w:ascii="Calibri" w:cs="Calibri" w:eastAsia="Calibri" w:hAnsi="Calibri"/>
                <w:b w:val="false"/>
                <w:bCs w:val="false"/>
                <w:sz w:val="18"/>
                <w:szCs w:val="18"/>
              </w:rPr>
              <w:t xml:space="preserve">Management of all flagged issues with Error Bucket, RCA, and status tracking</w:t>
            </w:r>
          </w:p>
        </w:tc>
      </w:tr>
      <w:tr>
        <w:tc>
          <w:tcPr>
            <w:tcW w:type="pct" w:w="33%"/>
          </w:tcPr>
          <w:p>
            <w:pPr>
              <w:spacing w:after="40" w:before="40"/>
            </w:pPr>
            <w:r>
              <w:rPr>
                <w:rFonts w:ascii="Calibri" w:cs="Calibri" w:eastAsia="Calibri" w:hAnsi="Calibri"/>
                <w:b w:val="false"/>
                <w:bCs w:val="false"/>
                <w:sz w:val="18"/>
                <w:szCs w:val="18"/>
              </w:rPr>
              <w:t xml:space="preserve">`/admin`</w:t>
            </w:r>
          </w:p>
        </w:tc>
        <w:tc>
          <w:tcPr>
            <w:tcW w:type="pct" w:w="33%"/>
          </w:tcPr>
          <w:p>
            <w:pPr>
              <w:spacing w:after="40" w:before="40"/>
            </w:pPr>
            <w:r>
              <w:rPr>
                <w:rFonts w:ascii="Calibri" w:cs="Calibri" w:eastAsia="Calibri" w:hAnsi="Calibri"/>
                <w:b w:val="false"/>
                <w:bCs w:val="false"/>
                <w:sz w:val="18"/>
                <w:szCs w:val="18"/>
              </w:rPr>
              <w:t xml:space="preserve">Admin Dashboard</w:t>
            </w:r>
          </w:p>
        </w:tc>
        <w:tc>
          <w:tcPr>
            <w:tcW w:type="pct" w:w="33%"/>
          </w:tcPr>
          <w:p>
            <w:pPr>
              <w:spacing w:after="40" w:before="40"/>
            </w:pPr>
            <w:r>
              <w:rPr>
                <w:rFonts w:ascii="Calibri" w:cs="Calibri" w:eastAsia="Calibri" w:hAnsi="Calibri"/>
                <w:b w:val="false"/>
                <w:bCs w:val="false"/>
                <w:sz w:val="18"/>
                <w:szCs w:val="18"/>
              </w:rPr>
              <w:t xml:space="preserve">User management, system stats, password reset processing (admin only)</w:t>
            </w:r>
          </w:p>
        </w:tc>
      </w:tr>
      <w:tr>
        <w:tc>
          <w:tcPr>
            <w:tcW w:type="pct" w:w="33%"/>
          </w:tcPr>
          <w:p>
            <w:pPr>
              <w:spacing w:after="40" w:before="40"/>
            </w:pPr>
            <w:r>
              <w:rPr>
                <w:rFonts w:ascii="Calibri" w:cs="Calibri" w:eastAsia="Calibri" w:hAnsi="Calibri"/>
                <w:b w:val="false"/>
                <w:bCs w:val="false"/>
                <w:sz w:val="18"/>
                <w:szCs w:val="18"/>
              </w:rPr>
              <w:t xml:space="preserve">`/dri`</w:t>
            </w:r>
          </w:p>
        </w:tc>
        <w:tc>
          <w:tcPr>
            <w:tcW w:type="pct" w:w="33%"/>
          </w:tcPr>
          <w:p>
            <w:pPr>
              <w:spacing w:after="40" w:before="40"/>
            </w:pPr>
            <w:r>
              <w:rPr>
                <w:rFonts w:ascii="Calibri" w:cs="Calibri" w:eastAsia="Calibri" w:hAnsi="Calibri"/>
                <w:b w:val="false"/>
                <w:bCs w:val="false"/>
                <w:sz w:val="18"/>
                <w:szCs w:val="18"/>
              </w:rPr>
              <w:t xml:space="preserve">DRI View</w:t>
            </w:r>
          </w:p>
        </w:tc>
        <w:tc>
          <w:tcPr>
            <w:tcW w:type="pct" w:w="33%"/>
          </w:tcPr>
          <w:p>
            <w:pPr>
              <w:spacing w:after="40" w:before="40"/>
            </w:pPr>
            <w:r>
              <w:rPr>
                <w:rFonts w:ascii="Calibri" w:cs="Calibri" w:eastAsia="Calibri" w:hAnsi="Calibri"/>
                <w:b w:val="false"/>
                <w:bCs w:val="false"/>
                <w:sz w:val="18"/>
                <w:szCs w:val="18"/>
              </w:rPr>
              <w:t xml:space="preserve">Team-specific view for assigned discrepancies</w:t>
            </w:r>
          </w:p>
        </w:tc>
      </w:tr>
      <w:tr>
        <w:tc>
          <w:tcPr>
            <w:tcW w:type="pct" w:w="33%"/>
          </w:tcPr>
          <w:p>
            <w:pPr>
              <w:spacing w:after="40" w:before="40"/>
            </w:pPr>
            <w:r>
              <w:rPr>
                <w:rFonts w:ascii="Calibri" w:cs="Calibri" w:eastAsia="Calibri" w:hAnsi="Calibri"/>
                <w:b w:val="false"/>
                <w:bCs w:val="false"/>
                <w:sz w:val="18"/>
                <w:szCs w:val="18"/>
              </w:rPr>
              <w:t xml:space="preserve">`/drafts`</w:t>
            </w:r>
          </w:p>
        </w:tc>
        <w:tc>
          <w:tcPr>
            <w:tcW w:type="pct" w:w="33%"/>
          </w:tcPr>
          <w:p>
            <w:pPr>
              <w:spacing w:after="40" w:before="40"/>
            </w:pPr>
            <w:r>
              <w:rPr>
                <w:rFonts w:ascii="Calibri" w:cs="Calibri" w:eastAsia="Calibri" w:hAnsi="Calibri"/>
                <w:b w:val="false"/>
                <w:bCs w:val="false"/>
                <w:sz w:val="18"/>
                <w:szCs w:val="18"/>
              </w:rPr>
              <w:t xml:space="preserve">Draft Messages</w:t>
            </w:r>
          </w:p>
        </w:tc>
        <w:tc>
          <w:tcPr>
            <w:tcW w:type="pct" w:w="33%"/>
          </w:tcPr>
          <w:p>
            <w:pPr>
              <w:spacing w:after="40" w:before="40"/>
            </w:pPr>
            <w:r>
              <w:rPr>
                <w:rFonts w:ascii="Calibri" w:cs="Calibri" w:eastAsia="Calibri" w:hAnsi="Calibri"/>
                <w:b w:val="false"/>
                <w:bCs w:val="false"/>
                <w:sz w:val="18"/>
                <w:szCs w:val="18"/>
              </w:rPr>
              <w:t xml:space="preserve">View and copy auto-generated communication for suppliers</w:t>
            </w:r>
          </w:p>
        </w:tc>
      </w:tr>
      <w:tr>
        <w:tc>
          <w:tcPr>
            <w:tcW w:type="pct" w:w="33%"/>
          </w:tcPr>
          <w:p>
            <w:pPr>
              <w:spacing w:after="40" w:before="40"/>
            </w:pPr>
            <w:r>
              <w:rPr>
                <w:rFonts w:ascii="Calibri" w:cs="Calibri" w:eastAsia="Calibri" w:hAnsi="Calibri"/>
                <w:b w:val="false"/>
                <w:bCs w:val="false"/>
                <w:sz w:val="18"/>
                <w:szCs w:val="18"/>
              </w:rPr>
              <w:t xml:space="preserve">`/export`</w:t>
            </w:r>
          </w:p>
        </w:tc>
        <w:tc>
          <w:tcPr>
            <w:tcW w:type="pct" w:w="33%"/>
          </w:tcPr>
          <w:p>
            <w:pPr>
              <w:spacing w:after="40" w:before="40"/>
            </w:pPr>
            <w:r>
              <w:rPr>
                <w:rFonts w:ascii="Calibri" w:cs="Calibri" w:eastAsia="Calibri" w:hAnsi="Calibri"/>
                <w:b w:val="false"/>
                <w:bCs w:val="false"/>
                <w:sz w:val="18"/>
                <w:szCs w:val="18"/>
              </w:rPr>
              <w:t xml:space="preserve">Export Hub</w:t>
            </w:r>
          </w:p>
        </w:tc>
        <w:tc>
          <w:tcPr>
            <w:tcW w:type="pct" w:w="33%"/>
          </w:tcPr>
          <w:p>
            <w:pPr>
              <w:spacing w:after="40" w:before="40"/>
            </w:pPr>
            <w:r>
              <w:rPr>
                <w:rFonts w:ascii="Calibri" w:cs="Calibri" w:eastAsia="Calibri" w:hAnsi="Calibri"/>
                <w:b w:val="false"/>
                <w:bCs w:val="false"/>
                <w:sz w:val="18"/>
                <w:szCs w:val="18"/>
              </w:rPr>
              <w:t xml:space="preserve">Final reporting page for validated reconciliation results</w:t>
            </w:r>
          </w:p>
        </w:tc>
      </w:tr>
    </w:tbl>
    <w:p>
      <w:pPr>
        <w:spacing w:after="120"/>
      </w:pPr>
    </w:p>
    <w:p>
      <w:pPr>
        <w:pStyle w:val="Heading2"/>
        <w:spacing w:after="150" w:before="300"/>
      </w:pPr>
      <w:r>
        <w:rPr>
          <w:rFonts w:ascii="Calibri" w:cs="Calibri" w:eastAsia="Calibri" w:hAnsi="Calibri"/>
          <w:b/>
          <w:bCs/>
          <w:color w:val="283593"/>
          <w:sz w:val="28"/>
          <w:szCs w:val="28"/>
        </w:rPr>
        <w:t xml:space="preserve">3. Authentication &amp; User Management</w:t>
      </w:r>
    </w:p>
    <w:p>
      <w:pPr>
        <w:pStyle w:val="Heading3"/>
        <w:spacing w:after="100" w:before="200"/>
      </w:pPr>
      <w:r>
        <w:rPr>
          <w:rFonts w:ascii="Calibri" w:cs="Calibri" w:eastAsia="Calibri" w:hAnsi="Calibri"/>
          <w:b/>
          <w:bCs/>
          <w:color w:val="37474f"/>
          <w:sz w:val="24"/>
          <w:szCs w:val="24"/>
        </w:rPr>
        <w:t xml:space="preserve">3.1 Authentication Flow</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Method</w:t>
      </w:r>
      <w:r>
        <w:rPr>
          <w:rFonts w:ascii="Calibri" w:cs="Calibri" w:eastAsia="Calibri" w:hAnsi="Calibri"/>
          <w:sz w:val="20"/>
          <w:szCs w:val="20"/>
        </w:rPr>
        <w:t xml:space="preserve">: Email/password with session cookies (stored in PostgreSQL via `connect-pg-simple`, 7-day expiry)</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Password Hashing</w:t>
      </w:r>
      <w:r>
        <w:rPr>
          <w:rFonts w:ascii="Calibri" w:cs="Calibri" w:eastAsia="Calibri" w:hAnsi="Calibri"/>
          <w:sz w:val="20"/>
          <w:szCs w:val="20"/>
        </w:rPr>
        <w:t xml:space="preserve">: `crypto.scrypt` with 16-byte random salt, `timingSafeEqual` for comparison</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Domain Restriction</w:t>
      </w:r>
      <w:r>
        <w:rPr>
          <w:rFonts w:ascii="Calibri" w:cs="Calibri" w:eastAsia="Calibri" w:hAnsi="Calibri"/>
          <w:sz w:val="20"/>
          <w:szCs w:val="20"/>
        </w:rPr>
        <w:t xml:space="preserve">: Only `@headout.com` email addresses can register</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Initial Admin</w:t>
      </w:r>
      <w:r>
        <w:rPr>
          <w:rFonts w:ascii="Calibri" w:cs="Calibri" w:eastAsia="Calibri" w:hAnsi="Calibri"/>
          <w:sz w:val="20"/>
          <w:szCs w:val="20"/>
        </w:rPr>
        <w:t xml:space="preserve">: On first startup, system creates `admin@headout.com` with `APP_PASSWORD` environment variable (or default `Headout@2025`)</w:t>
      </w:r>
    </w:p>
    <w:p>
      <w:pPr>
        <w:pStyle w:val="Heading3"/>
        <w:spacing w:after="100" w:before="200"/>
      </w:pPr>
      <w:r>
        <w:rPr>
          <w:rFonts w:ascii="Calibri" w:cs="Calibri" w:eastAsia="Calibri" w:hAnsi="Calibri"/>
          <w:b/>
          <w:bCs/>
          <w:color w:val="37474f"/>
          <w:sz w:val="24"/>
          <w:szCs w:val="24"/>
        </w:rPr>
        <w:t xml:space="preserve">3.2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40" w:before="40"/>
            </w:pPr>
            <w:r>
              <w:rPr>
                <w:rFonts w:ascii="Calibri" w:cs="Calibri" w:eastAsia="Calibri" w:hAnsi="Calibri"/>
                <w:b/>
                <w:bCs/>
                <w:sz w:val="18"/>
                <w:szCs w:val="18"/>
              </w:rPr>
              <w:t xml:space="preserve">Role</w:t>
            </w:r>
          </w:p>
        </w:tc>
        <w:tc>
          <w:tcPr>
            <w:tcW w:type="pct" w:w="50%"/>
          </w:tcPr>
          <w:p>
            <w:pPr>
              <w:spacing w:after="40" w:before="40"/>
            </w:pPr>
            <w:r>
              <w:rPr>
                <w:rFonts w:ascii="Calibri" w:cs="Calibri" w:eastAsia="Calibri" w:hAnsi="Calibri"/>
                <w:b/>
                <w:bCs/>
                <w:sz w:val="18"/>
                <w:szCs w:val="18"/>
              </w:rPr>
              <w:t xml:space="preserve">Access</w:t>
            </w:r>
          </w:p>
        </w:tc>
      </w:tr>
      <w:tr>
        <w:tc>
          <w:tcPr>
            <w:tcW w:type="pct" w:w="50%"/>
          </w:tcPr>
          <w:p>
            <w:pPr>
              <w:spacing w:after="40" w:before="40"/>
            </w:pPr>
            <w:r>
              <w:rPr>
                <w:rFonts w:ascii="Calibri" w:cs="Calibri" w:eastAsia="Calibri" w:hAnsi="Calibri"/>
                <w:b w:val="false"/>
                <w:bCs w:val="false"/>
                <w:sz w:val="18"/>
                <w:szCs w:val="18"/>
              </w:rPr>
              <w:t xml:space="preserve">Researcher (default)</w:t>
            </w:r>
          </w:p>
        </w:tc>
        <w:tc>
          <w:tcPr>
            <w:tcW w:type="pct" w:w="50%"/>
          </w:tcPr>
          <w:p>
            <w:pPr>
              <w:spacing w:after="40" w:before="40"/>
            </w:pPr>
            <w:r>
              <w:rPr>
                <w:rFonts w:ascii="Calibri" w:cs="Calibri" w:eastAsia="Calibri" w:hAnsi="Calibri"/>
                <w:b w:val="false"/>
                <w:bCs w:val="false"/>
                <w:sz w:val="18"/>
                <w:szCs w:val="18"/>
              </w:rPr>
              <w:t xml:space="preserve">Full access to all reconciliation features — uploads, analysis, exports, issue tracker, recon tracker</w:t>
            </w:r>
          </w:p>
        </w:tc>
      </w:tr>
      <w:tr>
        <w:tc>
          <w:tcPr>
            <w:tcW w:type="pct" w:w="50%"/>
          </w:tcPr>
          <w:p>
            <w:pPr>
              <w:spacing w:after="40" w:before="40"/>
            </w:pPr>
            <w:r>
              <w:rPr>
                <w:rFonts w:ascii="Calibri" w:cs="Calibri" w:eastAsia="Calibri" w:hAnsi="Calibri"/>
                <w:b w:val="false"/>
                <w:bCs w:val="false"/>
                <w:sz w:val="18"/>
                <w:szCs w:val="18"/>
              </w:rPr>
              <w:t xml:space="preserve">Admin</w:t>
            </w:r>
          </w:p>
        </w:tc>
        <w:tc>
          <w:tcPr>
            <w:tcW w:type="pct" w:w="50%"/>
          </w:tcPr>
          <w:p>
            <w:pPr>
              <w:spacing w:after="40" w:before="40"/>
            </w:pPr>
            <w:r>
              <w:rPr>
                <w:rFonts w:ascii="Calibri" w:cs="Calibri" w:eastAsia="Calibri" w:hAnsi="Calibri"/>
                <w:b w:val="false"/>
                <w:bCs w:val="false"/>
                <w:sz w:val="18"/>
                <w:szCs w:val="18"/>
              </w:rPr>
              <w:t xml:space="preserve">Everything above + Admin Dashboard: user management, role changes, account suspension, password reset processing</w:t>
            </w:r>
          </w:p>
        </w:tc>
      </w:tr>
    </w:tbl>
    <w:p>
      <w:pPr>
        <w:spacing w:after="120"/>
      </w:pPr>
    </w:p>
    <w:p>
      <w:pPr>
        <w:pStyle w:val="Heading3"/>
        <w:spacing w:after="100" w:before="200"/>
      </w:pPr>
      <w:r>
        <w:rPr>
          <w:rFonts w:ascii="Calibri" w:cs="Calibri" w:eastAsia="Calibri" w:hAnsi="Calibri"/>
          <w:b/>
          <w:bCs/>
          <w:color w:val="37474f"/>
          <w:sz w:val="24"/>
          <w:szCs w:val="24"/>
        </w:rPr>
        <w:t xml:space="preserve">3.3 Password Reset Flow</w:t>
      </w:r>
    </w:p>
    <w:p>
      <w:pPr>
        <w:spacing w:after="60" w:before="60"/>
      </w:pPr>
      <w:r>
        <w:rPr>
          <w:rFonts w:ascii="Calibri" w:cs="Calibri" w:eastAsia="Calibri" w:hAnsi="Calibri"/>
          <w:sz w:val="20"/>
          <w:szCs w:val="20"/>
        </w:rPr>
        <w:t xml:space="preserve">1. User clicks "Forgot password?" on login page and submits their email</w:t>
      </w:r>
    </w:p>
    <w:p>
      <w:pPr>
        <w:spacing w:after="60" w:before="60"/>
      </w:pPr>
      <w:r>
        <w:rPr>
          <w:rFonts w:ascii="Calibri" w:cs="Calibri" w:eastAsia="Calibri" w:hAnsi="Calibri"/>
          <w:sz w:val="20"/>
          <w:szCs w:val="20"/>
        </w:rPr>
        <w:t xml:space="preserve">2. System creates a pending reset request (generic confirmation shown to prevent email enumeration)</w:t>
      </w:r>
    </w:p>
    <w:p>
      <w:pPr>
        <w:spacing w:after="60" w:before="60"/>
      </w:pPr>
      <w:r>
        <w:rPr>
          <w:rFonts w:ascii="Calibri" w:cs="Calibri" w:eastAsia="Calibri" w:hAnsi="Calibri"/>
          <w:sz w:val="20"/>
          <w:szCs w:val="20"/>
        </w:rPr>
        <w:t xml:space="preserve">3. Admin sees the request in the Admin Dashboard</w:t>
      </w:r>
    </w:p>
    <w:p>
      <w:pPr>
        <w:spacing w:after="60" w:before="60"/>
      </w:pPr>
      <w:r>
        <w:rPr>
          <w:rFonts w:ascii="Calibri" w:cs="Calibri" w:eastAsia="Calibri" w:hAnsi="Calibri"/>
          <w:sz w:val="20"/>
          <w:szCs w:val="20"/>
        </w:rPr>
        <w:t xml:space="preserve">4. Admin approves (generates temporary password to share) or rejects (with optional notes)</w:t>
      </w:r>
    </w:p>
    <w:p>
      <w:pPr>
        <w:spacing w:after="60" w:before="60"/>
      </w:pPr>
      <w:r>
        <w:rPr>
          <w:rFonts w:ascii="Calibri" w:cs="Calibri" w:eastAsia="Calibri" w:hAnsi="Calibri"/>
          <w:sz w:val="20"/>
          <w:szCs w:val="20"/>
        </w:rPr>
        <w:t xml:space="preserve">5. User logs in with temporary password and is forced to change it</w:t>
      </w:r>
    </w:p>
    <w:p>
      <w:pPr>
        <w:pStyle w:val="Heading3"/>
        <w:spacing w:after="100" w:before="200"/>
      </w:pPr>
      <w:r>
        <w:rPr>
          <w:rFonts w:ascii="Calibri" w:cs="Calibri" w:eastAsia="Calibri" w:hAnsi="Calibri"/>
          <w:b/>
          <w:bCs/>
          <w:color w:val="37474f"/>
          <w:sz w:val="24"/>
          <w:szCs w:val="24"/>
        </w:rPr>
        <w:t xml:space="preserve">3.4 Auth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spacing w:after="40" w:before="40"/>
            </w:pPr>
            <w:r>
              <w:rPr>
                <w:rFonts w:ascii="Calibri" w:cs="Calibri" w:eastAsia="Calibri" w:hAnsi="Calibri"/>
                <w:b/>
                <w:bCs/>
                <w:sz w:val="18"/>
                <w:szCs w:val="18"/>
              </w:rPr>
              <w:t xml:space="preserve">Endpoint</w:t>
            </w:r>
          </w:p>
        </w:tc>
        <w:tc>
          <w:tcPr>
            <w:tcW w:type="pct" w:w="25%"/>
          </w:tcPr>
          <w:p>
            <w:pPr>
              <w:spacing w:after="40" w:before="40"/>
            </w:pPr>
            <w:r>
              <w:rPr>
                <w:rFonts w:ascii="Calibri" w:cs="Calibri" w:eastAsia="Calibri" w:hAnsi="Calibri"/>
                <w:b/>
                <w:bCs/>
                <w:sz w:val="18"/>
                <w:szCs w:val="18"/>
              </w:rPr>
              <w:t xml:space="preserve">Method</w:t>
            </w:r>
          </w:p>
        </w:tc>
        <w:tc>
          <w:tcPr>
            <w:tcW w:type="pct" w:w="25%"/>
          </w:tcPr>
          <w:p>
            <w:pPr>
              <w:spacing w:after="40" w:before="40"/>
            </w:pPr>
            <w:r>
              <w:rPr>
                <w:rFonts w:ascii="Calibri" w:cs="Calibri" w:eastAsia="Calibri" w:hAnsi="Calibri"/>
                <w:b/>
                <w:bCs/>
                <w:sz w:val="18"/>
                <w:szCs w:val="18"/>
              </w:rPr>
              <w:t xml:space="preserve">Auth</w:t>
            </w:r>
          </w:p>
        </w:tc>
        <w:tc>
          <w:tcPr>
            <w:tcW w:type="pct" w:w="25%"/>
          </w:tcPr>
          <w:p>
            <w:pPr>
              <w:spacing w:after="40" w:before="40"/>
            </w:pPr>
            <w:r>
              <w:rPr>
                <w:rFonts w:ascii="Calibri" w:cs="Calibri" w:eastAsia="Calibri" w:hAnsi="Calibri"/>
                <w:b/>
                <w:bCs/>
                <w:sz w:val="18"/>
                <w:szCs w:val="18"/>
              </w:rPr>
              <w:t xml:space="preserve">Purpose</w:t>
            </w:r>
          </w:p>
        </w:tc>
      </w:tr>
      <w:tr>
        <w:tc>
          <w:tcPr>
            <w:tcW w:type="pct" w:w="25%"/>
          </w:tcPr>
          <w:p>
            <w:pPr>
              <w:spacing w:after="40" w:before="40"/>
            </w:pPr>
            <w:r>
              <w:rPr>
                <w:rFonts w:ascii="Calibri" w:cs="Calibri" w:eastAsia="Calibri" w:hAnsi="Calibri"/>
                <w:b w:val="false"/>
                <w:bCs w:val="false"/>
                <w:sz w:val="18"/>
                <w:szCs w:val="18"/>
              </w:rPr>
              <w:t xml:space="preserve">`/api/register`</w:t>
            </w:r>
          </w:p>
        </w:tc>
        <w:tc>
          <w:tcPr>
            <w:tcW w:type="pct" w:w="25%"/>
          </w:tcPr>
          <w:p>
            <w:pPr>
              <w:spacing w:after="40" w:before="40"/>
            </w:pPr>
            <w:r>
              <w:rPr>
                <w:rFonts w:ascii="Calibri" w:cs="Calibri" w:eastAsia="Calibri" w:hAnsi="Calibri"/>
                <w:b w:val="false"/>
                <w:bCs w:val="false"/>
                <w:sz w:val="18"/>
                <w:szCs w:val="18"/>
              </w:rPr>
              <w:t xml:space="preserve">POST</w:t>
            </w:r>
          </w:p>
        </w:tc>
        <w:tc>
          <w:tcPr>
            <w:tcW w:type="pct" w:w="25%"/>
          </w:tcPr>
          <w:p>
            <w:pPr>
              <w:spacing w:after="40" w:before="40"/>
            </w:pPr>
            <w:r>
              <w:rPr>
                <w:rFonts w:ascii="Calibri" w:cs="Calibri" w:eastAsia="Calibri" w:hAnsi="Calibri"/>
                <w:b w:val="false"/>
                <w:bCs w:val="false"/>
                <w:sz w:val="18"/>
                <w:szCs w:val="18"/>
              </w:rPr>
              <w:t xml:space="preserve">None</w:t>
            </w:r>
          </w:p>
        </w:tc>
        <w:tc>
          <w:tcPr>
            <w:tcW w:type="pct" w:w="25%"/>
          </w:tcPr>
          <w:p>
            <w:pPr>
              <w:spacing w:after="40" w:before="40"/>
            </w:pPr>
            <w:r>
              <w:rPr>
                <w:rFonts w:ascii="Calibri" w:cs="Calibri" w:eastAsia="Calibri" w:hAnsi="Calibri"/>
                <w:b w:val="false"/>
                <w:bCs w:val="false"/>
                <w:sz w:val="18"/>
                <w:szCs w:val="18"/>
              </w:rPr>
              <w:t xml:space="preserve">Self-registration</w:t>
            </w:r>
          </w:p>
        </w:tc>
      </w:tr>
      <w:tr>
        <w:tc>
          <w:tcPr>
            <w:tcW w:type="pct" w:w="25%"/>
          </w:tcPr>
          <w:p>
            <w:pPr>
              <w:spacing w:after="40" w:before="40"/>
            </w:pPr>
            <w:r>
              <w:rPr>
                <w:rFonts w:ascii="Calibri" w:cs="Calibri" w:eastAsia="Calibri" w:hAnsi="Calibri"/>
                <w:b w:val="false"/>
                <w:bCs w:val="false"/>
                <w:sz w:val="18"/>
                <w:szCs w:val="18"/>
              </w:rPr>
              <w:t xml:space="preserve">`/api/auth/login`</w:t>
            </w:r>
          </w:p>
        </w:tc>
        <w:tc>
          <w:tcPr>
            <w:tcW w:type="pct" w:w="25%"/>
          </w:tcPr>
          <w:p>
            <w:pPr>
              <w:spacing w:after="40" w:before="40"/>
            </w:pPr>
            <w:r>
              <w:rPr>
                <w:rFonts w:ascii="Calibri" w:cs="Calibri" w:eastAsia="Calibri" w:hAnsi="Calibri"/>
                <w:b w:val="false"/>
                <w:bCs w:val="false"/>
                <w:sz w:val="18"/>
                <w:szCs w:val="18"/>
              </w:rPr>
              <w:t xml:space="preserve">POST</w:t>
            </w:r>
          </w:p>
        </w:tc>
        <w:tc>
          <w:tcPr>
            <w:tcW w:type="pct" w:w="25%"/>
          </w:tcPr>
          <w:p>
            <w:pPr>
              <w:spacing w:after="40" w:before="40"/>
            </w:pPr>
            <w:r>
              <w:rPr>
                <w:rFonts w:ascii="Calibri" w:cs="Calibri" w:eastAsia="Calibri" w:hAnsi="Calibri"/>
                <w:b w:val="false"/>
                <w:bCs w:val="false"/>
                <w:sz w:val="18"/>
                <w:szCs w:val="18"/>
              </w:rPr>
              <w:t xml:space="preserve">None</w:t>
            </w:r>
          </w:p>
        </w:tc>
        <w:tc>
          <w:tcPr>
            <w:tcW w:type="pct" w:w="25%"/>
          </w:tcPr>
          <w:p>
            <w:pPr>
              <w:spacing w:after="40" w:before="40"/>
            </w:pPr>
            <w:r>
              <w:rPr>
                <w:rFonts w:ascii="Calibri" w:cs="Calibri" w:eastAsia="Calibri" w:hAnsi="Calibri"/>
                <w:b w:val="false"/>
                <w:bCs w:val="false"/>
                <w:sz w:val="18"/>
                <w:szCs w:val="18"/>
              </w:rPr>
              <w:t xml:space="preserve">Email-based login</w:t>
            </w:r>
          </w:p>
        </w:tc>
      </w:tr>
      <w:tr>
        <w:tc>
          <w:tcPr>
            <w:tcW w:type="pct" w:w="25%"/>
          </w:tcPr>
          <w:p>
            <w:pPr>
              <w:spacing w:after="40" w:before="40"/>
            </w:pPr>
            <w:r>
              <w:rPr>
                <w:rFonts w:ascii="Calibri" w:cs="Calibri" w:eastAsia="Calibri" w:hAnsi="Calibri"/>
                <w:b w:val="false"/>
                <w:bCs w:val="false"/>
                <w:sz w:val="18"/>
                <w:szCs w:val="18"/>
              </w:rPr>
              <w:t xml:space="preserve">`/api/auth/logout`</w:t>
            </w:r>
          </w:p>
        </w:tc>
        <w:tc>
          <w:tcPr>
            <w:tcW w:type="pct" w:w="25%"/>
          </w:tcPr>
          <w:p>
            <w:pPr>
              <w:spacing w:after="40" w:before="40"/>
            </w:pPr>
            <w:r>
              <w:rPr>
                <w:rFonts w:ascii="Calibri" w:cs="Calibri" w:eastAsia="Calibri" w:hAnsi="Calibri"/>
                <w:b w:val="false"/>
                <w:bCs w:val="false"/>
                <w:sz w:val="18"/>
                <w:szCs w:val="18"/>
              </w:rPr>
              <w:t xml:space="preserve">POST</w:t>
            </w:r>
          </w:p>
        </w:tc>
        <w:tc>
          <w:tcPr>
            <w:tcW w:type="pct" w:w="25%"/>
          </w:tcPr>
          <w:p>
            <w:pPr>
              <w:spacing w:after="40" w:before="40"/>
            </w:pPr>
            <w:r>
              <w:rPr>
                <w:rFonts w:ascii="Calibri" w:cs="Calibri" w:eastAsia="Calibri" w:hAnsi="Calibri"/>
                <w:b w:val="false"/>
                <w:bCs w:val="false"/>
                <w:sz w:val="18"/>
                <w:szCs w:val="18"/>
              </w:rPr>
              <w:t xml:space="preserve">Session</w:t>
            </w:r>
          </w:p>
        </w:tc>
        <w:tc>
          <w:tcPr>
            <w:tcW w:type="pct" w:w="25%"/>
          </w:tcPr>
          <w:p>
            <w:pPr>
              <w:spacing w:after="40" w:before="40"/>
            </w:pPr>
            <w:r>
              <w:rPr>
                <w:rFonts w:ascii="Calibri" w:cs="Calibri" w:eastAsia="Calibri" w:hAnsi="Calibri"/>
                <w:b w:val="false"/>
                <w:bCs w:val="false"/>
                <w:sz w:val="18"/>
                <w:szCs w:val="18"/>
              </w:rPr>
              <w:t xml:space="preserve">Logout</w:t>
            </w:r>
          </w:p>
        </w:tc>
      </w:tr>
      <w:tr>
        <w:tc>
          <w:tcPr>
            <w:tcW w:type="pct" w:w="25%"/>
          </w:tcPr>
          <w:p>
            <w:pPr>
              <w:spacing w:after="40" w:before="40"/>
            </w:pPr>
            <w:r>
              <w:rPr>
                <w:rFonts w:ascii="Calibri" w:cs="Calibri" w:eastAsia="Calibri" w:hAnsi="Calibri"/>
                <w:b w:val="false"/>
                <w:bCs w:val="false"/>
                <w:sz w:val="18"/>
                <w:szCs w:val="18"/>
              </w:rPr>
              <w:t xml:space="preserve">`/api/auth/status`</w:t>
            </w:r>
          </w:p>
        </w:tc>
        <w:tc>
          <w:tcPr>
            <w:tcW w:type="pct" w:w="25%"/>
          </w:tcPr>
          <w:p>
            <w:pPr>
              <w:spacing w:after="40" w:before="40"/>
            </w:pPr>
            <w:r>
              <w:rPr>
                <w:rFonts w:ascii="Calibri" w:cs="Calibri" w:eastAsia="Calibri" w:hAnsi="Calibri"/>
                <w:b w:val="false"/>
                <w:bCs w:val="false"/>
                <w:sz w:val="18"/>
                <w:szCs w:val="18"/>
              </w:rPr>
              <w:t xml:space="preserve">GET</w:t>
            </w:r>
          </w:p>
        </w:tc>
        <w:tc>
          <w:tcPr>
            <w:tcW w:type="pct" w:w="25%"/>
          </w:tcPr>
          <w:p>
            <w:pPr>
              <w:spacing w:after="40" w:before="40"/>
            </w:pPr>
            <w:r>
              <w:rPr>
                <w:rFonts w:ascii="Calibri" w:cs="Calibri" w:eastAsia="Calibri" w:hAnsi="Calibri"/>
                <w:b w:val="false"/>
                <w:bCs w:val="false"/>
                <w:sz w:val="18"/>
                <w:szCs w:val="18"/>
              </w:rPr>
              <w:t xml:space="preserve">None</w:t>
            </w:r>
          </w:p>
        </w:tc>
        <w:tc>
          <w:tcPr>
            <w:tcW w:type="pct" w:w="25%"/>
          </w:tcPr>
          <w:p>
            <w:pPr>
              <w:spacing w:after="40" w:before="40"/>
            </w:pPr>
            <w:r>
              <w:rPr>
                <w:rFonts w:ascii="Calibri" w:cs="Calibri" w:eastAsia="Calibri" w:hAnsi="Calibri"/>
                <w:b w:val="false"/>
                <w:bCs w:val="false"/>
                <w:sz w:val="18"/>
                <w:szCs w:val="18"/>
              </w:rPr>
              <w:t xml:space="preserve">Check authentication status</w:t>
            </w:r>
          </w:p>
        </w:tc>
      </w:tr>
      <w:tr>
        <w:tc>
          <w:tcPr>
            <w:tcW w:type="pct" w:w="25%"/>
          </w:tcPr>
          <w:p>
            <w:pPr>
              <w:spacing w:after="40" w:before="40"/>
            </w:pPr>
            <w:r>
              <w:rPr>
                <w:rFonts w:ascii="Calibri" w:cs="Calibri" w:eastAsia="Calibri" w:hAnsi="Calibri"/>
                <w:b w:val="false"/>
                <w:bCs w:val="false"/>
                <w:sz w:val="18"/>
                <w:szCs w:val="18"/>
              </w:rPr>
              <w:t xml:space="preserve">`/api/auth/user`</w:t>
            </w:r>
          </w:p>
        </w:tc>
        <w:tc>
          <w:tcPr>
            <w:tcW w:type="pct" w:w="25%"/>
          </w:tcPr>
          <w:p>
            <w:pPr>
              <w:spacing w:after="40" w:before="40"/>
            </w:pPr>
            <w:r>
              <w:rPr>
                <w:rFonts w:ascii="Calibri" w:cs="Calibri" w:eastAsia="Calibri" w:hAnsi="Calibri"/>
                <w:b w:val="false"/>
                <w:bCs w:val="false"/>
                <w:sz w:val="18"/>
                <w:szCs w:val="18"/>
              </w:rPr>
              <w:t xml:space="preserve">GET</w:t>
            </w:r>
          </w:p>
        </w:tc>
        <w:tc>
          <w:tcPr>
            <w:tcW w:type="pct" w:w="25%"/>
          </w:tcPr>
          <w:p>
            <w:pPr>
              <w:spacing w:after="40" w:before="40"/>
            </w:pPr>
            <w:r>
              <w:rPr>
                <w:rFonts w:ascii="Calibri" w:cs="Calibri" w:eastAsia="Calibri" w:hAnsi="Calibri"/>
                <w:b w:val="false"/>
                <w:bCs w:val="false"/>
                <w:sz w:val="18"/>
                <w:szCs w:val="18"/>
              </w:rPr>
              <w:t xml:space="preserve">Session</w:t>
            </w:r>
          </w:p>
        </w:tc>
        <w:tc>
          <w:tcPr>
            <w:tcW w:type="pct" w:w="25%"/>
          </w:tcPr>
          <w:p>
            <w:pPr>
              <w:spacing w:after="40" w:before="40"/>
            </w:pPr>
            <w:r>
              <w:rPr>
                <w:rFonts w:ascii="Calibri" w:cs="Calibri" w:eastAsia="Calibri" w:hAnsi="Calibri"/>
                <w:b w:val="false"/>
                <w:bCs w:val="false"/>
                <w:sz w:val="18"/>
                <w:szCs w:val="18"/>
              </w:rPr>
              <w:t xml:space="preserve">Get current user profile</w:t>
            </w:r>
          </w:p>
        </w:tc>
      </w:tr>
      <w:tr>
        <w:tc>
          <w:tcPr>
            <w:tcW w:type="pct" w:w="25%"/>
          </w:tcPr>
          <w:p>
            <w:pPr>
              <w:spacing w:after="40" w:before="40"/>
            </w:pPr>
            <w:r>
              <w:rPr>
                <w:rFonts w:ascii="Calibri" w:cs="Calibri" w:eastAsia="Calibri" w:hAnsi="Calibri"/>
                <w:b w:val="false"/>
                <w:bCs w:val="false"/>
                <w:sz w:val="18"/>
                <w:szCs w:val="18"/>
              </w:rPr>
              <w:t xml:space="preserve">`/api/auth/change-password`</w:t>
            </w:r>
          </w:p>
        </w:tc>
        <w:tc>
          <w:tcPr>
            <w:tcW w:type="pct" w:w="25%"/>
          </w:tcPr>
          <w:p>
            <w:pPr>
              <w:spacing w:after="40" w:before="40"/>
            </w:pPr>
            <w:r>
              <w:rPr>
                <w:rFonts w:ascii="Calibri" w:cs="Calibri" w:eastAsia="Calibri" w:hAnsi="Calibri"/>
                <w:b w:val="false"/>
                <w:bCs w:val="false"/>
                <w:sz w:val="18"/>
                <w:szCs w:val="18"/>
              </w:rPr>
              <w:t xml:space="preserve">POST</w:t>
            </w:r>
          </w:p>
        </w:tc>
        <w:tc>
          <w:tcPr>
            <w:tcW w:type="pct" w:w="25%"/>
          </w:tcPr>
          <w:p>
            <w:pPr>
              <w:spacing w:after="40" w:before="40"/>
            </w:pPr>
            <w:r>
              <w:rPr>
                <w:rFonts w:ascii="Calibri" w:cs="Calibri" w:eastAsia="Calibri" w:hAnsi="Calibri"/>
                <w:b w:val="false"/>
                <w:bCs w:val="false"/>
                <w:sz w:val="18"/>
                <w:szCs w:val="18"/>
              </w:rPr>
              <w:t xml:space="preserve">Session</w:t>
            </w:r>
          </w:p>
        </w:tc>
        <w:tc>
          <w:tcPr>
            <w:tcW w:type="pct" w:w="25%"/>
          </w:tcPr>
          <w:p>
            <w:pPr>
              <w:spacing w:after="40" w:before="40"/>
            </w:pPr>
            <w:r>
              <w:rPr>
                <w:rFonts w:ascii="Calibri" w:cs="Calibri" w:eastAsia="Calibri" w:hAnsi="Calibri"/>
                <w:b w:val="false"/>
                <w:bCs w:val="false"/>
                <w:sz w:val="18"/>
                <w:szCs w:val="18"/>
              </w:rPr>
              <w:t xml:space="preserve">Change own password</w:t>
            </w:r>
          </w:p>
        </w:tc>
      </w:tr>
      <w:tr>
        <w:tc>
          <w:tcPr>
            <w:tcW w:type="pct" w:w="25%"/>
          </w:tcPr>
          <w:p>
            <w:pPr>
              <w:spacing w:after="40" w:before="40"/>
            </w:pPr>
            <w:r>
              <w:rPr>
                <w:rFonts w:ascii="Calibri" w:cs="Calibri" w:eastAsia="Calibri" w:hAnsi="Calibri"/>
                <w:b w:val="false"/>
                <w:bCs w:val="false"/>
                <w:sz w:val="18"/>
                <w:szCs w:val="18"/>
              </w:rPr>
              <w:t xml:space="preserve">`/api/auth/request-password-reset`</w:t>
            </w:r>
          </w:p>
        </w:tc>
        <w:tc>
          <w:tcPr>
            <w:tcW w:type="pct" w:w="25%"/>
          </w:tcPr>
          <w:p>
            <w:pPr>
              <w:spacing w:after="40" w:before="40"/>
            </w:pPr>
            <w:r>
              <w:rPr>
                <w:rFonts w:ascii="Calibri" w:cs="Calibri" w:eastAsia="Calibri" w:hAnsi="Calibri"/>
                <w:b w:val="false"/>
                <w:bCs w:val="false"/>
                <w:sz w:val="18"/>
                <w:szCs w:val="18"/>
              </w:rPr>
              <w:t xml:space="preserve">POST</w:t>
            </w:r>
          </w:p>
        </w:tc>
        <w:tc>
          <w:tcPr>
            <w:tcW w:type="pct" w:w="25%"/>
          </w:tcPr>
          <w:p>
            <w:pPr>
              <w:spacing w:after="40" w:before="40"/>
            </w:pPr>
            <w:r>
              <w:rPr>
                <w:rFonts w:ascii="Calibri" w:cs="Calibri" w:eastAsia="Calibri" w:hAnsi="Calibri"/>
                <w:b w:val="false"/>
                <w:bCs w:val="false"/>
                <w:sz w:val="18"/>
                <w:szCs w:val="18"/>
              </w:rPr>
              <w:t xml:space="preserve">None</w:t>
            </w:r>
          </w:p>
        </w:tc>
        <w:tc>
          <w:tcPr>
            <w:tcW w:type="pct" w:w="25%"/>
          </w:tcPr>
          <w:p>
            <w:pPr>
              <w:spacing w:after="40" w:before="40"/>
            </w:pPr>
            <w:r>
              <w:rPr>
                <w:rFonts w:ascii="Calibri" w:cs="Calibri" w:eastAsia="Calibri" w:hAnsi="Calibri"/>
                <w:b w:val="false"/>
                <w:bCs w:val="false"/>
                <w:sz w:val="18"/>
                <w:szCs w:val="18"/>
              </w:rPr>
              <w:t xml:space="preserve">Request password reset</w:t>
            </w:r>
          </w:p>
        </w:tc>
      </w:tr>
      <w:tr>
        <w:tc>
          <w:tcPr>
            <w:tcW w:type="pct" w:w="25%"/>
          </w:tcPr>
          <w:p>
            <w:pPr>
              <w:spacing w:after="40" w:before="40"/>
            </w:pPr>
            <w:r>
              <w:rPr>
                <w:rFonts w:ascii="Calibri" w:cs="Calibri" w:eastAsia="Calibri" w:hAnsi="Calibri"/>
                <w:b w:val="false"/>
                <w:bCs w:val="false"/>
                <w:sz w:val="18"/>
                <w:szCs w:val="18"/>
              </w:rPr>
              <w:t xml:space="preserve">`/api/admin/users`</w:t>
            </w:r>
          </w:p>
        </w:tc>
        <w:tc>
          <w:tcPr>
            <w:tcW w:type="pct" w:w="25%"/>
          </w:tcPr>
          <w:p>
            <w:pPr>
              <w:spacing w:after="40" w:before="40"/>
            </w:pPr>
            <w:r>
              <w:rPr>
                <w:rFonts w:ascii="Calibri" w:cs="Calibri" w:eastAsia="Calibri" w:hAnsi="Calibri"/>
                <w:b w:val="false"/>
                <w:bCs w:val="false"/>
                <w:sz w:val="18"/>
                <w:szCs w:val="18"/>
              </w:rPr>
              <w:t xml:space="preserve">GET</w:t>
            </w:r>
          </w:p>
        </w:tc>
        <w:tc>
          <w:tcPr>
            <w:tcW w:type="pct" w:w="25%"/>
          </w:tcPr>
          <w:p>
            <w:pPr>
              <w:spacing w:after="40" w:before="40"/>
            </w:pPr>
            <w:r>
              <w:rPr>
                <w:rFonts w:ascii="Calibri" w:cs="Calibri" w:eastAsia="Calibri" w:hAnsi="Calibri"/>
                <w:b w:val="false"/>
                <w:bCs w:val="false"/>
                <w:sz w:val="18"/>
                <w:szCs w:val="18"/>
              </w:rPr>
              <w:t xml:space="preserve">Admin</w:t>
            </w:r>
          </w:p>
        </w:tc>
        <w:tc>
          <w:tcPr>
            <w:tcW w:type="pct" w:w="25%"/>
          </w:tcPr>
          <w:p>
            <w:pPr>
              <w:spacing w:after="40" w:before="40"/>
            </w:pPr>
            <w:r>
              <w:rPr>
                <w:rFonts w:ascii="Calibri" w:cs="Calibri" w:eastAsia="Calibri" w:hAnsi="Calibri"/>
                <w:b w:val="false"/>
                <w:bCs w:val="false"/>
                <w:sz w:val="18"/>
                <w:szCs w:val="18"/>
              </w:rPr>
              <w:t xml:space="preserve">List all users</w:t>
            </w:r>
          </w:p>
        </w:tc>
      </w:tr>
      <w:tr>
        <w:tc>
          <w:tcPr>
            <w:tcW w:type="pct" w:w="25%"/>
          </w:tcPr>
          <w:p>
            <w:pPr>
              <w:spacing w:after="40" w:before="40"/>
            </w:pPr>
            <w:r>
              <w:rPr>
                <w:rFonts w:ascii="Calibri" w:cs="Calibri" w:eastAsia="Calibri" w:hAnsi="Calibri"/>
                <w:b w:val="false"/>
                <w:bCs w:val="false"/>
                <w:sz w:val="18"/>
                <w:szCs w:val="18"/>
              </w:rPr>
              <w:t xml:space="preserve">`/api/admin/users/:id`</w:t>
            </w:r>
          </w:p>
        </w:tc>
        <w:tc>
          <w:tcPr>
            <w:tcW w:type="pct" w:w="25%"/>
          </w:tcPr>
          <w:p>
            <w:pPr>
              <w:spacing w:after="40" w:before="40"/>
            </w:pPr>
            <w:r>
              <w:rPr>
                <w:rFonts w:ascii="Calibri" w:cs="Calibri" w:eastAsia="Calibri" w:hAnsi="Calibri"/>
                <w:b w:val="false"/>
                <w:bCs w:val="false"/>
                <w:sz w:val="18"/>
                <w:szCs w:val="18"/>
              </w:rPr>
              <w:t xml:space="preserve">PUT</w:t>
            </w:r>
          </w:p>
        </w:tc>
        <w:tc>
          <w:tcPr>
            <w:tcW w:type="pct" w:w="25%"/>
          </w:tcPr>
          <w:p>
            <w:pPr>
              <w:spacing w:after="40" w:before="40"/>
            </w:pPr>
            <w:r>
              <w:rPr>
                <w:rFonts w:ascii="Calibri" w:cs="Calibri" w:eastAsia="Calibri" w:hAnsi="Calibri"/>
                <w:b w:val="false"/>
                <w:bCs w:val="false"/>
                <w:sz w:val="18"/>
                <w:szCs w:val="18"/>
              </w:rPr>
              <w:t xml:space="preserve">Admin</w:t>
            </w:r>
          </w:p>
        </w:tc>
        <w:tc>
          <w:tcPr>
            <w:tcW w:type="pct" w:w="25%"/>
          </w:tcPr>
          <w:p>
            <w:pPr>
              <w:spacing w:after="40" w:before="40"/>
            </w:pPr>
            <w:r>
              <w:rPr>
                <w:rFonts w:ascii="Calibri" w:cs="Calibri" w:eastAsia="Calibri" w:hAnsi="Calibri"/>
                <w:b w:val="false"/>
                <w:bCs w:val="false"/>
                <w:sz w:val="18"/>
                <w:szCs w:val="18"/>
              </w:rPr>
              <w:t xml:space="preserve">Update user role/status</w:t>
            </w:r>
          </w:p>
        </w:tc>
      </w:tr>
      <w:tr>
        <w:tc>
          <w:tcPr>
            <w:tcW w:type="pct" w:w="25%"/>
          </w:tcPr>
          <w:p>
            <w:pPr>
              <w:spacing w:after="40" w:before="40"/>
            </w:pPr>
            <w:r>
              <w:rPr>
                <w:rFonts w:ascii="Calibri" w:cs="Calibri" w:eastAsia="Calibri" w:hAnsi="Calibri"/>
                <w:b w:val="false"/>
                <w:bCs w:val="false"/>
                <w:sz w:val="18"/>
                <w:szCs w:val="18"/>
              </w:rPr>
              <w:t xml:space="preserve">`/api/admin/password-reset-request/:id/process`</w:t>
            </w:r>
          </w:p>
        </w:tc>
        <w:tc>
          <w:tcPr>
            <w:tcW w:type="pct" w:w="25%"/>
          </w:tcPr>
          <w:p>
            <w:pPr>
              <w:spacing w:after="40" w:before="40"/>
            </w:pPr>
            <w:r>
              <w:rPr>
                <w:rFonts w:ascii="Calibri" w:cs="Calibri" w:eastAsia="Calibri" w:hAnsi="Calibri"/>
                <w:b w:val="false"/>
                <w:bCs w:val="false"/>
                <w:sz w:val="18"/>
                <w:szCs w:val="18"/>
              </w:rPr>
              <w:t xml:space="preserve">POST</w:t>
            </w:r>
          </w:p>
        </w:tc>
        <w:tc>
          <w:tcPr>
            <w:tcW w:type="pct" w:w="25%"/>
          </w:tcPr>
          <w:p>
            <w:pPr>
              <w:spacing w:after="40" w:before="40"/>
            </w:pPr>
            <w:r>
              <w:rPr>
                <w:rFonts w:ascii="Calibri" w:cs="Calibri" w:eastAsia="Calibri" w:hAnsi="Calibri"/>
                <w:b w:val="false"/>
                <w:bCs w:val="false"/>
                <w:sz w:val="18"/>
                <w:szCs w:val="18"/>
              </w:rPr>
              <w:t xml:space="preserve">Admin</w:t>
            </w:r>
          </w:p>
        </w:tc>
        <w:tc>
          <w:tcPr>
            <w:tcW w:type="pct" w:w="25%"/>
          </w:tcPr>
          <w:p>
            <w:pPr>
              <w:spacing w:after="40" w:before="40"/>
            </w:pPr>
            <w:r>
              <w:rPr>
                <w:rFonts w:ascii="Calibri" w:cs="Calibri" w:eastAsia="Calibri" w:hAnsi="Calibri"/>
                <w:b w:val="false"/>
                <w:bCs w:val="false"/>
                <w:sz w:val="18"/>
                <w:szCs w:val="18"/>
              </w:rPr>
              <w:t xml:space="preserve">Approve reset request</w:t>
            </w:r>
          </w:p>
        </w:tc>
      </w:tr>
      <w:tr>
        <w:tc>
          <w:tcPr>
            <w:tcW w:type="pct" w:w="25%"/>
          </w:tcPr>
          <w:p>
            <w:pPr>
              <w:spacing w:after="40" w:before="40"/>
            </w:pPr>
            <w:r>
              <w:rPr>
                <w:rFonts w:ascii="Calibri" w:cs="Calibri" w:eastAsia="Calibri" w:hAnsi="Calibri"/>
                <w:b w:val="false"/>
                <w:bCs w:val="false"/>
                <w:sz w:val="18"/>
                <w:szCs w:val="18"/>
              </w:rPr>
              <w:t xml:space="preserve">`/api/admin/password-reset-request/:id/reject`</w:t>
            </w:r>
          </w:p>
        </w:tc>
        <w:tc>
          <w:tcPr>
            <w:tcW w:type="pct" w:w="25%"/>
          </w:tcPr>
          <w:p>
            <w:pPr>
              <w:spacing w:after="40" w:before="40"/>
            </w:pPr>
            <w:r>
              <w:rPr>
                <w:rFonts w:ascii="Calibri" w:cs="Calibri" w:eastAsia="Calibri" w:hAnsi="Calibri"/>
                <w:b w:val="false"/>
                <w:bCs w:val="false"/>
                <w:sz w:val="18"/>
                <w:szCs w:val="18"/>
              </w:rPr>
              <w:t xml:space="preserve">POST</w:t>
            </w:r>
          </w:p>
        </w:tc>
        <w:tc>
          <w:tcPr>
            <w:tcW w:type="pct" w:w="25%"/>
          </w:tcPr>
          <w:p>
            <w:pPr>
              <w:spacing w:after="40" w:before="40"/>
            </w:pPr>
            <w:r>
              <w:rPr>
                <w:rFonts w:ascii="Calibri" w:cs="Calibri" w:eastAsia="Calibri" w:hAnsi="Calibri"/>
                <w:b w:val="false"/>
                <w:bCs w:val="false"/>
                <w:sz w:val="18"/>
                <w:szCs w:val="18"/>
              </w:rPr>
              <w:t xml:space="preserve">Admin</w:t>
            </w:r>
          </w:p>
        </w:tc>
        <w:tc>
          <w:tcPr>
            <w:tcW w:type="pct" w:w="25%"/>
          </w:tcPr>
          <w:p>
            <w:pPr>
              <w:spacing w:after="40" w:before="40"/>
            </w:pPr>
            <w:r>
              <w:rPr>
                <w:rFonts w:ascii="Calibri" w:cs="Calibri" w:eastAsia="Calibri" w:hAnsi="Calibri"/>
                <w:b w:val="false"/>
                <w:bCs w:val="false"/>
                <w:sz w:val="18"/>
                <w:szCs w:val="18"/>
              </w:rPr>
              <w:t xml:space="preserve">Reject reset request</w:t>
            </w:r>
          </w:p>
        </w:tc>
      </w:tr>
    </w:tbl>
    <w:p>
      <w:pPr>
        <w:spacing w:after="120"/>
      </w:pPr>
    </w:p>
    <w:p>
      <w:pPr>
        <w:pStyle w:val="Heading2"/>
        <w:spacing w:after="150" w:before="300"/>
      </w:pPr>
      <w:r>
        <w:rPr>
          <w:rFonts w:ascii="Calibri" w:cs="Calibri" w:eastAsia="Calibri" w:hAnsi="Calibri"/>
          <w:b/>
          <w:bCs/>
          <w:color w:val="283593"/>
          <w:sz w:val="28"/>
          <w:szCs w:val="28"/>
        </w:rPr>
        <w:t xml:space="preserve">4. Core Reconciliation Workflow</w:t>
      </w:r>
    </w:p>
    <w:p>
      <w:pPr>
        <w:pStyle w:val="Heading3"/>
        <w:spacing w:after="100" w:before="200"/>
      </w:pPr>
      <w:r>
        <w:rPr>
          <w:rFonts w:ascii="Calibri" w:cs="Calibri" w:eastAsia="Calibri" w:hAnsi="Calibri"/>
          <w:b/>
          <w:bCs/>
          <w:color w:val="37474f"/>
          <w:sz w:val="24"/>
          <w:szCs w:val="24"/>
        </w:rPr>
        <w:t xml:space="preserve">4.1 Lifecycle</w:t>
      </w:r>
    </w:p>
    <w:p>
      <w:pPr>
        <w:spacing w:after="20" w:before="20"/>
      </w:pPr>
      <w:r>
        <w:rPr>
          <w:rFonts w:ascii="Consolas" w:cs="Consolas" w:eastAsia="Consolas" w:hAnsi="Consolas"/>
          <w:sz w:val="16"/>
          <w:szCs w:val="16"/>
        </w:rPr>
        <w:t xml:space="preserve">Upload HO/SP Files → Parse &amp; Validate → FX Conversion → Match Bookings</w:t>
      </w:r>
    </w:p>
    <w:p>
      <w:pPr>
        <w:spacing w:after="20" w:before="20"/>
      </w:pPr>
      <w:r>
        <w:rPr>
          <w:rFonts w:ascii="Consolas" w:cs="Consolas" w:eastAsia="Consolas" w:hAnsi="Consolas"/>
          <w:sz w:val="16"/>
          <w:szCs w:val="16"/>
        </w:rPr>
        <w:t xml:space="preserve">→ Assign Reasons → Compute Differences → Generate Drafts → User Review</w:t>
      </w:r>
    </w:p>
    <w:p>
      <w:pPr>
        <w:spacing w:after="20" w:before="20"/>
      </w:pPr>
      <w:r>
        <w:rPr>
          <w:rFonts w:ascii="Consolas" w:cs="Consolas" w:eastAsia="Consolas" w:hAnsi="Consolas"/>
          <w:sz w:val="16"/>
          <w:szCs w:val="16"/>
        </w:rPr>
        <w:t xml:space="preserve">→ Take Actions (Disputes/Issues/Price Overrides) → Validate → Apply &amp; Confirm → Export</w:t>
      </w:r>
    </w:p>
    <w:p>
      <w:pPr>
        <w:pStyle w:val="Heading3"/>
        <w:spacing w:after="100" w:before="200"/>
      </w:pPr>
      <w:r>
        <w:rPr>
          <w:rFonts w:ascii="Calibri" w:cs="Calibri" w:eastAsia="Calibri" w:hAnsi="Calibri"/>
          <w:b/>
          <w:bCs/>
          <w:color w:val="37474f"/>
          <w:sz w:val="24"/>
          <w:szCs w:val="24"/>
        </w:rPr>
        <w:t xml:space="preserve">4.2 File Upload &amp; Parsing</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Accepts Excel (.xlsx) and CSV files</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HO (Headout) data and SP (Supplier Partner) data can be in the same or separate files</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Column Mapping</w:t>
      </w:r>
      <w:r>
        <w:rPr>
          <w:rFonts w:ascii="Calibri" w:cs="Calibri" w:eastAsia="Calibri" w:hAnsi="Calibri"/>
          <w:sz w:val="20"/>
          <w:szCs w:val="20"/>
        </w:rPr>
        <w:t xml:space="preserve">: Auto-detects standard column headers; supports custom mapping</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Key Fields Parsed</w:t>
      </w:r>
      <w:r>
        <w:rPr>
          <w:rFonts w:ascii="Calibri" w:cs="Calibri" w:eastAsia="Calibri" w:hAnsi="Calibri"/>
          <w:sz w:val="20"/>
          <w:szCs w:val="20"/>
        </w:rPr>
        <w:t xml:space="preserve">: Booking ID, Ticket ID, SP Net, HO Net, Currency, Payment Method, Booking Status, Cancellation Status, Fulfillment Method, Price Sync, Billing Entity ID, Amount Paid, Dispute Settled, Pax Breakdown, Reconciliation Status</w:t>
      </w:r>
    </w:p>
    <w:p>
      <w:pPr>
        <w:pStyle w:val="Heading3"/>
        <w:spacing w:after="100" w:before="200"/>
      </w:pPr>
      <w:r>
        <w:rPr>
          <w:rFonts w:ascii="Calibri" w:cs="Calibri" w:eastAsia="Calibri" w:hAnsi="Calibri"/>
          <w:b/>
          <w:bCs/>
          <w:color w:val="37474f"/>
          <w:sz w:val="24"/>
          <w:szCs w:val="24"/>
        </w:rPr>
        <w:t xml:space="preserve">4.3 FX Currency Conversion</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SP Net values are converted from SP Currency to HO Currency using stored FX rates</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Difference calculated as: `Diff LC = HO Net - SP Net (in HO Currency)`</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Difference USD computed for cross-currency comparisons</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FX rates can be updated/refreshed</w:t>
      </w:r>
    </w:p>
    <w:p>
      <w:pPr>
        <w:pStyle w:val="Heading3"/>
        <w:spacing w:after="100" w:before="200"/>
      </w:pPr>
      <w:r>
        <w:rPr>
          <w:rFonts w:ascii="Calibri" w:cs="Calibri" w:eastAsia="Calibri" w:hAnsi="Calibri"/>
          <w:b/>
          <w:bCs/>
          <w:color w:val="37474f"/>
          <w:sz w:val="24"/>
          <w:szCs w:val="24"/>
        </w:rPr>
        <w:t xml:space="preserve">4.4 Primary Row Selection</w:t>
      </w:r>
    </w:p>
    <w:p>
      <w:pPr>
        <w:spacing w:after="60" w:before="60"/>
      </w:pPr>
      <w:r>
        <w:rPr>
          <w:rFonts w:ascii="Calibri" w:cs="Calibri" w:eastAsia="Calibri" w:hAnsi="Calibri"/>
          <w:sz w:val="20"/>
          <w:szCs w:val="20"/>
        </w:rPr>
        <w:t xml:space="preserve">When multiple HO rows exist for the same Booking ID, the row with the </w:t>
      </w:r>
      <w:r>
        <w:rPr>
          <w:rFonts w:ascii="Calibri" w:cs="Calibri" w:eastAsia="Calibri" w:hAnsi="Calibri"/>
          <w:b/>
          <w:bCs/>
          <w:sz w:val="20"/>
          <w:szCs w:val="20"/>
        </w:rPr>
        <w:t xml:space="preserve">latest `bookingCreationDate`</w:t>
      </w:r>
      <w:r>
        <w:rPr>
          <w:rFonts w:ascii="Calibri" w:cs="Calibri" w:eastAsia="Calibri" w:hAnsi="Calibri"/>
          <w:sz w:val="20"/>
          <w:szCs w:val="20"/>
        </w:rPr>
        <w:t xml:space="preserve"> is selected as the Primary row for reconciliation. Other rows are treated as secondary/duplicate.</w:t>
      </w:r>
    </w:p>
    <w:p>
      <w:pPr>
        <w:pStyle w:val="Heading2"/>
        <w:spacing w:after="150" w:before="300"/>
      </w:pPr>
      <w:r>
        <w:rPr>
          <w:rFonts w:ascii="Calibri" w:cs="Calibri" w:eastAsia="Calibri" w:hAnsi="Calibri"/>
          <w:b/>
          <w:bCs/>
          <w:color w:val="283593"/>
          <w:sz w:val="28"/>
          <w:szCs w:val="28"/>
        </w:rPr>
        <w:t xml:space="preserve">5. Reason Code Assignment (Priority Order)</w:t>
      </w:r>
    </w:p>
    <w:p>
      <w:pPr>
        <w:spacing w:after="60" w:before="60"/>
      </w:pPr>
      <w:r>
        <w:rPr>
          <w:rFonts w:ascii="Calibri" w:cs="Calibri" w:eastAsia="Calibri" w:hAnsi="Calibri"/>
          <w:sz w:val="20"/>
          <w:szCs w:val="20"/>
        </w:rPr>
        <w:t xml:space="preserve">Reasons are assigned using a </w:t>
      </w:r>
      <w:r>
        <w:rPr>
          <w:rFonts w:ascii="Calibri" w:cs="Calibri" w:eastAsia="Calibri" w:hAnsi="Calibri"/>
          <w:b/>
          <w:bCs/>
          <w:sz w:val="20"/>
          <w:szCs w:val="20"/>
        </w:rPr>
        <w:t xml:space="preserve">strict priority hierarchy</w:t>
      </w:r>
      <w:r>
        <w:rPr>
          <w:rFonts w:ascii="Calibri" w:cs="Calibri" w:eastAsia="Calibri" w:hAnsi="Calibri"/>
          <w:sz w:val="20"/>
          <w:szCs w:val="20"/>
        </w:rPr>
        <w:t xml:space="preserve"> — the first matching rule wins:</w:t>
      </w:r>
    </w:p>
    <w:p>
      <w:pPr>
        <w:pStyle w:val="Heading3"/>
        <w:spacing w:after="100" w:before="200"/>
      </w:pPr>
      <w:r>
        <w:rPr>
          <w:rFonts w:ascii="Calibri" w:cs="Calibri" w:eastAsia="Calibri" w:hAnsi="Calibri"/>
          <w:b/>
          <w:bCs/>
          <w:color w:val="37474f"/>
          <w:sz w:val="24"/>
          <w:szCs w:val="24"/>
        </w:rPr>
        <w:t xml:space="preserve">Priority 1: Already Reconciled (Highest)</w:t>
      </w:r>
    </w:p>
    <w:p>
      <w:pPr>
        <w:spacing w:after="60" w:before="60"/>
      </w:pPr>
      <w:r>
        <w:rPr>
          <w:rFonts w:ascii="Calibri" w:cs="Calibri" w:eastAsia="Calibri" w:hAnsi="Calibri"/>
          <w:sz w:val="20"/>
          <w:szCs w:val="20"/>
        </w:rPr>
        <w:t xml:space="preserve">Based on the "Reason" column in HO data:</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Already Reconciled-Same BE</w:t>
      </w:r>
      <w:r>
        <w:rPr>
          <w:rFonts w:ascii="Calibri" w:cs="Calibri" w:eastAsia="Calibri" w:hAnsi="Calibri"/>
          <w:sz w:val="20"/>
          <w:szCs w:val="20"/>
        </w:rPr>
        <w:t xml:space="preserve">: HO reason contains "already reconciled" AND Billing Entity IDs match</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Already Reconciled-Different BE</w:t>
      </w:r>
      <w:r>
        <w:rPr>
          <w:rFonts w:ascii="Calibri" w:cs="Calibri" w:eastAsia="Calibri" w:hAnsi="Calibri"/>
          <w:sz w:val="20"/>
          <w:szCs w:val="20"/>
        </w:rPr>
        <w:t xml:space="preserve">: HO reason contains "already reconciled" AND Billing Entity IDs differ</w:t>
      </w:r>
    </w:p>
    <w:p>
      <w:pPr>
        <w:pStyle w:val="Heading3"/>
        <w:spacing w:after="100" w:before="200"/>
      </w:pPr>
      <w:r>
        <w:rPr>
          <w:rFonts w:ascii="Calibri" w:cs="Calibri" w:eastAsia="Calibri" w:hAnsi="Calibri"/>
          <w:b/>
          <w:bCs/>
          <w:color w:val="37474f"/>
          <w:sz w:val="24"/>
          <w:szCs w:val="24"/>
        </w:rPr>
        <w:t xml:space="preserve">Priority 2: Negative SP Net</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Cancelled-Refund OK</w:t>
      </w:r>
      <w:r>
        <w:rPr>
          <w:rFonts w:ascii="Calibri" w:cs="Calibri" w:eastAsia="Calibri" w:hAnsi="Calibri"/>
          <w:sz w:val="20"/>
          <w:szCs w:val="20"/>
        </w:rPr>
        <w:t xml:space="preserve">: Booking is CANCELLED + HO Net = 0 + SP Net &lt; 0 (refund processed correctly, TAP = 0)</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Negative SP - Partial Refund</w:t>
      </w:r>
      <w:r>
        <w:rPr>
          <w:rFonts w:ascii="Calibri" w:cs="Calibri" w:eastAsia="Calibri" w:hAnsi="Calibri"/>
          <w:sz w:val="20"/>
          <w:szCs w:val="20"/>
        </w:rPr>
        <w:t xml:space="preserve">: SP Net &lt; 0 for all other cases (partial refund discrepancy)</w:t>
      </w:r>
    </w:p>
    <w:p>
      <w:pPr>
        <w:pStyle w:val="Heading3"/>
        <w:spacing w:after="100" w:before="200"/>
      </w:pPr>
      <w:r>
        <w:rPr>
          <w:rFonts w:ascii="Calibri" w:cs="Calibri" w:eastAsia="Calibri" w:hAnsi="Calibri"/>
          <w:b/>
          <w:bCs/>
          <w:color w:val="37474f"/>
          <w:sz w:val="24"/>
          <w:szCs w:val="24"/>
        </w:rPr>
        <w:t xml:space="preserve">Priority 3: Cancellations</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Cancelled-OK</w:t>
      </w:r>
      <w:r>
        <w:rPr>
          <w:rFonts w:ascii="Calibri" w:cs="Calibri" w:eastAsia="Calibri" w:hAnsi="Calibri"/>
          <w:sz w:val="20"/>
          <w:szCs w:val="20"/>
        </w:rPr>
        <w:t xml:space="preserve">: SP Net = 0 (no charge)</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Cancelled-SP error</w:t>
      </w:r>
      <w:r>
        <w:rPr>
          <w:rFonts w:ascii="Calibri" w:cs="Calibri" w:eastAsia="Calibri" w:hAnsi="Calibri"/>
          <w:sz w:val="20"/>
          <w:szCs w:val="20"/>
        </w:rPr>
        <w:t xml:space="preserve">: Cancellable = "Yes" but SP charged (SP Net &gt; 0)</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Cancelled-Insured Booking</w:t>
      </w:r>
      <w:r>
        <w:rPr>
          <w:rFonts w:ascii="Calibri" w:cs="Calibri" w:eastAsia="Calibri" w:hAnsi="Calibri"/>
          <w:sz w:val="20"/>
          <w:szCs w:val="20"/>
        </w:rPr>
        <w:t xml:space="preserve">: Cancellable = "No", SP Net &gt; 0, Cancellation Insurance = "Yes"</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Cancelled-DSS policy</w:t>
      </w:r>
      <w:r>
        <w:rPr>
          <w:rFonts w:ascii="Calibri" w:cs="Calibri" w:eastAsia="Calibri" w:hAnsi="Calibri"/>
          <w:sz w:val="20"/>
          <w:szCs w:val="20"/>
        </w:rPr>
        <w:t xml:space="preserve">: Cancellable = "No", SP Net &gt; 0, Charged Loss = "TRUE"</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Cancelled-Check for Charge loss</w:t>
      </w:r>
      <w:r>
        <w:rPr>
          <w:rFonts w:ascii="Calibri" w:cs="Calibri" w:eastAsia="Calibri" w:hAnsi="Calibri"/>
          <w:sz w:val="20"/>
          <w:szCs w:val="20"/>
        </w:rPr>
        <w:t xml:space="preserve">: Cancellable = "No", SP Net &gt; 0, Charged Loss = "FALSE"</w:t>
      </w:r>
    </w:p>
    <w:p>
      <w:pPr>
        <w:pStyle w:val="Heading3"/>
        <w:spacing w:after="100" w:before="200"/>
      </w:pPr>
      <w:r>
        <w:rPr>
          <w:rFonts w:ascii="Calibri" w:cs="Calibri" w:eastAsia="Calibri" w:hAnsi="Calibri"/>
          <w:b/>
          <w:bCs/>
          <w:color w:val="37474f"/>
          <w:sz w:val="24"/>
          <w:szCs w:val="24"/>
        </w:rPr>
        <w:t xml:space="preserve">Priority 4: Multiple Tickets Booked (MTB)</w:t>
      </w:r>
    </w:p>
    <w:p>
      <w:pPr>
        <w:spacing w:after="60" w:before="60"/>
      </w:pPr>
      <w:r>
        <w:rPr>
          <w:rFonts w:ascii="Calibri" w:cs="Calibri" w:eastAsia="Calibri" w:hAnsi="Calibri"/>
          <w:sz w:val="20"/>
          <w:szCs w:val="20"/>
        </w:rPr>
        <w:t xml:space="preserve">Non-cancelled bookings where the difference percentage is &lt;= -95% (HO Net is drastically less than SP Net)</w:t>
      </w:r>
    </w:p>
    <w:p>
      <w:pPr>
        <w:pStyle w:val="Heading3"/>
        <w:spacing w:after="100" w:before="200"/>
      </w:pPr>
      <w:r>
        <w:rPr>
          <w:rFonts w:ascii="Calibri" w:cs="Calibri" w:eastAsia="Calibri" w:hAnsi="Calibri"/>
          <w:b/>
          <w:bCs/>
          <w:color w:val="37474f"/>
          <w:sz w:val="24"/>
          <w:szCs w:val="24"/>
        </w:rPr>
        <w:t xml:space="preserve">Priority 5: Reconciled</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Exact match</w:t>
      </w:r>
      <w:r>
        <w:rPr>
          <w:rFonts w:ascii="Calibri" w:cs="Calibri" w:eastAsia="Calibri" w:hAnsi="Calibri"/>
          <w:sz w:val="20"/>
          <w:szCs w:val="20"/>
        </w:rPr>
        <w:t xml:space="preserve">: Difference = 0</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Tolerance (Same Currency)</w:t>
      </w:r>
      <w:r>
        <w:rPr>
          <w:rFonts w:ascii="Calibri" w:cs="Calibri" w:eastAsia="Calibri" w:hAnsi="Calibri"/>
          <w:sz w:val="20"/>
          <w:szCs w:val="20"/>
        </w:rPr>
        <w:t xml:space="preserve">: Difference % &lt;= 0.1%</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Tolerance (Cross Currency)</w:t>
      </w:r>
      <w:r>
        <w:rPr>
          <w:rFonts w:ascii="Calibri" w:cs="Calibri" w:eastAsia="Calibri" w:hAnsi="Calibri"/>
          <w:sz w:val="20"/>
          <w:szCs w:val="20"/>
        </w:rPr>
        <w:t xml:space="preserve">: Difference % &lt; 3%</w:t>
      </w:r>
    </w:p>
    <w:p>
      <w:pPr>
        <w:pStyle w:val="Heading3"/>
        <w:spacing w:after="100" w:before="200"/>
      </w:pPr>
      <w:r>
        <w:rPr>
          <w:rFonts w:ascii="Calibri" w:cs="Calibri" w:eastAsia="Calibri" w:hAnsi="Calibri"/>
          <w:b/>
          <w:bCs/>
          <w:color w:val="37474f"/>
          <w:sz w:val="24"/>
          <w:szCs w:val="24"/>
        </w:rPr>
        <w:t xml:space="preserve">Priority 6: Net Price Discrepancy (NPD)</w:t>
      </w:r>
    </w:p>
    <w:p>
      <w:pPr>
        <w:spacing w:after="60" w:before="60"/>
      </w:pPr>
      <w:r>
        <w:rPr>
          <w:rFonts w:ascii="Calibri" w:cs="Calibri" w:eastAsia="Calibri" w:hAnsi="Calibri"/>
          <w:sz w:val="20"/>
          <w:szCs w:val="20"/>
        </w:rPr>
        <w:t xml:space="preserve">Fallback — any booking where amounts don't match and no prior rule applies</w:t>
      </w:r>
    </w:p>
    <w:p>
      <w:pPr>
        <w:pStyle w:val="Heading3"/>
        <w:spacing w:after="100" w:before="200"/>
      </w:pPr>
      <w:r>
        <w:rPr>
          <w:rFonts w:ascii="Calibri" w:cs="Calibri" w:eastAsia="Calibri" w:hAnsi="Calibri"/>
          <w:b/>
          <w:bCs/>
          <w:color w:val="37474f"/>
          <w:sz w:val="24"/>
          <w:szCs w:val="24"/>
        </w:rPr>
        <w:t xml:space="preserve">Priority 7: Unmapped</w:t>
      </w:r>
    </w:p>
    <w:p>
      <w:pPr>
        <w:spacing w:after="60" w:before="60"/>
      </w:pPr>
      <w:r>
        <w:rPr>
          <w:rFonts w:ascii="Calibri" w:cs="Calibri" w:eastAsia="Calibri" w:hAnsi="Calibri"/>
          <w:sz w:val="20"/>
          <w:szCs w:val="20"/>
        </w:rPr>
        <w:t xml:space="preserve">Bookings present in SP report but missing from HO report entirely</w:t>
      </w:r>
    </w:p>
    <w:p>
      <w:pPr>
        <w:pStyle w:val="Heading2"/>
        <w:spacing w:after="150" w:before="300"/>
      </w:pPr>
      <w:r>
        <w:rPr>
          <w:rFonts w:ascii="Calibri" w:cs="Calibri" w:eastAsia="Calibri" w:hAnsi="Calibri"/>
          <w:b/>
          <w:bCs/>
          <w:color w:val="283593"/>
          <w:sz w:val="28"/>
          <w:szCs w:val="28"/>
        </w:rPr>
        <w:t xml:space="preserve">6. Secondary Vendor Detection</w:t>
      </w:r>
    </w:p>
    <w:p>
      <w:pPr>
        <w:spacing w:after="60" w:before="60"/>
      </w:pPr>
      <w:r>
        <w:rPr>
          <w:rFonts w:ascii="Calibri" w:cs="Calibri" w:eastAsia="Calibri" w:hAnsi="Calibri"/>
          <w:sz w:val="20"/>
          <w:szCs w:val="20"/>
        </w:rPr>
        <w:t xml:space="preserve">A booking is flagged as </w:t>
      </w:r>
      <w:r>
        <w:rPr>
          <w:rFonts w:ascii="Calibri" w:cs="Calibri" w:eastAsia="Calibri" w:hAnsi="Calibri"/>
          <w:b/>
          <w:bCs/>
          <w:sz w:val="20"/>
          <w:szCs w:val="20"/>
        </w:rPr>
        <w:t xml:space="preserve">Secondary Vendor</w:t>
      </w:r>
      <w:r>
        <w:rPr>
          <w:rFonts w:ascii="Calibri" w:cs="Calibri" w:eastAsia="Calibri" w:hAnsi="Calibri"/>
          <w:sz w:val="20"/>
          <w:szCs w:val="20"/>
        </w:rPr>
        <w:t xml:space="preserve"> when `hoBeId` (Headout Billing Entity) does not match `spBeId` (Supplier Billing Entity). These bookings:</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Follow the same reason classification logic</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Are displayed in a </w:t>
      </w:r>
      <w:r>
        <w:rPr>
          <w:rFonts w:ascii="Calibri" w:cs="Calibri" w:eastAsia="Calibri" w:hAnsi="Calibri"/>
          <w:b/>
          <w:bCs/>
          <w:sz w:val="20"/>
          <w:szCs w:val="20"/>
        </w:rPr>
        <w:t xml:space="preserve">separate section</w:t>
      </w:r>
      <w:r>
        <w:rPr>
          <w:rFonts w:ascii="Calibri" w:cs="Calibri" w:eastAsia="Calibri" w:hAnsi="Calibri"/>
          <w:sz w:val="20"/>
          <w:szCs w:val="20"/>
        </w:rPr>
        <w:t xml:space="preserve"> in the UI</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Require a </w:t>
      </w:r>
      <w:r>
        <w:rPr>
          <w:rFonts w:ascii="Calibri" w:cs="Calibri" w:eastAsia="Calibri" w:hAnsi="Calibri"/>
          <w:b/>
          <w:bCs/>
          <w:sz w:val="20"/>
          <w:szCs w:val="20"/>
        </w:rPr>
        <w:t xml:space="preserve">Final Vendor ID</w:t>
      </w:r>
      <w:r>
        <w:rPr>
          <w:rFonts w:ascii="Calibri" w:cs="Calibri" w:eastAsia="Calibri" w:hAnsi="Calibri"/>
          <w:sz w:val="20"/>
          <w:szCs w:val="20"/>
        </w:rPr>
        <w:t xml:space="preserve"> before export</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Have reason codes prefixed (e.g., "SV-NPD", "SV-Cancelled-OK")</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Are reported separately in exports</w:t>
      </w:r>
    </w:p>
    <w:p>
      <w:pPr>
        <w:pStyle w:val="Heading2"/>
        <w:spacing w:after="150" w:before="300"/>
      </w:pPr>
      <w:r>
        <w:rPr>
          <w:rFonts w:ascii="Calibri" w:cs="Calibri" w:eastAsia="Calibri" w:hAnsi="Calibri"/>
          <w:b/>
          <w:bCs/>
          <w:color w:val="283593"/>
          <w:sz w:val="28"/>
          <w:szCs w:val="28"/>
        </w:rPr>
        <w:t xml:space="preserve">7. DRI Team Assignment</w:t>
      </w:r>
    </w:p>
    <w:p>
      <w:pPr>
        <w:spacing w:after="60" w:before="60"/>
      </w:pPr>
      <w:r>
        <w:rPr>
          <w:rFonts w:ascii="Calibri" w:cs="Calibri" w:eastAsia="Calibri" w:hAnsi="Calibri"/>
          <w:sz w:val="20"/>
          <w:szCs w:val="20"/>
        </w:rPr>
        <w:t xml:space="preserve">The responsible team is determined by the combination of Reason, Fulfillment Method, and Price Sync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pPr>
              <w:spacing w:after="40" w:before="40"/>
            </w:pPr>
            <w:r>
              <w:rPr>
                <w:rFonts w:ascii="Calibri" w:cs="Calibri" w:eastAsia="Calibri" w:hAnsi="Calibri"/>
                <w:b/>
                <w:bCs/>
                <w:sz w:val="18"/>
                <w:szCs w:val="18"/>
              </w:rPr>
              <w:t xml:space="preserve">Reason</w:t>
            </w:r>
          </w:p>
        </w:tc>
        <w:tc>
          <w:tcPr>
            <w:tcW w:type="pct" w:w="25%"/>
          </w:tcPr>
          <w:p>
            <w:pPr>
              <w:spacing w:after="40" w:before="40"/>
            </w:pPr>
            <w:r>
              <w:rPr>
                <w:rFonts w:ascii="Calibri" w:cs="Calibri" w:eastAsia="Calibri" w:hAnsi="Calibri"/>
                <w:b/>
                <w:bCs/>
                <w:sz w:val="18"/>
                <w:szCs w:val="18"/>
              </w:rPr>
              <w:t xml:space="preserve">Fulfillment Method</w:t>
            </w:r>
          </w:p>
        </w:tc>
        <w:tc>
          <w:tcPr>
            <w:tcW w:type="pct" w:w="25%"/>
          </w:tcPr>
          <w:p>
            <w:pPr>
              <w:spacing w:after="40" w:before="40"/>
            </w:pPr>
            <w:r>
              <w:rPr>
                <w:rFonts w:ascii="Calibri" w:cs="Calibri" w:eastAsia="Calibri" w:hAnsi="Calibri"/>
                <w:b/>
                <w:bCs/>
                <w:sz w:val="18"/>
                <w:szCs w:val="18"/>
              </w:rPr>
              <w:t xml:space="preserve">Price Sync</w:t>
            </w:r>
          </w:p>
        </w:tc>
        <w:tc>
          <w:tcPr>
            <w:tcW w:type="pct" w:w="25%"/>
          </w:tcPr>
          <w:p>
            <w:pPr>
              <w:spacing w:after="40" w:before="40"/>
            </w:pPr>
            <w:r>
              <w:rPr>
                <w:rFonts w:ascii="Calibri" w:cs="Calibri" w:eastAsia="Calibri" w:hAnsi="Calibri"/>
                <w:b/>
                <w:bCs/>
                <w:sz w:val="18"/>
                <w:szCs w:val="18"/>
              </w:rPr>
              <w:t xml:space="preserve">DRI Team</w:t>
            </w:r>
          </w:p>
        </w:tc>
      </w:tr>
      <w:tr>
        <w:tc>
          <w:tcPr>
            <w:tcW w:type="pct" w:w="25%"/>
          </w:tcPr>
          <w:p>
            <w:pPr>
              <w:spacing w:after="40" w:before="40"/>
            </w:pPr>
            <w:r>
              <w:rPr>
                <w:rFonts w:ascii="Calibri" w:cs="Calibri" w:eastAsia="Calibri" w:hAnsi="Calibri"/>
                <w:b w:val="false"/>
                <w:bCs w:val="false"/>
                <w:sz w:val="18"/>
                <w:szCs w:val="18"/>
              </w:rPr>
              <w:t xml:space="preserve">MTB / Cancelled-SP error / Charge Loss</w:t>
            </w:r>
          </w:p>
        </w:tc>
        <w:tc>
          <w:tcPr>
            <w:tcW w:type="pct" w:w="25%"/>
          </w:tcPr>
          <w:p>
            <w:pPr>
              <w:spacing w:after="40" w:before="40"/>
            </w:pPr>
            <w:r>
              <w:rPr>
                <w:rFonts w:ascii="Calibri" w:cs="Calibri" w:eastAsia="Calibri" w:hAnsi="Calibri"/>
                <w:b w:val="false"/>
                <w:bCs w:val="false"/>
                <w:sz w:val="18"/>
                <w:szCs w:val="18"/>
              </w:rPr>
              <w:t xml:space="preserve">Freesale / Vendor API / Vendor Request</w:t>
            </w:r>
          </w:p>
        </w:tc>
        <w:tc>
          <w:tcPr>
            <w:tcW w:type="pct" w:w="25%"/>
          </w:tcPr>
          <w:p>
            <w:pPr>
              <w:spacing w:after="40" w:before="40"/>
            </w:pPr>
            <w:r>
              <w:rPr>
                <w:rFonts w:ascii="Calibri" w:cs="Calibri" w:eastAsia="Calibri" w:hAnsi="Calibri"/>
                <w:b w:val="false"/>
                <w:bCs w:val="false"/>
                <w:sz w:val="18"/>
                <w:szCs w:val="18"/>
              </w:rPr>
              <w:t xml:space="preserve">Any</w:t>
            </w:r>
          </w:p>
        </w:tc>
        <w:tc>
          <w:tcPr>
            <w:tcW w:type="pct" w:w="25%"/>
          </w:tcPr>
          <w:p>
            <w:pPr>
              <w:spacing w:after="40" w:before="40"/>
            </w:pPr>
            <w:r>
              <w:rPr>
                <w:rFonts w:ascii="Calibri" w:cs="Calibri" w:eastAsia="Calibri" w:hAnsi="Calibri"/>
                <w:b w:val="false"/>
                <w:bCs w:val="false"/>
                <w:sz w:val="18"/>
                <w:szCs w:val="18"/>
              </w:rPr>
              <w:t xml:space="preserve">Tech</w:t>
            </w:r>
          </w:p>
        </w:tc>
      </w:tr>
      <w:tr>
        <w:tc>
          <w:tcPr>
            <w:tcW w:type="pct" w:w="33%"/>
          </w:tcPr>
          <w:p>
            <w:pPr>
              <w:spacing w:after="40" w:before="40"/>
            </w:pPr>
            <w:r>
              <w:rPr>
                <w:rFonts w:ascii="Calibri" w:cs="Calibri" w:eastAsia="Calibri" w:hAnsi="Calibri"/>
                <w:b w:val="false"/>
                <w:bCs w:val="false"/>
                <w:sz w:val="18"/>
                <w:szCs w:val="18"/>
              </w:rPr>
              <w:t xml:space="preserve">Manual</w:t>
            </w:r>
          </w:p>
        </w:tc>
        <w:tc>
          <w:tcPr>
            <w:tcW w:type="pct" w:w="33%"/>
          </w:tcPr>
          <w:p>
            <w:pPr>
              <w:spacing w:after="40" w:before="40"/>
            </w:pPr>
            <w:r>
              <w:rPr>
                <w:rFonts w:ascii="Calibri" w:cs="Calibri" w:eastAsia="Calibri" w:hAnsi="Calibri"/>
                <w:b w:val="false"/>
                <w:bCs w:val="false"/>
                <w:sz w:val="18"/>
                <w:szCs w:val="18"/>
              </w:rPr>
              <w:t xml:space="preserve">Any</w:t>
            </w:r>
          </w:p>
        </w:tc>
        <w:tc>
          <w:tcPr>
            <w:tcW w:type="pct" w:w="33%"/>
          </w:tcPr>
          <w:p>
            <w:pPr>
              <w:spacing w:after="40" w:before="40"/>
            </w:pPr>
            <w:r>
              <w:rPr>
                <w:rFonts w:ascii="Calibri" w:cs="Calibri" w:eastAsia="Calibri" w:hAnsi="Calibri"/>
                <w:b w:val="false"/>
                <w:bCs w:val="false"/>
                <w:sz w:val="18"/>
                <w:szCs w:val="18"/>
              </w:rPr>
              <w:t xml:space="preserve">Reservation Ops</w:t>
            </w:r>
          </w:p>
        </w:tc>
      </w:tr>
      <w:tr>
        <w:tc>
          <w:tcPr>
            <w:tcW w:type="pct" w:w="33%"/>
          </w:tcPr>
          <w:p>
            <w:pPr>
              <w:spacing w:after="40" w:before="40"/>
            </w:pPr>
            <w:r>
              <w:rPr>
                <w:rFonts w:ascii="Calibri" w:cs="Calibri" w:eastAsia="Calibri" w:hAnsi="Calibri"/>
                <w:b w:val="false"/>
                <w:bCs w:val="false"/>
                <w:sz w:val="18"/>
                <w:szCs w:val="18"/>
              </w:rPr>
              <w:t xml:space="preserve">Selenium</w:t>
            </w:r>
          </w:p>
        </w:tc>
        <w:tc>
          <w:tcPr>
            <w:tcW w:type="pct" w:w="33%"/>
          </w:tcPr>
          <w:p>
            <w:pPr>
              <w:spacing w:after="40" w:before="40"/>
            </w:pPr>
            <w:r>
              <w:rPr>
                <w:rFonts w:ascii="Calibri" w:cs="Calibri" w:eastAsia="Calibri" w:hAnsi="Calibri"/>
                <w:b w:val="false"/>
                <w:bCs w:val="false"/>
                <w:sz w:val="18"/>
                <w:szCs w:val="18"/>
              </w:rPr>
              <w:t xml:space="preserve">Any</w:t>
            </w:r>
          </w:p>
        </w:tc>
        <w:tc>
          <w:tcPr>
            <w:tcW w:type="pct" w:w="33%"/>
          </w:tcPr>
          <w:p>
            <w:pPr>
              <w:spacing w:after="40" w:before="40"/>
            </w:pPr>
            <w:r>
              <w:rPr>
                <w:rFonts w:ascii="Calibri" w:cs="Calibri" w:eastAsia="Calibri" w:hAnsi="Calibri"/>
                <w:b w:val="false"/>
                <w:bCs w:val="false"/>
                <w:sz w:val="18"/>
                <w:szCs w:val="18"/>
              </w:rPr>
              <w:t xml:space="preserve">Selenium</w:t>
            </w:r>
          </w:p>
        </w:tc>
      </w:tr>
      <w:tr>
        <w:tc>
          <w:tcPr>
            <w:tcW w:type="pct" w:w="33%"/>
          </w:tcPr>
          <w:p>
            <w:pPr>
              <w:spacing w:after="40" w:before="40"/>
            </w:pPr>
            <w:r>
              <w:rPr>
                <w:rFonts w:ascii="Calibri" w:cs="Calibri" w:eastAsia="Calibri" w:hAnsi="Calibri"/>
                <w:b w:val="false"/>
                <w:bCs w:val="false"/>
                <w:sz w:val="18"/>
                <w:szCs w:val="18"/>
              </w:rPr>
              <w:t xml:space="preserve">Pre-Purchase</w:t>
            </w:r>
          </w:p>
        </w:tc>
        <w:tc>
          <w:tcPr>
            <w:tcW w:type="pct" w:w="33%"/>
          </w:tcPr>
          <w:p>
            <w:pPr>
              <w:spacing w:after="40" w:before="40"/>
            </w:pPr>
            <w:r>
              <w:rPr>
                <w:rFonts w:ascii="Calibri" w:cs="Calibri" w:eastAsia="Calibri" w:hAnsi="Calibri"/>
                <w:b w:val="false"/>
                <w:bCs w:val="false"/>
                <w:sz w:val="18"/>
                <w:szCs w:val="18"/>
              </w:rPr>
              <w:t xml:space="preserve">Any</w:t>
            </w:r>
          </w:p>
        </w:tc>
        <w:tc>
          <w:tcPr>
            <w:tcW w:type="pct" w:w="33%"/>
          </w:tcPr>
          <w:p>
            <w:pPr>
              <w:spacing w:after="40" w:before="40"/>
            </w:pPr>
            <w:r>
              <w:rPr>
                <w:rFonts w:ascii="Calibri" w:cs="Calibri" w:eastAsia="Calibri" w:hAnsi="Calibri"/>
                <w:b w:val="false"/>
                <w:bCs w:val="false"/>
                <w:sz w:val="18"/>
                <w:szCs w:val="18"/>
              </w:rPr>
              <w:t xml:space="preserve">Inventory Ops</w:t>
            </w:r>
          </w:p>
        </w:tc>
      </w:tr>
      <w:tr>
        <w:tc>
          <w:tcPr>
            <w:tcW w:type="pct" w:w="25%"/>
          </w:tcPr>
          <w:p>
            <w:pPr>
              <w:spacing w:after="40" w:before="40"/>
            </w:pPr>
            <w:r>
              <w:rPr>
                <w:rFonts w:ascii="Calibri" w:cs="Calibri" w:eastAsia="Calibri" w:hAnsi="Calibri"/>
                <w:b w:val="false"/>
                <w:bCs w:val="false"/>
                <w:sz w:val="18"/>
                <w:szCs w:val="18"/>
              </w:rPr>
              <w:t xml:space="preserve">Secondary Vendor</w:t>
            </w:r>
          </w:p>
        </w:tc>
        <w:tc>
          <w:tcPr>
            <w:tcW w:type="pct" w:w="25%"/>
          </w:tcPr>
          <w:p>
            <w:pPr>
              <w:spacing w:after="40" w:before="40"/>
            </w:pPr>
            <w:r>
              <w:rPr>
                <w:rFonts w:ascii="Calibri" w:cs="Calibri" w:eastAsia="Calibri" w:hAnsi="Calibri"/>
                <w:b w:val="false"/>
                <w:bCs w:val="false"/>
                <w:sz w:val="18"/>
                <w:szCs w:val="18"/>
              </w:rPr>
              <w:t xml:space="preserve">Any</w:t>
            </w:r>
          </w:p>
        </w:tc>
        <w:tc>
          <w:tcPr>
            <w:tcW w:type="pct" w:w="25%"/>
          </w:tcPr>
          <w:p>
            <w:pPr>
              <w:spacing w:after="40" w:before="40"/>
            </w:pPr>
            <w:r>
              <w:rPr>
                <w:rFonts w:ascii="Calibri" w:cs="Calibri" w:eastAsia="Calibri" w:hAnsi="Calibri"/>
                <w:b w:val="false"/>
                <w:bCs w:val="false"/>
                <w:sz w:val="18"/>
                <w:szCs w:val="18"/>
              </w:rPr>
              <w:t xml:space="preserve">Any</w:t>
            </w:r>
          </w:p>
        </w:tc>
        <w:tc>
          <w:tcPr>
            <w:tcW w:type="pct" w:w="25%"/>
          </w:tcPr>
          <w:p>
            <w:pPr>
              <w:spacing w:after="40" w:before="40"/>
            </w:pPr>
            <w:r>
              <w:rPr>
                <w:rFonts w:ascii="Calibri" w:cs="Calibri" w:eastAsia="Calibri" w:hAnsi="Calibri"/>
                <w:b w:val="false"/>
                <w:bCs w:val="false"/>
                <w:sz w:val="18"/>
                <w:szCs w:val="18"/>
              </w:rPr>
              <w:t xml:space="preserve">Supply</w:t>
            </w:r>
          </w:p>
        </w:tc>
      </w:tr>
      <w:tr>
        <w:tc>
          <w:tcPr>
            <w:tcW w:type="pct" w:w="25%"/>
          </w:tcPr>
          <w:p>
            <w:pPr>
              <w:spacing w:after="40" w:before="40"/>
            </w:pPr>
            <w:r>
              <w:rPr>
                <w:rFonts w:ascii="Calibri" w:cs="Calibri" w:eastAsia="Calibri" w:hAnsi="Calibri"/>
                <w:b w:val="false"/>
                <w:bCs w:val="false"/>
                <w:sz w:val="18"/>
                <w:szCs w:val="18"/>
              </w:rPr>
              <w:t xml:space="preserve">Already Reconciled</w:t>
            </w:r>
          </w:p>
        </w:tc>
        <w:tc>
          <w:tcPr>
            <w:tcW w:type="pct" w:w="25%"/>
          </w:tcPr>
          <w:p>
            <w:pPr>
              <w:spacing w:after="40" w:before="40"/>
            </w:pPr>
            <w:r>
              <w:rPr>
                <w:rFonts w:ascii="Calibri" w:cs="Calibri" w:eastAsia="Calibri" w:hAnsi="Calibri"/>
                <w:b w:val="false"/>
                <w:bCs w:val="false"/>
                <w:sz w:val="18"/>
                <w:szCs w:val="18"/>
              </w:rPr>
              <w:t xml:space="preserve">Any</w:t>
            </w:r>
          </w:p>
        </w:tc>
        <w:tc>
          <w:tcPr>
            <w:tcW w:type="pct" w:w="25%"/>
          </w:tcPr>
          <w:p>
            <w:pPr>
              <w:spacing w:after="40" w:before="40"/>
            </w:pPr>
            <w:r>
              <w:rPr>
                <w:rFonts w:ascii="Calibri" w:cs="Calibri" w:eastAsia="Calibri" w:hAnsi="Calibri"/>
                <w:b w:val="false"/>
                <w:bCs w:val="false"/>
                <w:sz w:val="18"/>
                <w:szCs w:val="18"/>
              </w:rPr>
              <w:t xml:space="preserve">Any</w:t>
            </w:r>
          </w:p>
        </w:tc>
        <w:tc>
          <w:tcPr>
            <w:tcW w:type="pct" w:w="25%"/>
          </w:tcPr>
          <w:p>
            <w:pPr>
              <w:spacing w:after="40" w:before="40"/>
            </w:pPr>
            <w:r>
              <w:rPr>
                <w:rFonts w:ascii="Calibri" w:cs="Calibri" w:eastAsia="Calibri" w:hAnsi="Calibri"/>
                <w:b w:val="false"/>
                <w:bCs w:val="false"/>
                <w:sz w:val="18"/>
                <w:szCs w:val="18"/>
              </w:rPr>
              <w:t xml:space="preserve">Finance</w:t>
            </w:r>
          </w:p>
        </w:tc>
      </w:tr>
      <w:tr>
        <w:tc>
          <w:tcPr>
            <w:tcW w:type="pct" w:w="25%"/>
          </w:tcPr>
          <w:p>
            <w:pPr>
              <w:spacing w:after="40" w:before="40"/>
            </w:pPr>
            <w:r>
              <w:rPr>
                <w:rFonts w:ascii="Calibri" w:cs="Calibri" w:eastAsia="Calibri" w:hAnsi="Calibri"/>
                <w:b w:val="false"/>
                <w:bCs w:val="false"/>
                <w:sz w:val="18"/>
                <w:szCs w:val="18"/>
              </w:rPr>
              <w:t xml:space="preserve">NPD</w:t>
            </w:r>
          </w:p>
        </w:tc>
        <w:tc>
          <w:tcPr>
            <w:tcW w:type="pct" w:w="25%"/>
          </w:tcPr>
          <w:p>
            <w:pPr>
              <w:spacing w:after="40" w:before="40"/>
            </w:pPr>
            <w:r>
              <w:rPr>
                <w:rFonts w:ascii="Calibri" w:cs="Calibri" w:eastAsia="Calibri" w:hAnsi="Calibri"/>
                <w:b w:val="false"/>
                <w:bCs w:val="false"/>
                <w:sz w:val="18"/>
                <w:szCs w:val="18"/>
              </w:rPr>
              <w:t xml:space="preserve">Freesale / Manual</w:t>
            </w:r>
          </w:p>
        </w:tc>
        <w:tc>
          <w:tcPr>
            <w:tcW w:type="pct" w:w="25%"/>
          </w:tcPr>
          <w:p>
            <w:pPr>
              <w:spacing w:after="40" w:before="40"/>
            </w:pPr>
            <w:r>
              <w:rPr>
                <w:rFonts w:ascii="Calibri" w:cs="Calibri" w:eastAsia="Calibri" w:hAnsi="Calibri"/>
                <w:b w:val="false"/>
                <w:bCs w:val="false"/>
                <w:sz w:val="18"/>
                <w:szCs w:val="18"/>
              </w:rPr>
              <w:t xml:space="preserve">Any</w:t>
            </w:r>
          </w:p>
        </w:tc>
        <w:tc>
          <w:tcPr>
            <w:tcW w:type="pct" w:w="25%"/>
          </w:tcPr>
          <w:p>
            <w:pPr>
              <w:spacing w:after="40" w:before="40"/>
            </w:pPr>
            <w:r>
              <w:rPr>
                <w:rFonts w:ascii="Calibri" w:cs="Calibri" w:eastAsia="Calibri" w:hAnsi="Calibri"/>
                <w:b w:val="false"/>
                <w:bCs w:val="false"/>
                <w:sz w:val="18"/>
                <w:szCs w:val="18"/>
              </w:rPr>
              <w:t xml:space="preserve">Biz Ops</w:t>
            </w:r>
          </w:p>
        </w:tc>
      </w:tr>
      <w:tr>
        <w:tc>
          <w:tcPr>
            <w:tcW w:type="pct" w:w="33%"/>
          </w:tcPr>
          <w:p>
            <w:pPr>
              <w:spacing w:after="40" w:before="40"/>
            </w:pPr>
            <w:r>
              <w:rPr>
                <w:rFonts w:ascii="Calibri" w:cs="Calibri" w:eastAsia="Calibri" w:hAnsi="Calibri"/>
                <w:b w:val="false"/>
                <w:bCs w:val="false"/>
                <w:sz w:val="18"/>
                <w:szCs w:val="18"/>
              </w:rPr>
              <w:t xml:space="preserve">Selenium</w:t>
            </w:r>
          </w:p>
        </w:tc>
        <w:tc>
          <w:tcPr>
            <w:tcW w:type="pct" w:w="33%"/>
          </w:tcPr>
          <w:p>
            <w:pPr>
              <w:spacing w:after="40" w:before="40"/>
            </w:pPr>
            <w:r>
              <w:rPr>
                <w:rFonts w:ascii="Calibri" w:cs="Calibri" w:eastAsia="Calibri" w:hAnsi="Calibri"/>
                <w:b w:val="false"/>
                <w:bCs w:val="false"/>
                <w:sz w:val="18"/>
                <w:szCs w:val="18"/>
              </w:rPr>
              <w:t xml:space="preserve">Any</w:t>
            </w:r>
          </w:p>
        </w:tc>
        <w:tc>
          <w:tcPr>
            <w:tcW w:type="pct" w:w="33%"/>
          </w:tcPr>
          <w:p>
            <w:pPr>
              <w:spacing w:after="40" w:before="40"/>
            </w:pPr>
            <w:r>
              <w:rPr>
                <w:rFonts w:ascii="Calibri" w:cs="Calibri" w:eastAsia="Calibri" w:hAnsi="Calibri"/>
                <w:b w:val="false"/>
                <w:bCs w:val="false"/>
                <w:sz w:val="18"/>
                <w:szCs w:val="18"/>
              </w:rPr>
              <w:t xml:space="preserve">Selenium</w:t>
            </w:r>
          </w:p>
        </w:tc>
      </w:tr>
      <w:tr>
        <w:tc>
          <w:tcPr>
            <w:tcW w:type="pct" w:w="33%"/>
          </w:tcPr>
          <w:p>
            <w:pPr>
              <w:spacing w:after="40" w:before="40"/>
            </w:pPr>
            <w:r>
              <w:rPr>
                <w:rFonts w:ascii="Calibri" w:cs="Calibri" w:eastAsia="Calibri" w:hAnsi="Calibri"/>
                <w:b w:val="false"/>
                <w:bCs w:val="false"/>
                <w:sz w:val="18"/>
                <w:szCs w:val="18"/>
              </w:rPr>
              <w:t xml:space="preserve">Pre-Purchase</w:t>
            </w:r>
          </w:p>
        </w:tc>
        <w:tc>
          <w:tcPr>
            <w:tcW w:type="pct" w:w="33%"/>
          </w:tcPr>
          <w:p>
            <w:pPr>
              <w:spacing w:after="40" w:before="40"/>
            </w:pPr>
            <w:r>
              <w:rPr>
                <w:rFonts w:ascii="Calibri" w:cs="Calibri" w:eastAsia="Calibri" w:hAnsi="Calibri"/>
                <w:b w:val="false"/>
                <w:bCs w:val="false"/>
                <w:sz w:val="18"/>
                <w:szCs w:val="18"/>
              </w:rPr>
              <w:t xml:space="preserve">Any</w:t>
            </w:r>
          </w:p>
        </w:tc>
        <w:tc>
          <w:tcPr>
            <w:tcW w:type="pct" w:w="33%"/>
          </w:tcPr>
          <w:p>
            <w:pPr>
              <w:spacing w:after="40" w:before="40"/>
            </w:pPr>
            <w:r>
              <w:rPr>
                <w:rFonts w:ascii="Calibri" w:cs="Calibri" w:eastAsia="Calibri" w:hAnsi="Calibri"/>
                <w:b w:val="false"/>
                <w:bCs w:val="false"/>
                <w:sz w:val="18"/>
                <w:szCs w:val="18"/>
              </w:rPr>
              <w:t xml:space="preserve">Inventory Ops</w:t>
            </w:r>
          </w:p>
        </w:tc>
      </w:tr>
      <w:tr>
        <w:tc>
          <w:tcPr>
            <w:tcW w:type="pct" w:w="33%"/>
          </w:tcPr>
          <w:p>
            <w:pPr>
              <w:spacing w:after="40" w:before="40"/>
            </w:pPr>
            <w:r>
              <w:rPr>
                <w:rFonts w:ascii="Calibri" w:cs="Calibri" w:eastAsia="Calibri" w:hAnsi="Calibri"/>
                <w:b w:val="false"/>
                <w:bCs w:val="false"/>
                <w:sz w:val="18"/>
                <w:szCs w:val="18"/>
              </w:rPr>
              <w:t xml:space="preserve">Vendor API</w:t>
            </w:r>
          </w:p>
        </w:tc>
        <w:tc>
          <w:tcPr>
            <w:tcW w:type="pct" w:w="33%"/>
          </w:tcPr>
          <w:p>
            <w:pPr>
              <w:spacing w:after="40" w:before="40"/>
            </w:pPr>
            <w:r>
              <w:rPr>
                <w:rFonts w:ascii="Calibri" w:cs="Calibri" w:eastAsia="Calibri" w:hAnsi="Calibri"/>
                <w:b w:val="false"/>
                <w:bCs w:val="false"/>
                <w:sz w:val="18"/>
                <w:szCs w:val="18"/>
              </w:rPr>
              <w:t xml:space="preserve">Yes</w:t>
            </w:r>
          </w:p>
        </w:tc>
        <w:tc>
          <w:tcPr>
            <w:tcW w:type="pct" w:w="33%"/>
          </w:tcPr>
          <w:p>
            <w:pPr>
              <w:spacing w:after="40" w:before="40"/>
            </w:pPr>
            <w:r>
              <w:rPr>
                <w:rFonts w:ascii="Calibri" w:cs="Calibri" w:eastAsia="Calibri" w:hAnsi="Calibri"/>
                <w:b w:val="false"/>
                <w:bCs w:val="false"/>
                <w:sz w:val="18"/>
                <w:szCs w:val="18"/>
              </w:rPr>
              <w:t xml:space="preserve">Biz Ops</w:t>
            </w:r>
          </w:p>
        </w:tc>
      </w:tr>
      <w:tr>
        <w:tc>
          <w:tcPr>
            <w:tcW w:type="pct" w:w="33%"/>
          </w:tcPr>
          <w:p>
            <w:pPr>
              <w:spacing w:after="40" w:before="40"/>
            </w:pPr>
            <w:r>
              <w:rPr>
                <w:rFonts w:ascii="Calibri" w:cs="Calibri" w:eastAsia="Calibri" w:hAnsi="Calibri"/>
                <w:b w:val="false"/>
                <w:bCs w:val="false"/>
                <w:sz w:val="18"/>
                <w:szCs w:val="18"/>
              </w:rPr>
              <w:t xml:space="preserve">Vendor API</w:t>
            </w:r>
          </w:p>
        </w:tc>
        <w:tc>
          <w:tcPr>
            <w:tcW w:type="pct" w:w="33%"/>
          </w:tcPr>
          <w:p>
            <w:pPr>
              <w:spacing w:after="40" w:before="40"/>
            </w:pPr>
            <w:r>
              <w:rPr>
                <w:rFonts w:ascii="Calibri" w:cs="Calibri" w:eastAsia="Calibri" w:hAnsi="Calibri"/>
                <w:b w:val="false"/>
                <w:bCs w:val="false"/>
                <w:sz w:val="18"/>
                <w:szCs w:val="18"/>
              </w:rPr>
              <w:t xml:space="preserve">No / Blank</w:t>
            </w:r>
          </w:p>
        </w:tc>
        <w:tc>
          <w:tcPr>
            <w:tcW w:type="pct" w:w="33%"/>
          </w:tcPr>
          <w:p>
            <w:pPr>
              <w:spacing w:after="40" w:before="40"/>
            </w:pPr>
            <w:r>
              <w:rPr>
                <w:rFonts w:ascii="Calibri" w:cs="Calibri" w:eastAsia="Calibri" w:hAnsi="Calibri"/>
                <w:b w:val="false"/>
                <w:bCs w:val="false"/>
                <w:sz w:val="18"/>
                <w:szCs w:val="18"/>
              </w:rPr>
              <w:t xml:space="preserve">Inventory Ops</w:t>
            </w:r>
          </w:p>
        </w:tc>
      </w:tr>
      <w:tr>
        <w:tc>
          <w:tcPr>
            <w:tcW w:type="pct" w:w="33%"/>
          </w:tcPr>
          <w:p>
            <w:pPr>
              <w:spacing w:after="40" w:before="40"/>
            </w:pPr>
            <w:r>
              <w:rPr>
                <w:rFonts w:ascii="Calibri" w:cs="Calibri" w:eastAsia="Calibri" w:hAnsi="Calibri"/>
                <w:b w:val="false"/>
                <w:bCs w:val="false"/>
                <w:sz w:val="18"/>
                <w:szCs w:val="18"/>
              </w:rPr>
              <w:t xml:space="preserve">Vendor Request</w:t>
            </w:r>
          </w:p>
        </w:tc>
        <w:tc>
          <w:tcPr>
            <w:tcW w:type="pct" w:w="33%"/>
          </w:tcPr>
          <w:p>
            <w:pPr>
              <w:spacing w:after="40" w:before="40"/>
            </w:pPr>
            <w:r>
              <w:rPr>
                <w:rFonts w:ascii="Calibri" w:cs="Calibri" w:eastAsia="Calibri" w:hAnsi="Calibri"/>
                <w:b w:val="false"/>
                <w:bCs w:val="false"/>
                <w:sz w:val="18"/>
                <w:szCs w:val="18"/>
              </w:rPr>
              <w:t xml:space="preserve">Any</w:t>
            </w:r>
          </w:p>
        </w:tc>
        <w:tc>
          <w:tcPr>
            <w:tcW w:type="pct" w:w="33%"/>
          </w:tcPr>
          <w:p>
            <w:pPr>
              <w:spacing w:after="40" w:before="40"/>
            </w:pPr>
            <w:r>
              <w:rPr>
                <w:rFonts w:ascii="Calibri" w:cs="Calibri" w:eastAsia="Calibri" w:hAnsi="Calibri"/>
                <w:b w:val="false"/>
                <w:bCs w:val="false"/>
                <w:sz w:val="18"/>
                <w:szCs w:val="18"/>
              </w:rPr>
              <w:t xml:space="preserve">Tech</w:t>
            </w:r>
          </w:p>
        </w:tc>
      </w:tr>
      <w:tr>
        <w:tc>
          <w:tcPr>
            <w:tcW w:type="pct" w:w="25%"/>
          </w:tcPr>
          <w:p>
            <w:pPr>
              <w:spacing w:after="40" w:before="40"/>
            </w:pPr>
            <w:r>
              <w:rPr>
                <w:rFonts w:ascii="Calibri" w:cs="Calibri" w:eastAsia="Calibri" w:hAnsi="Calibri"/>
                <w:b w:val="false"/>
                <w:bCs w:val="false"/>
                <w:sz w:val="18"/>
                <w:szCs w:val="18"/>
              </w:rPr>
              <w:t xml:space="preserve">Cancelled-OK / Insured / DSS / Refund OK</w:t>
            </w:r>
          </w:p>
        </w:tc>
        <w:tc>
          <w:tcPr>
            <w:tcW w:type="pct" w:w="25%"/>
          </w:tcPr>
          <w:p>
            <w:pPr>
              <w:spacing w:after="40" w:before="40"/>
            </w:pPr>
            <w:r>
              <w:rPr>
                <w:rFonts w:ascii="Calibri" w:cs="Calibri" w:eastAsia="Calibri" w:hAnsi="Calibri"/>
                <w:b w:val="false"/>
                <w:bCs w:val="false"/>
                <w:sz w:val="18"/>
                <w:szCs w:val="18"/>
              </w:rPr>
              <w:t xml:space="preserve">Any</w:t>
            </w:r>
          </w:p>
        </w:tc>
        <w:tc>
          <w:tcPr>
            <w:tcW w:type="pct" w:w="25%"/>
          </w:tcPr>
          <w:p>
            <w:pPr>
              <w:spacing w:after="40" w:before="40"/>
            </w:pPr>
            <w:r>
              <w:rPr>
                <w:rFonts w:ascii="Calibri" w:cs="Calibri" w:eastAsia="Calibri" w:hAnsi="Calibri"/>
                <w:b w:val="false"/>
                <w:bCs w:val="false"/>
                <w:sz w:val="18"/>
                <w:szCs w:val="18"/>
              </w:rPr>
              <w:t xml:space="preserve">Any</w:t>
            </w:r>
          </w:p>
        </w:tc>
        <w:tc>
          <w:tcPr>
            <w:tcW w:type="pct" w:w="25%"/>
          </w:tcPr>
          <w:p>
            <w:pPr>
              <w:spacing w:after="40" w:before="40"/>
            </w:pPr>
            <w:r>
              <w:rPr>
                <w:rFonts w:ascii="Calibri" w:cs="Calibri" w:eastAsia="Calibri" w:hAnsi="Calibri"/>
                <w:b w:val="false"/>
                <w:bCs w:val="false"/>
                <w:sz w:val="18"/>
                <w:szCs w:val="18"/>
              </w:rPr>
              <w:t xml:space="preserve">N/A</w:t>
            </w:r>
          </w:p>
        </w:tc>
      </w:tr>
    </w:tbl>
    <w:p>
      <w:pPr>
        <w:spacing w:after="120"/>
      </w:pPr>
    </w:p>
    <w:p>
      <w:pPr>
        <w:pStyle w:val="Heading2"/>
        <w:spacing w:after="150" w:before="300"/>
      </w:pPr>
      <w:r>
        <w:rPr>
          <w:rFonts w:ascii="Calibri" w:cs="Calibri" w:eastAsia="Calibri" w:hAnsi="Calibri"/>
          <w:b/>
          <w:bCs/>
          <w:color w:val="283593"/>
          <w:sz w:val="28"/>
          <w:szCs w:val="28"/>
        </w:rPr>
        <w:t xml:space="preserve">8. Amount Payable Panel (Standard Vendors)</w:t>
      </w:r>
    </w:p>
    <w:p>
      <w:pPr>
        <w:pStyle w:val="Heading3"/>
        <w:spacing w:after="100" w:before="200"/>
      </w:pPr>
      <w:r>
        <w:rPr>
          <w:rFonts w:ascii="Calibri" w:cs="Calibri" w:eastAsia="Calibri" w:hAnsi="Calibri"/>
          <w:b/>
          <w:bCs/>
          <w:color w:val="37474f"/>
          <w:sz w:val="24"/>
          <w:szCs w:val="24"/>
        </w:rPr>
        <w:t xml:space="preserve">8.1 Overview</w:t>
      </w:r>
    </w:p>
    <w:p>
      <w:pPr>
        <w:spacing w:after="60" w:before="60"/>
      </w:pPr>
      <w:r>
        <w:rPr>
          <w:rFonts w:ascii="Calibri" w:cs="Calibri" w:eastAsia="Calibri" w:hAnsi="Calibri"/>
          <w:sz w:val="20"/>
          <w:szCs w:val="20"/>
        </w:rPr>
        <w:t xml:space="preserve">The Amount Payable panel is the final step where users determine how much Headout should pay the supplier.</w:t>
      </w:r>
    </w:p>
    <w:p>
      <w:pPr>
        <w:pStyle w:val="Heading3"/>
        <w:spacing w:after="100" w:before="200"/>
      </w:pPr>
      <w:r>
        <w:rPr>
          <w:rFonts w:ascii="Calibri" w:cs="Calibri" w:eastAsia="Calibri" w:hAnsi="Calibri"/>
          <w:b/>
          <w:bCs/>
          <w:color w:val="37474f"/>
          <w:sz w:val="24"/>
          <w:szCs w:val="24"/>
        </w:rPr>
        <w:t xml:space="preserve">8.2 Booking Categories</w:t>
      </w:r>
    </w:p>
    <w:p>
      <w:pPr>
        <w:spacing w:after="60" w:before="60"/>
      </w:pPr>
      <w:r>
        <w:rPr>
          <w:rFonts w:ascii="Calibri" w:cs="Calibri" w:eastAsia="Calibri" w:hAnsi="Calibri"/>
          <w:sz w:val="20"/>
          <w:szCs w:val="20"/>
        </w:rPr>
        <w:t xml:space="preserve">Bookings are grouped into:</w:t>
      </w:r>
    </w:p>
    <w:p>
      <w:pPr>
        <w:spacing w:after="60" w:before="60"/>
      </w:pPr>
      <w:r>
        <w:rPr>
          <w:rFonts w:ascii="Calibri" w:cs="Calibri" w:eastAsia="Calibri" w:hAnsi="Calibri"/>
          <w:sz w:val="20"/>
          <w:szCs w:val="20"/>
        </w:rPr>
        <w:t xml:space="preserve">1. </w:t>
      </w:r>
      <w:r>
        <w:rPr>
          <w:rFonts w:ascii="Calibri" w:cs="Calibri" w:eastAsia="Calibri" w:hAnsi="Calibri"/>
          <w:b/>
          <w:bCs/>
          <w:sz w:val="20"/>
          <w:szCs w:val="20"/>
        </w:rPr>
        <w:t xml:space="preserve">Reconciled</w:t>
      </w:r>
      <w:r>
        <w:rPr>
          <w:rFonts w:ascii="Calibri" w:cs="Calibri" w:eastAsia="Calibri" w:hAnsi="Calibri"/>
          <w:sz w:val="20"/>
          <w:szCs w:val="20"/>
        </w:rPr>
        <w:t xml:space="preserve"> — Matched bookings (always SP Net)</w:t>
      </w:r>
    </w:p>
    <w:p>
      <w:pPr>
        <w:spacing w:after="60" w:before="60"/>
      </w:pPr>
      <w:r>
        <w:rPr>
          <w:rFonts w:ascii="Calibri" w:cs="Calibri" w:eastAsia="Calibri" w:hAnsi="Calibri"/>
          <w:sz w:val="20"/>
          <w:szCs w:val="20"/>
        </w:rPr>
        <w:t xml:space="preserve">2. </w:t>
      </w:r>
      <w:r>
        <w:rPr>
          <w:rFonts w:ascii="Calibri" w:cs="Calibri" w:eastAsia="Calibri" w:hAnsi="Calibri"/>
          <w:b/>
          <w:bCs/>
          <w:sz w:val="20"/>
          <w:szCs w:val="20"/>
        </w:rPr>
        <w:t xml:space="preserve">Discrepancies</w:t>
      </w:r>
      <w:r>
        <w:rPr>
          <w:rFonts w:ascii="Calibri" w:cs="Calibri" w:eastAsia="Calibri" w:hAnsi="Calibri"/>
          <w:sz w:val="20"/>
          <w:szCs w:val="20"/>
        </w:rPr>
        <w:t xml:space="preserve"> — NPD, MTB, etc. (user selects SP or HO Net)</w:t>
      </w:r>
    </w:p>
    <w:p>
      <w:pPr>
        <w:spacing w:after="60" w:before="60"/>
      </w:pPr>
      <w:r>
        <w:rPr>
          <w:rFonts w:ascii="Calibri" w:cs="Calibri" w:eastAsia="Calibri" w:hAnsi="Calibri"/>
          <w:sz w:val="20"/>
          <w:szCs w:val="20"/>
        </w:rPr>
        <w:t xml:space="preserve">3. </w:t>
      </w:r>
      <w:r>
        <w:rPr>
          <w:rFonts w:ascii="Calibri" w:cs="Calibri" w:eastAsia="Calibri" w:hAnsi="Calibri"/>
          <w:b/>
          <w:bCs/>
          <w:sz w:val="20"/>
          <w:szCs w:val="20"/>
        </w:rPr>
        <w:t xml:space="preserve">Cancellations</w:t>
      </w:r>
      <w:r>
        <w:rPr>
          <w:rFonts w:ascii="Calibri" w:cs="Calibri" w:eastAsia="Calibri" w:hAnsi="Calibri"/>
          <w:sz w:val="20"/>
          <w:szCs w:val="20"/>
        </w:rPr>
        <w:t xml:space="preserve"> — Grouped by cancellation type</w:t>
      </w:r>
    </w:p>
    <w:p>
      <w:pPr>
        <w:spacing w:after="60" w:before="60"/>
      </w:pPr>
      <w:r>
        <w:rPr>
          <w:rFonts w:ascii="Calibri" w:cs="Calibri" w:eastAsia="Calibri" w:hAnsi="Calibri"/>
          <w:sz w:val="20"/>
          <w:szCs w:val="20"/>
        </w:rPr>
        <w:t xml:space="preserve">4. </w:t>
      </w:r>
      <w:r>
        <w:rPr>
          <w:rFonts w:ascii="Calibri" w:cs="Calibri" w:eastAsia="Calibri" w:hAnsi="Calibri"/>
          <w:b/>
          <w:bCs/>
          <w:sz w:val="20"/>
          <w:szCs w:val="20"/>
        </w:rPr>
        <w:t xml:space="preserve">Already Reconciled</w:t>
      </w:r>
      <w:r>
        <w:rPr>
          <w:rFonts w:ascii="Calibri" w:cs="Calibri" w:eastAsia="Calibri" w:hAnsi="Calibri"/>
          <w:sz w:val="20"/>
          <w:szCs w:val="20"/>
        </w:rPr>
        <w:t xml:space="preserve"> — Previously processed bookings</w:t>
      </w:r>
    </w:p>
    <w:p>
      <w:pPr>
        <w:spacing w:after="60" w:before="60"/>
      </w:pPr>
      <w:r>
        <w:rPr>
          <w:rFonts w:ascii="Calibri" w:cs="Calibri" w:eastAsia="Calibri" w:hAnsi="Calibri"/>
          <w:sz w:val="20"/>
          <w:szCs w:val="20"/>
        </w:rPr>
        <w:t xml:space="preserve">5. </w:t>
      </w:r>
      <w:r>
        <w:rPr>
          <w:rFonts w:ascii="Calibri" w:cs="Calibri" w:eastAsia="Calibri" w:hAnsi="Calibri"/>
          <w:b/>
          <w:bCs/>
          <w:sz w:val="20"/>
          <w:szCs w:val="20"/>
        </w:rPr>
        <w:t xml:space="preserve">Secondary Vendor</w:t>
      </w:r>
      <w:r>
        <w:rPr>
          <w:rFonts w:ascii="Calibri" w:cs="Calibri" w:eastAsia="Calibri" w:hAnsi="Calibri"/>
          <w:sz w:val="20"/>
          <w:szCs w:val="20"/>
        </w:rPr>
        <w:t xml:space="preserve"> — Different billing entity bookings</w:t>
      </w:r>
    </w:p>
    <w:p>
      <w:pPr>
        <w:spacing w:after="60" w:before="60"/>
      </w:pPr>
      <w:r>
        <w:rPr>
          <w:rFonts w:ascii="Calibri" w:cs="Calibri" w:eastAsia="Calibri" w:hAnsi="Calibri"/>
          <w:sz w:val="20"/>
          <w:szCs w:val="20"/>
        </w:rPr>
        <w:t xml:space="preserve">6. </w:t>
      </w:r>
      <w:r>
        <w:rPr>
          <w:rFonts w:ascii="Calibri" w:cs="Calibri" w:eastAsia="Calibri" w:hAnsi="Calibri"/>
          <w:b/>
          <w:bCs/>
          <w:sz w:val="20"/>
          <w:szCs w:val="20"/>
        </w:rPr>
        <w:t xml:space="preserve">Amount Paid</w:t>
      </w:r>
      <w:r>
        <w:rPr>
          <w:rFonts w:ascii="Calibri" w:cs="Calibri" w:eastAsia="Calibri" w:hAnsi="Calibri"/>
          <w:sz w:val="20"/>
          <w:szCs w:val="20"/>
        </w:rPr>
        <w:t xml:space="preserve"> — Bookings with prior partial payments</w:t>
      </w:r>
    </w:p>
    <w:p>
      <w:pPr>
        <w:pStyle w:val="Heading3"/>
        <w:spacing w:after="100" w:before="200"/>
      </w:pPr>
      <w:r>
        <w:rPr>
          <w:rFonts w:ascii="Calibri" w:cs="Calibri" w:eastAsia="Calibri" w:hAnsi="Calibri"/>
          <w:b/>
          <w:bCs/>
          <w:color w:val="37474f"/>
          <w:sz w:val="24"/>
          <w:szCs w:val="24"/>
        </w:rPr>
        <w:t xml:space="preserve">8.3 Per-Booking Actions</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Net Selection</w:t>
      </w:r>
      <w:r>
        <w:rPr>
          <w:rFonts w:ascii="Calibri" w:cs="Calibri" w:eastAsia="Calibri" w:hAnsi="Calibri"/>
          <w:sz w:val="20"/>
          <w:szCs w:val="20"/>
        </w:rPr>
        <w:t xml:space="preserve">: Choose SP Net or HO Net as the payable amount (dropdown per booking)</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Total Amount Payable Override</w:t>
      </w:r>
      <w:r>
        <w:rPr>
          <w:rFonts w:ascii="Calibri" w:cs="Calibri" w:eastAsia="Calibri" w:hAnsi="Calibri"/>
          <w:sz w:val="20"/>
          <w:szCs w:val="20"/>
        </w:rPr>
        <w:t xml:space="preserve">: Manual input to set a custom payable amount</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Dispute Toggle</w:t>
      </w:r>
      <w:r>
        <w:rPr>
          <w:rFonts w:ascii="Calibri" w:cs="Calibri" w:eastAsia="Calibri" w:hAnsi="Calibri"/>
          <w:sz w:val="20"/>
          <w:szCs w:val="20"/>
        </w:rPr>
        <w:t xml:space="preserve">: Flag a booking as disputed (only when SP Net &gt; HO Net)</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Dispute Amount</w:t>
      </w:r>
      <w:r>
        <w:rPr>
          <w:rFonts w:ascii="Calibri" w:cs="Calibri" w:eastAsia="Calibri" w:hAnsi="Calibri"/>
          <w:sz w:val="20"/>
          <w:szCs w:val="20"/>
        </w:rPr>
        <w:t xml:space="preserve">: Editable amount for the disputed portion</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Vendor ID Correction</w:t>
      </w:r>
      <w:r>
        <w:rPr>
          <w:rFonts w:ascii="Calibri" w:cs="Calibri" w:eastAsia="Calibri" w:hAnsi="Calibri"/>
          <w:sz w:val="20"/>
          <w:szCs w:val="20"/>
        </w:rPr>
        <w:t xml:space="preserve">: Required for payment method mismatch bookings</w:t>
      </w:r>
    </w:p>
    <w:p>
      <w:pPr>
        <w:pStyle w:val="Heading3"/>
        <w:spacing w:after="100" w:before="200"/>
      </w:pPr>
      <w:r>
        <w:rPr>
          <w:rFonts w:ascii="Calibri" w:cs="Calibri" w:eastAsia="Calibri" w:hAnsi="Calibri"/>
          <w:b/>
          <w:bCs/>
          <w:color w:val="37474f"/>
          <w:sz w:val="24"/>
          <w:szCs w:val="24"/>
        </w:rPr>
        <w:t xml:space="preserve">8.4 Final Amount Calculation</w:t>
      </w:r>
    </w:p>
    <w:p>
      <w:pPr>
        <w:spacing w:after="20" w:before="20"/>
      </w:pPr>
      <w:r>
        <w:rPr>
          <w:rFonts w:ascii="Consolas" w:cs="Consolas" w:eastAsia="Consolas" w:hAnsi="Consolas"/>
          <w:sz w:val="16"/>
          <w:szCs w:val="16"/>
        </w:rPr>
        <w:t xml:space="preserve">Final Amount = Reconciled Total</w:t>
      </w:r>
    </w:p>
    <w:p>
      <w:pPr>
        <w:spacing w:after="20" w:before="20"/>
      </w:pPr>
      <w:r>
        <w:rPr>
          <w:rFonts w:ascii="Consolas" w:cs="Consolas" w:eastAsia="Consolas" w:hAnsi="Consolas"/>
          <w:sz w:val="16"/>
          <w:szCs w:val="16"/>
        </w:rPr>
        <w:t xml:space="preserve">             + Discrepancy Total (based on SP/HO selections)</w:t>
      </w:r>
    </w:p>
    <w:p>
      <w:pPr>
        <w:spacing w:after="20" w:before="20"/>
      </w:pPr>
      <w:r>
        <w:rPr>
          <w:rFonts w:ascii="Consolas" w:cs="Consolas" w:eastAsia="Consolas" w:hAnsi="Consolas"/>
          <w:sz w:val="16"/>
          <w:szCs w:val="16"/>
        </w:rPr>
        <w:t xml:space="preserve">             + Already Reconciled Total</w:t>
      </w:r>
    </w:p>
    <w:p>
      <w:pPr>
        <w:spacing w:after="20" w:before="20"/>
      </w:pPr>
      <w:r>
        <w:rPr>
          <w:rFonts w:ascii="Consolas" w:cs="Consolas" w:eastAsia="Consolas" w:hAnsi="Consolas"/>
          <w:sz w:val="16"/>
          <w:szCs w:val="16"/>
        </w:rPr>
        <w:t xml:space="preserve">             + Secondary Vendor Total</w:t>
      </w:r>
    </w:p>
    <w:p>
      <w:pPr>
        <w:spacing w:after="20" w:before="20"/>
      </w:pPr>
      <w:r>
        <w:rPr>
          <w:rFonts w:ascii="Consolas" w:cs="Consolas" w:eastAsia="Consolas" w:hAnsi="Consolas"/>
          <w:sz w:val="16"/>
          <w:szCs w:val="16"/>
        </w:rPr>
        <w:t xml:space="preserve">             + |Cancellations Total|</w:t>
      </w:r>
    </w:p>
    <w:p>
      <w:pPr>
        <w:spacing w:after="20" w:before="20"/>
      </w:pPr>
      <w:r>
        <w:rPr>
          <w:rFonts w:ascii="Consolas" w:cs="Consolas" w:eastAsia="Consolas" w:hAnsi="Consolas"/>
          <w:sz w:val="16"/>
          <w:szCs w:val="16"/>
        </w:rPr>
        <w:t xml:space="preserve">             + Amount Paid Net Payable (TAP - Amount Already Paid)</w:t>
      </w:r>
    </w:p>
    <w:p>
      <w:pPr>
        <w:spacing w:after="20" w:before="20"/>
      </w:pPr>
      <w:r>
        <w:rPr>
          <w:rFonts w:ascii="Consolas" w:cs="Consolas" w:eastAsia="Consolas" w:hAnsi="Consolas"/>
          <w:sz w:val="16"/>
          <w:szCs w:val="16"/>
        </w:rPr>
        <w:t xml:space="preserve">             +/- Manual Adjustments</w:t>
      </w:r>
    </w:p>
    <w:p>
      <w:pPr>
        <w:pStyle w:val="Heading3"/>
        <w:spacing w:after="100" w:before="200"/>
      </w:pPr>
      <w:r>
        <w:rPr>
          <w:rFonts w:ascii="Calibri" w:cs="Calibri" w:eastAsia="Calibri" w:hAnsi="Calibri"/>
          <w:b/>
          <w:bCs/>
          <w:color w:val="37474f"/>
          <w:sz w:val="24"/>
          <w:szCs w:val="24"/>
        </w:rPr>
        <w:t xml:space="preserve">8.5 Locking Mechanism</w:t>
      </w:r>
    </w:p>
    <w:p>
      <w:pPr>
        <w:spacing w:after="60" w:before="60"/>
      </w:pPr>
      <w:r>
        <w:rPr>
          <w:rFonts w:ascii="Calibri" w:cs="Calibri" w:eastAsia="Calibri" w:hAnsi="Calibri"/>
          <w:sz w:val="20"/>
          <w:szCs w:val="20"/>
        </w:rPr>
        <w:t xml:space="preserve">When a booking's balance is finalized in the </w:t>
      </w:r>
      <w:r>
        <w:rPr>
          <w:rFonts w:ascii="Calibri" w:cs="Calibri" w:eastAsia="Calibri" w:hAnsi="Calibri"/>
          <w:b/>
          <w:bCs/>
          <w:sz w:val="20"/>
          <w:szCs w:val="20"/>
        </w:rPr>
        <w:t xml:space="preserve">Reconciliation Summary Workspace</w:t>
      </w:r>
      <w:r>
        <w:rPr>
          <w:rFonts w:ascii="Calibri" w:cs="Calibri" w:eastAsia="Calibri" w:hAnsi="Calibri"/>
          <w:sz w:val="20"/>
          <w:szCs w:val="20"/>
        </w:rPr>
        <w:t xml:space="preserve"> (via Pax Pricing modal or TID-level Set SP/HO actions):</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The booking is </w:t>
      </w:r>
      <w:r>
        <w:rPr>
          <w:rFonts w:ascii="Calibri" w:cs="Calibri" w:eastAsia="Calibri" w:hAnsi="Calibri"/>
          <w:b/>
          <w:bCs/>
          <w:sz w:val="20"/>
          <w:szCs w:val="20"/>
        </w:rPr>
        <w:t xml:space="preserve">locked</w:t>
      </w:r>
      <w:r>
        <w:rPr>
          <w:rFonts w:ascii="Calibri" w:cs="Calibri" w:eastAsia="Calibri" w:hAnsi="Calibri"/>
          <w:sz w:val="20"/>
          <w:szCs w:val="20"/>
        </w:rPr>
        <w:t xml:space="preserve"> in the Amount Payable panel</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Net selection dropdown shows "Locked" (violet label)</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Total Payable input is disabled with violet styling</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Prevents accidental overrides after summary-level decisions</w:t>
      </w:r>
    </w:p>
    <w:p>
      <w:pPr>
        <w:pStyle w:val="Heading3"/>
        <w:spacing w:after="100" w:before="200"/>
      </w:pPr>
      <w:r>
        <w:rPr>
          <w:rFonts w:ascii="Calibri" w:cs="Calibri" w:eastAsia="Calibri" w:hAnsi="Calibri"/>
          <w:b/>
          <w:bCs/>
          <w:color w:val="37474f"/>
          <w:sz w:val="24"/>
          <w:szCs w:val="24"/>
        </w:rPr>
        <w:t xml:space="preserve">8.6 Apply &amp; Confirm</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Blocked until all </w:t>
      </w:r>
      <w:r>
        <w:rPr>
          <w:rFonts w:ascii="Calibri" w:cs="Calibri" w:eastAsia="Calibri" w:hAnsi="Calibri"/>
          <w:b/>
          <w:bCs/>
          <w:sz w:val="20"/>
          <w:szCs w:val="20"/>
        </w:rPr>
        <w:t xml:space="preserve">Vendor IDs</w:t>
      </w:r>
      <w:r>
        <w:rPr>
          <w:rFonts w:ascii="Calibri" w:cs="Calibri" w:eastAsia="Calibri" w:hAnsi="Calibri"/>
          <w:sz w:val="20"/>
          <w:szCs w:val="20"/>
        </w:rPr>
        <w:t xml:space="preserve"> are set for secondary vendor and payment mismatch bookings</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Amber warning banner shown when incomplete</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On confirmation, results are finalized and financial export becomes available</w:t>
      </w:r>
    </w:p>
    <w:p>
      <w:pPr>
        <w:pStyle w:val="Heading2"/>
        <w:spacing w:after="150" w:before="300"/>
      </w:pPr>
      <w:r>
        <w:rPr>
          <w:rFonts w:ascii="Calibri" w:cs="Calibri" w:eastAsia="Calibri" w:hAnsi="Calibri"/>
          <w:b/>
          <w:bCs/>
          <w:color w:val="283593"/>
          <w:sz w:val="28"/>
          <w:szCs w:val="28"/>
        </w:rPr>
        <w:t xml:space="preserve">9. Purchase Reconciliation (PORTAL_DEPOSIT Vendors)</w:t>
      </w:r>
    </w:p>
    <w:p>
      <w:pPr>
        <w:spacing w:after="60" w:before="60"/>
      </w:pPr>
      <w:r>
        <w:rPr>
          <w:rFonts w:ascii="Calibri" w:cs="Calibri" w:eastAsia="Calibri" w:hAnsi="Calibri"/>
          <w:sz w:val="20"/>
          <w:szCs w:val="20"/>
        </w:rPr>
        <w:t xml:space="preserve">For vendors using the PORTAL_DEPOSIT payment method, the standard Amount Payable panel is replaced with a </w:t>
      </w:r>
      <w:r>
        <w:rPr>
          <w:rFonts w:ascii="Calibri" w:cs="Calibri" w:eastAsia="Calibri" w:hAnsi="Calibri"/>
          <w:b/>
          <w:bCs/>
          <w:sz w:val="20"/>
          <w:szCs w:val="20"/>
        </w:rPr>
        <w:t xml:space="preserve">12-line item reconciliation</w:t>
      </w:r>
      <w:r>
        <w:rPr>
          <w:rFonts w:ascii="Calibri" w:cs="Calibri" w:eastAsia="Calibri" w:hAnsi="Calibri"/>
          <w:sz w:val="20"/>
          <w:szCs w:val="20"/>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Pr>
          <w:p>
            <w:pPr>
              <w:spacing w:after="40" w:before="40"/>
            </w:pPr>
            <w:r>
              <w:rPr>
                <w:rFonts w:ascii="Calibri" w:cs="Calibri" w:eastAsia="Calibri" w:hAnsi="Calibri"/>
                <w:b/>
                <w:bCs/>
                <w:sz w:val="18"/>
                <w:szCs w:val="18"/>
              </w:rPr>
              <w:t xml:space="preserve">Line</w:t>
            </w:r>
          </w:p>
        </w:tc>
        <w:tc>
          <w:tcPr>
            <w:tcW w:type="pct" w:w="33%"/>
          </w:tcPr>
          <w:p>
            <w:pPr>
              <w:spacing w:after="40" w:before="40"/>
            </w:pPr>
            <w:r>
              <w:rPr>
                <w:rFonts w:ascii="Calibri" w:cs="Calibri" w:eastAsia="Calibri" w:hAnsi="Calibri"/>
                <w:b/>
                <w:bCs/>
                <w:sz w:val="18"/>
                <w:szCs w:val="18"/>
              </w:rPr>
              <w:t xml:space="preserve">Item</w:t>
            </w:r>
          </w:p>
        </w:tc>
        <w:tc>
          <w:tcPr>
            <w:tcW w:type="pct" w:w="33%"/>
          </w:tcPr>
          <w:p>
            <w:pPr>
              <w:spacing w:after="40" w:before="40"/>
            </w:pPr>
            <w:r>
              <w:rPr>
                <w:rFonts w:ascii="Calibri" w:cs="Calibri" w:eastAsia="Calibri" w:hAnsi="Calibri"/>
                <w:b/>
                <w:bCs/>
                <w:sz w:val="18"/>
                <w:szCs w:val="18"/>
              </w:rPr>
              <w:t xml:space="preserve">Source</w:t>
            </w:r>
          </w:p>
        </w:tc>
      </w:tr>
      <w:tr>
        <w:tc>
          <w:tcPr>
            <w:tcW w:type="pct" w:w="33%"/>
          </w:tcPr>
          <w:p>
            <w:pPr>
              <w:spacing w:after="40" w:before="40"/>
            </w:pPr>
            <w:r>
              <w:rPr>
                <w:rFonts w:ascii="Calibri" w:cs="Calibri" w:eastAsia="Calibri" w:hAnsi="Calibri"/>
                <w:b w:val="false"/>
                <w:bCs w:val="false"/>
                <w:sz w:val="18"/>
                <w:szCs w:val="18"/>
              </w:rPr>
              <w:t xml:space="preserve">1</w:t>
            </w:r>
          </w:p>
        </w:tc>
        <w:tc>
          <w:tcPr>
            <w:tcW w:type="pct" w:w="33%"/>
          </w:tcPr>
          <w:p>
            <w:pPr>
              <w:spacing w:after="40" w:before="40"/>
            </w:pPr>
            <w:r>
              <w:rPr>
                <w:rFonts w:ascii="Calibri" w:cs="Calibri" w:eastAsia="Calibri" w:hAnsi="Calibri"/>
                <w:b w:val="false"/>
                <w:bCs w:val="false"/>
                <w:sz w:val="18"/>
                <w:szCs w:val="18"/>
              </w:rPr>
              <w:t xml:space="preserve">Opening Balance</w:t>
            </w:r>
          </w:p>
        </w:tc>
        <w:tc>
          <w:tcPr>
            <w:tcW w:type="pct" w:w="33%"/>
          </w:tcPr>
          <w:p>
            <w:pPr>
              <w:spacing w:after="40" w:before="40"/>
            </w:pPr>
            <w:r>
              <w:rPr>
                <w:rFonts w:ascii="Calibri" w:cs="Calibri" w:eastAsia="Calibri" w:hAnsi="Calibri"/>
                <w:b w:val="false"/>
                <w:bCs w:val="false"/>
                <w:sz w:val="18"/>
                <w:szCs w:val="18"/>
              </w:rPr>
              <w:t xml:space="preserve">Vendor Balance upload</w:t>
            </w:r>
          </w:p>
        </w:tc>
      </w:tr>
      <w:tr>
        <w:tc>
          <w:tcPr>
            <w:tcW w:type="pct" w:w="33%"/>
          </w:tcPr>
          <w:p>
            <w:pPr>
              <w:spacing w:after="40" w:before="40"/>
            </w:pPr>
            <w:r>
              <w:rPr>
                <w:rFonts w:ascii="Calibri" w:cs="Calibri" w:eastAsia="Calibri" w:hAnsi="Calibri"/>
                <w:b w:val="false"/>
                <w:bCs w:val="false"/>
                <w:sz w:val="18"/>
                <w:szCs w:val="18"/>
              </w:rPr>
              <w:t xml:space="preserve">2</w:t>
            </w:r>
          </w:p>
        </w:tc>
        <w:tc>
          <w:tcPr>
            <w:tcW w:type="pct" w:w="33%"/>
          </w:tcPr>
          <w:p>
            <w:pPr>
              <w:spacing w:after="40" w:before="40"/>
            </w:pPr>
            <w:r>
              <w:rPr>
                <w:rFonts w:ascii="Calibri" w:cs="Calibri" w:eastAsia="Calibri" w:hAnsi="Calibri"/>
                <w:b w:val="false"/>
                <w:bCs w:val="false"/>
                <w:sz w:val="18"/>
                <w:szCs w:val="18"/>
              </w:rPr>
              <w:t xml:space="preserve">Reloads</w:t>
            </w:r>
          </w:p>
        </w:tc>
        <w:tc>
          <w:tcPr>
            <w:tcW w:type="pct" w:w="33%"/>
          </w:tcPr>
          <w:p>
            <w:pPr>
              <w:spacing w:after="40" w:before="40"/>
            </w:pPr>
            <w:r>
              <w:rPr>
                <w:rFonts w:ascii="Calibri" w:cs="Calibri" w:eastAsia="Calibri" w:hAnsi="Calibri"/>
                <w:b w:val="false"/>
                <w:bCs w:val="false"/>
                <w:sz w:val="18"/>
                <w:szCs w:val="18"/>
              </w:rPr>
              <w:t xml:space="preserve">Portal Reloads upload (with adjustments)</w:t>
            </w:r>
          </w:p>
        </w:tc>
      </w:tr>
      <w:tr>
        <w:tc>
          <w:tcPr>
            <w:tcW w:type="pct" w:w="33%"/>
          </w:tcPr>
          <w:p>
            <w:pPr>
              <w:spacing w:after="40" w:before="40"/>
            </w:pPr>
            <w:r>
              <w:rPr>
                <w:rFonts w:ascii="Calibri" w:cs="Calibri" w:eastAsia="Calibri" w:hAnsi="Calibri"/>
                <w:b w:val="false"/>
                <w:bCs w:val="false"/>
                <w:sz w:val="18"/>
                <w:szCs w:val="18"/>
              </w:rPr>
              <w:t xml:space="preserve">3</w:t>
            </w:r>
          </w:p>
        </w:tc>
        <w:tc>
          <w:tcPr>
            <w:tcW w:type="pct" w:w="33%"/>
          </w:tcPr>
          <w:p>
            <w:pPr>
              <w:spacing w:after="40" w:before="40"/>
            </w:pPr>
            <w:r>
              <w:rPr>
                <w:rFonts w:ascii="Calibri" w:cs="Calibri" w:eastAsia="Calibri" w:hAnsi="Calibri"/>
                <w:b w:val="false"/>
                <w:bCs w:val="false"/>
                <w:sz w:val="18"/>
                <w:szCs w:val="18"/>
              </w:rPr>
              <w:t xml:space="preserve">Refunds</w:t>
            </w:r>
          </w:p>
        </w:tc>
        <w:tc>
          <w:tcPr>
            <w:tcW w:type="pct" w:w="33%"/>
          </w:tcPr>
          <w:p>
            <w:pPr>
              <w:spacing w:after="40" w:before="40"/>
            </w:pPr>
            <w:r>
              <w:rPr>
                <w:rFonts w:ascii="Calibri" w:cs="Calibri" w:eastAsia="Calibri" w:hAnsi="Calibri"/>
                <w:b w:val="false"/>
                <w:bCs w:val="false"/>
                <w:sz w:val="18"/>
                <w:szCs w:val="18"/>
              </w:rPr>
              <w:t xml:space="preserve">Computed from negative SP bookings</w:t>
            </w:r>
          </w:p>
        </w:tc>
      </w:tr>
      <w:tr>
        <w:tc>
          <w:tcPr>
            <w:tcW w:type="pct" w:w="33%"/>
          </w:tcPr>
          <w:p>
            <w:pPr>
              <w:spacing w:after="40" w:before="40"/>
            </w:pPr>
            <w:r>
              <w:rPr>
                <w:rFonts w:ascii="Calibri" w:cs="Calibri" w:eastAsia="Calibri" w:hAnsi="Calibri"/>
                <w:b w:val="false"/>
                <w:bCs w:val="false"/>
                <w:sz w:val="18"/>
                <w:szCs w:val="18"/>
              </w:rPr>
              <w:t xml:space="preserve">4</w:t>
            </w:r>
          </w:p>
        </w:tc>
        <w:tc>
          <w:tcPr>
            <w:tcW w:type="pct" w:w="33%"/>
          </w:tcPr>
          <w:p>
            <w:pPr>
              <w:spacing w:after="40" w:before="40"/>
            </w:pPr>
            <w:r>
              <w:rPr>
                <w:rFonts w:ascii="Calibri" w:cs="Calibri" w:eastAsia="Calibri" w:hAnsi="Calibri"/>
                <w:b w:val="false"/>
                <w:bCs w:val="false"/>
                <w:sz w:val="18"/>
                <w:szCs w:val="18"/>
              </w:rPr>
              <w:t xml:space="preserve">Total Available</w:t>
            </w:r>
          </w:p>
        </w:tc>
        <w:tc>
          <w:tcPr>
            <w:tcW w:type="pct" w:w="33%"/>
          </w:tcPr>
          <w:p>
            <w:pPr>
              <w:spacing w:after="40" w:before="40"/>
            </w:pPr>
            <w:r>
              <w:rPr>
                <w:rFonts w:ascii="Calibri" w:cs="Calibri" w:eastAsia="Calibri" w:hAnsi="Calibri"/>
                <w:b w:val="false"/>
                <w:bCs w:val="false"/>
                <w:sz w:val="18"/>
                <w:szCs w:val="18"/>
              </w:rPr>
              <w:t xml:space="preserve">Lines 1 + 2 + 3</w:t>
            </w:r>
          </w:p>
        </w:tc>
      </w:tr>
      <w:tr>
        <w:tc>
          <w:tcPr>
            <w:tcW w:type="pct" w:w="33%"/>
          </w:tcPr>
          <w:p>
            <w:pPr>
              <w:spacing w:after="40" w:before="40"/>
            </w:pPr>
            <w:r>
              <w:rPr>
                <w:rFonts w:ascii="Calibri" w:cs="Calibri" w:eastAsia="Calibri" w:hAnsi="Calibri"/>
                <w:b w:val="false"/>
                <w:bCs w:val="false"/>
                <w:sz w:val="18"/>
                <w:szCs w:val="18"/>
              </w:rPr>
              <w:t xml:space="preserve">5</w:t>
            </w:r>
          </w:p>
        </w:tc>
        <w:tc>
          <w:tcPr>
            <w:tcW w:type="pct" w:w="33%"/>
          </w:tcPr>
          <w:p>
            <w:pPr>
              <w:spacing w:after="40" w:before="40"/>
            </w:pPr>
            <w:r>
              <w:rPr>
                <w:rFonts w:ascii="Calibri" w:cs="Calibri" w:eastAsia="Calibri" w:hAnsi="Calibri"/>
                <w:b w:val="false"/>
                <w:bCs w:val="false"/>
                <w:sz w:val="18"/>
                <w:szCs w:val="18"/>
              </w:rPr>
              <w:t xml:space="preserve">Computed Purchases (SP)</w:t>
            </w:r>
          </w:p>
        </w:tc>
        <w:tc>
          <w:tcPr>
            <w:tcW w:type="pct" w:w="33%"/>
          </w:tcPr>
          <w:p>
            <w:pPr>
              <w:spacing w:after="40" w:before="40"/>
            </w:pPr>
            <w:r>
              <w:rPr>
                <w:rFonts w:ascii="Calibri" w:cs="Calibri" w:eastAsia="Calibri" w:hAnsi="Calibri"/>
                <w:b w:val="false"/>
                <w:bCs w:val="false"/>
                <w:sz w:val="18"/>
                <w:szCs w:val="18"/>
              </w:rPr>
              <w:t xml:space="preserve">Sum of SP Net for all bookings</w:t>
            </w:r>
          </w:p>
        </w:tc>
      </w:tr>
      <w:tr>
        <w:tc>
          <w:tcPr>
            <w:tcW w:type="pct" w:w="33%"/>
          </w:tcPr>
          <w:p>
            <w:pPr>
              <w:spacing w:after="40" w:before="40"/>
            </w:pPr>
            <w:r>
              <w:rPr>
                <w:rFonts w:ascii="Calibri" w:cs="Calibri" w:eastAsia="Calibri" w:hAnsi="Calibri"/>
                <w:b w:val="false"/>
                <w:bCs w:val="false"/>
                <w:sz w:val="18"/>
                <w:szCs w:val="18"/>
              </w:rPr>
              <w:t xml:space="preserve">6</w:t>
            </w:r>
          </w:p>
        </w:tc>
        <w:tc>
          <w:tcPr>
            <w:tcW w:type="pct" w:w="33%"/>
          </w:tcPr>
          <w:p>
            <w:pPr>
              <w:spacing w:after="40" w:before="40"/>
            </w:pPr>
            <w:r>
              <w:rPr>
                <w:rFonts w:ascii="Calibri" w:cs="Calibri" w:eastAsia="Calibri" w:hAnsi="Calibri"/>
                <w:b w:val="false"/>
                <w:bCs w:val="false"/>
                <w:sz w:val="18"/>
                <w:szCs w:val="18"/>
              </w:rPr>
              <w:t xml:space="preserve">Actual Purchases (HO)</w:t>
            </w:r>
          </w:p>
        </w:tc>
        <w:tc>
          <w:tcPr>
            <w:tcW w:type="pct" w:w="33%"/>
          </w:tcPr>
          <w:p>
            <w:pPr>
              <w:spacing w:after="40" w:before="40"/>
            </w:pPr>
            <w:r>
              <w:rPr>
                <w:rFonts w:ascii="Calibri" w:cs="Calibri" w:eastAsia="Calibri" w:hAnsi="Calibri"/>
                <w:b w:val="false"/>
                <w:bCs w:val="false"/>
                <w:sz w:val="18"/>
                <w:szCs w:val="18"/>
              </w:rPr>
              <w:t xml:space="preserve">Sum of HO Net for all bookings</w:t>
            </w:r>
          </w:p>
        </w:tc>
      </w:tr>
      <w:tr>
        <w:tc>
          <w:tcPr>
            <w:tcW w:type="pct" w:w="33%"/>
          </w:tcPr>
          <w:p>
            <w:pPr>
              <w:spacing w:after="40" w:before="40"/>
            </w:pPr>
            <w:r>
              <w:rPr>
                <w:rFonts w:ascii="Calibri" w:cs="Calibri" w:eastAsia="Calibri" w:hAnsi="Calibri"/>
                <w:b w:val="false"/>
                <w:bCs w:val="false"/>
                <w:sz w:val="18"/>
                <w:szCs w:val="18"/>
              </w:rPr>
              <w:t xml:space="preserve">7</w:t>
            </w:r>
          </w:p>
        </w:tc>
        <w:tc>
          <w:tcPr>
            <w:tcW w:type="pct" w:w="33%"/>
          </w:tcPr>
          <w:p>
            <w:pPr>
              <w:spacing w:after="40" w:before="40"/>
            </w:pPr>
            <w:r>
              <w:rPr>
                <w:rFonts w:ascii="Calibri" w:cs="Calibri" w:eastAsia="Calibri" w:hAnsi="Calibri"/>
                <w:b w:val="false"/>
                <w:bCs w:val="false"/>
                <w:sz w:val="18"/>
                <w:szCs w:val="18"/>
              </w:rPr>
              <w:t xml:space="preserve">Discrepancy</w:t>
            </w:r>
          </w:p>
        </w:tc>
        <w:tc>
          <w:tcPr>
            <w:tcW w:type="pct" w:w="33%"/>
          </w:tcPr>
          <w:p>
            <w:pPr>
              <w:spacing w:after="40" w:before="40"/>
            </w:pPr>
            <w:r>
              <w:rPr>
                <w:rFonts w:ascii="Calibri" w:cs="Calibri" w:eastAsia="Calibri" w:hAnsi="Calibri"/>
                <w:b w:val="false"/>
                <w:bCs w:val="false"/>
                <w:sz w:val="18"/>
                <w:szCs w:val="18"/>
              </w:rPr>
              <w:t xml:space="preserve">Line 5 - Line 6</w:t>
            </w:r>
          </w:p>
        </w:tc>
      </w:tr>
      <w:tr>
        <w:tc>
          <w:tcPr>
            <w:tcW w:type="pct" w:w="33%"/>
          </w:tcPr>
          <w:p>
            <w:pPr>
              <w:spacing w:after="40" w:before="40"/>
            </w:pPr>
            <w:r>
              <w:rPr>
                <w:rFonts w:ascii="Calibri" w:cs="Calibri" w:eastAsia="Calibri" w:hAnsi="Calibri"/>
                <w:b w:val="false"/>
                <w:bCs w:val="false"/>
                <w:sz w:val="18"/>
                <w:szCs w:val="18"/>
              </w:rPr>
              <w:t xml:space="preserve">8</w:t>
            </w:r>
          </w:p>
        </w:tc>
        <w:tc>
          <w:tcPr>
            <w:tcW w:type="pct" w:w="33%"/>
          </w:tcPr>
          <w:p>
            <w:pPr>
              <w:spacing w:after="40" w:before="40"/>
            </w:pPr>
            <w:r>
              <w:rPr>
                <w:rFonts w:ascii="Calibri" w:cs="Calibri" w:eastAsia="Calibri" w:hAnsi="Calibri"/>
                <w:b w:val="false"/>
                <w:bCs w:val="false"/>
                <w:sz w:val="18"/>
                <w:szCs w:val="18"/>
              </w:rPr>
              <w:t xml:space="preserve">Closing Balance (Expected)</w:t>
            </w:r>
          </w:p>
        </w:tc>
        <w:tc>
          <w:tcPr>
            <w:tcW w:type="pct" w:w="33%"/>
          </w:tcPr>
          <w:p>
            <w:pPr>
              <w:spacing w:after="40" w:before="40"/>
            </w:pPr>
            <w:r>
              <w:rPr>
                <w:rFonts w:ascii="Calibri" w:cs="Calibri" w:eastAsia="Calibri" w:hAnsi="Calibri"/>
                <w:b w:val="false"/>
                <w:bCs w:val="false"/>
                <w:sz w:val="18"/>
                <w:szCs w:val="18"/>
              </w:rPr>
              <w:t xml:space="preserve">Line 4 - Line 6</w:t>
            </w:r>
          </w:p>
        </w:tc>
      </w:tr>
      <w:tr>
        <w:tc>
          <w:tcPr>
            <w:tcW w:type="pct" w:w="33%"/>
          </w:tcPr>
          <w:p>
            <w:pPr>
              <w:spacing w:after="40" w:before="40"/>
            </w:pPr>
            <w:r>
              <w:rPr>
                <w:rFonts w:ascii="Calibri" w:cs="Calibri" w:eastAsia="Calibri" w:hAnsi="Calibri"/>
                <w:b w:val="false"/>
                <w:bCs w:val="false"/>
                <w:sz w:val="18"/>
                <w:szCs w:val="18"/>
              </w:rPr>
              <w:t xml:space="preserve">9</w:t>
            </w:r>
          </w:p>
        </w:tc>
        <w:tc>
          <w:tcPr>
            <w:tcW w:type="pct" w:w="33%"/>
          </w:tcPr>
          <w:p>
            <w:pPr>
              <w:spacing w:after="40" w:before="40"/>
            </w:pPr>
            <w:r>
              <w:rPr>
                <w:rFonts w:ascii="Calibri" w:cs="Calibri" w:eastAsia="Calibri" w:hAnsi="Calibri"/>
                <w:b w:val="false"/>
                <w:bCs w:val="false"/>
                <w:sz w:val="18"/>
                <w:szCs w:val="18"/>
              </w:rPr>
              <w:t xml:space="preserve">Closing Balance (Actual)</w:t>
            </w:r>
          </w:p>
        </w:tc>
        <w:tc>
          <w:tcPr>
            <w:tcW w:type="pct" w:w="33%"/>
          </w:tcPr>
          <w:p>
            <w:pPr>
              <w:spacing w:after="40" w:before="40"/>
            </w:pPr>
            <w:r>
              <w:rPr>
                <w:rFonts w:ascii="Calibri" w:cs="Calibri" w:eastAsia="Calibri" w:hAnsi="Calibri"/>
                <w:b w:val="false"/>
                <w:bCs w:val="false"/>
                <w:sz w:val="18"/>
                <w:szCs w:val="18"/>
              </w:rPr>
              <w:t xml:space="preserve">From vendor balance data</w:t>
            </w:r>
          </w:p>
        </w:tc>
      </w:tr>
      <w:tr>
        <w:tc>
          <w:tcPr>
            <w:tcW w:type="pct" w:w="33%"/>
          </w:tcPr>
          <w:p>
            <w:pPr>
              <w:spacing w:after="40" w:before="40"/>
            </w:pPr>
            <w:r>
              <w:rPr>
                <w:rFonts w:ascii="Calibri" w:cs="Calibri" w:eastAsia="Calibri" w:hAnsi="Calibri"/>
                <w:b w:val="false"/>
                <w:bCs w:val="false"/>
                <w:sz w:val="18"/>
                <w:szCs w:val="18"/>
              </w:rPr>
              <w:t xml:space="preserve">10</w:t>
            </w:r>
          </w:p>
        </w:tc>
        <w:tc>
          <w:tcPr>
            <w:tcW w:type="pct" w:w="33%"/>
          </w:tcPr>
          <w:p>
            <w:pPr>
              <w:spacing w:after="40" w:before="40"/>
            </w:pPr>
            <w:r>
              <w:rPr>
                <w:rFonts w:ascii="Calibri" w:cs="Calibri" w:eastAsia="Calibri" w:hAnsi="Calibri"/>
                <w:b w:val="false"/>
                <w:bCs w:val="false"/>
                <w:sz w:val="18"/>
                <w:szCs w:val="18"/>
              </w:rPr>
              <w:t xml:space="preserve">Difference</w:t>
            </w:r>
          </w:p>
        </w:tc>
        <w:tc>
          <w:tcPr>
            <w:tcW w:type="pct" w:w="33%"/>
          </w:tcPr>
          <w:p>
            <w:pPr>
              <w:spacing w:after="40" w:before="40"/>
            </w:pPr>
            <w:r>
              <w:rPr>
                <w:rFonts w:ascii="Calibri" w:cs="Calibri" w:eastAsia="Calibri" w:hAnsi="Calibri"/>
                <w:b w:val="false"/>
                <w:bCs w:val="false"/>
                <w:sz w:val="18"/>
                <w:szCs w:val="18"/>
              </w:rPr>
              <w:t xml:space="preserve">Line 8 - Line 9</w:t>
            </w:r>
          </w:p>
        </w:tc>
      </w:tr>
      <w:tr>
        <w:tc>
          <w:tcPr>
            <w:tcW w:type="pct" w:w="33%"/>
          </w:tcPr>
          <w:p>
            <w:pPr>
              <w:spacing w:after="40" w:before="40"/>
            </w:pPr>
            <w:r>
              <w:rPr>
                <w:rFonts w:ascii="Calibri" w:cs="Calibri" w:eastAsia="Calibri" w:hAnsi="Calibri"/>
                <w:b w:val="false"/>
                <w:bCs w:val="false"/>
                <w:sz w:val="18"/>
                <w:szCs w:val="18"/>
              </w:rPr>
              <w:t xml:space="preserve">11</w:t>
            </w:r>
          </w:p>
        </w:tc>
        <w:tc>
          <w:tcPr>
            <w:tcW w:type="pct" w:w="33%"/>
          </w:tcPr>
          <w:p>
            <w:pPr>
              <w:spacing w:after="40" w:before="40"/>
            </w:pPr>
            <w:r>
              <w:rPr>
                <w:rFonts w:ascii="Calibri" w:cs="Calibri" w:eastAsia="Calibri" w:hAnsi="Calibri"/>
                <w:b w:val="false"/>
                <w:bCs w:val="false"/>
                <w:sz w:val="18"/>
                <w:szCs w:val="18"/>
              </w:rPr>
              <w:t xml:space="preserve">TID-Level Breakup</w:t>
            </w:r>
          </w:p>
        </w:tc>
        <w:tc>
          <w:tcPr>
            <w:tcW w:type="pct" w:w="33%"/>
          </w:tcPr>
          <w:p>
            <w:pPr>
              <w:spacing w:after="40" w:before="40"/>
            </w:pPr>
            <w:r>
              <w:rPr>
                <w:rFonts w:ascii="Calibri" w:cs="Calibri" w:eastAsia="Calibri" w:hAnsi="Calibri"/>
                <w:b w:val="false"/>
                <w:bCs w:val="false"/>
                <w:sz w:val="18"/>
                <w:szCs w:val="18"/>
              </w:rPr>
              <w:t xml:space="preserve">Expandable detail of discrepancies</w:t>
            </w:r>
          </w:p>
        </w:tc>
      </w:tr>
      <w:tr>
        <w:tc>
          <w:tcPr>
            <w:tcW w:type="pct" w:w="33%"/>
          </w:tcPr>
          <w:p>
            <w:pPr>
              <w:spacing w:after="40" w:before="40"/>
            </w:pPr>
            <w:r>
              <w:rPr>
                <w:rFonts w:ascii="Calibri" w:cs="Calibri" w:eastAsia="Calibri" w:hAnsi="Calibri"/>
                <w:b w:val="false"/>
                <w:bCs w:val="false"/>
                <w:sz w:val="18"/>
                <w:szCs w:val="18"/>
              </w:rPr>
              <w:t xml:space="preserve">12</w:t>
            </w:r>
          </w:p>
        </w:tc>
        <w:tc>
          <w:tcPr>
            <w:tcW w:type="pct" w:w="33%"/>
          </w:tcPr>
          <w:p>
            <w:pPr>
              <w:spacing w:after="40" w:before="40"/>
            </w:pPr>
            <w:r>
              <w:rPr>
                <w:rFonts w:ascii="Calibri" w:cs="Calibri" w:eastAsia="Calibri" w:hAnsi="Calibri"/>
                <w:b w:val="false"/>
                <w:bCs w:val="false"/>
                <w:sz w:val="18"/>
                <w:szCs w:val="18"/>
              </w:rPr>
              <w:t xml:space="preserve">Grand Total</w:t>
            </w:r>
          </w:p>
        </w:tc>
        <w:tc>
          <w:tcPr>
            <w:tcW w:type="pct" w:w="33%"/>
          </w:tcPr>
          <w:p>
            <w:pPr>
              <w:spacing w:after="40" w:before="40"/>
            </w:pPr>
            <w:r>
              <w:rPr>
                <w:rFonts w:ascii="Calibri" w:cs="Calibri" w:eastAsia="Calibri" w:hAnsi="Calibri"/>
                <w:b w:val="false"/>
                <w:bCs w:val="false"/>
                <w:sz w:val="18"/>
                <w:szCs w:val="18"/>
              </w:rPr>
              <w:t xml:space="preserve">Final reconciled position</w:t>
            </w:r>
          </w:p>
        </w:tc>
      </w:tr>
    </w:tbl>
    <w:p>
      <w:pPr>
        <w:spacing w:after="120"/>
      </w:pPr>
    </w:p>
    <w:p>
      <w:pPr>
        <w:pStyle w:val="Heading3"/>
        <w:spacing w:after="100" w:before="200"/>
      </w:pPr>
      <w:r>
        <w:rPr>
          <w:rFonts w:ascii="Calibri" w:cs="Calibri" w:eastAsia="Calibri" w:hAnsi="Calibri"/>
          <w:b/>
          <w:bCs/>
          <w:color w:val="37474f"/>
          <w:sz w:val="24"/>
          <w:szCs w:val="24"/>
        </w:rPr>
        <w:t xml:space="preserve">9.1 Features</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USD conversion alongside local currency</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Collapsible reason/TID groups with lazy loading (top 5 reasons, "Show all" button)</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Reason-level priority bars showing percentage of grand total discrepancy</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Search/filter within breakups (by Booking ID, TID, or reason)</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Auto-expand for single-TID reasons and TIDs with 3 or fewer bookings</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Editable "Total Amount Payable" with warnings</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TID-level bulk updates (Set SP Net, Set HO Net, Pax Type)</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Dispute and issue tracking per booking/TID</w:t>
      </w:r>
    </w:p>
    <w:p>
      <w:pPr>
        <w:pStyle w:val="Heading2"/>
        <w:spacing w:after="150" w:before="300"/>
      </w:pPr>
      <w:r>
        <w:rPr>
          <w:rFonts w:ascii="Calibri" w:cs="Calibri" w:eastAsia="Calibri" w:hAnsi="Calibri"/>
          <w:b/>
          <w:bCs/>
          <w:color w:val="283593"/>
          <w:sz w:val="28"/>
          <w:szCs w:val="28"/>
        </w:rPr>
        <w:t xml:space="preserve">10. Negative SP Net Handling</w:t>
      </w:r>
    </w:p>
    <w:p>
      <w:pPr>
        <w:spacing w:after="60" w:before="60"/>
      </w:pPr>
      <w:r>
        <w:rPr>
          <w:rFonts w:ascii="Calibri" w:cs="Calibri" w:eastAsia="Calibri" w:hAnsi="Calibri"/>
          <w:sz w:val="20"/>
          <w:szCs w:val="20"/>
        </w:rPr>
        <w:t xml:space="preserve">Bookings with negative SP Net require special treatment:</w:t>
      </w:r>
    </w:p>
    <w:p>
      <w:pPr>
        <w:pStyle w:val="Heading3"/>
        <w:spacing w:after="100" w:before="200"/>
      </w:pPr>
      <w:r>
        <w:rPr>
          <w:rFonts w:ascii="Calibri" w:cs="Calibri" w:eastAsia="Calibri" w:hAnsi="Calibri"/>
          <w:b/>
          <w:bCs/>
          <w:color w:val="37474f"/>
          <w:sz w:val="24"/>
          <w:szCs w:val="24"/>
        </w:rPr>
        <w:t xml:space="preserve">10.1 Auto-Reconciliation</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CANCELLED + HO Net = 0</w:t>
      </w:r>
      <w:r>
        <w:rPr>
          <w:rFonts w:ascii="Calibri" w:cs="Calibri" w:eastAsia="Calibri" w:hAnsi="Calibri"/>
          <w:sz w:val="20"/>
          <w:szCs w:val="20"/>
        </w:rPr>
        <w:t xml:space="preserve">: Auto-reconciled as "Cancelled-Refund OK" with TAP = 0</w:t>
      </w:r>
    </w:p>
    <w:p>
      <w:pPr>
        <w:pStyle w:val="Heading3"/>
        <w:spacing w:after="100" w:before="200"/>
      </w:pPr>
      <w:r>
        <w:rPr>
          <w:rFonts w:ascii="Calibri" w:cs="Calibri" w:eastAsia="Calibri" w:hAnsi="Calibri"/>
          <w:b/>
          <w:bCs/>
          <w:color w:val="37474f"/>
          <w:sz w:val="24"/>
          <w:szCs w:val="24"/>
        </w:rPr>
        <w:t xml:space="preserve">10.2 Auto-TAP Computation</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HO = 0 → TAP = 0</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|SP| = |HO| → TAP = 0</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Otherwise → TAP = ||HO| - |SP||</w:t>
      </w:r>
    </w:p>
    <w:p>
      <w:pPr>
        <w:pStyle w:val="Heading3"/>
        <w:spacing w:after="100" w:before="200"/>
      </w:pPr>
      <w:r>
        <w:rPr>
          <w:rFonts w:ascii="Calibri" w:cs="Calibri" w:eastAsia="Calibri" w:hAnsi="Calibri"/>
          <w:b/>
          <w:bCs/>
          <w:color w:val="37474f"/>
          <w:sz w:val="24"/>
          <w:szCs w:val="24"/>
        </w:rPr>
        <w:t xml:space="preserve">10.3 Sub-Classification Badges</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Zero HO</w:t>
      </w:r>
      <w:r>
        <w:rPr>
          <w:rFonts w:ascii="Calibri" w:cs="Calibri" w:eastAsia="Calibri" w:hAnsi="Calibri"/>
          <w:sz w:val="20"/>
          <w:szCs w:val="20"/>
        </w:rPr>
        <w:t xml:space="preserve">: HO Net is 0</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Matched</w:t>
      </w:r>
      <w:r>
        <w:rPr>
          <w:rFonts w:ascii="Calibri" w:cs="Calibri" w:eastAsia="Calibri" w:hAnsi="Calibri"/>
          <w:sz w:val="20"/>
          <w:szCs w:val="20"/>
        </w:rPr>
        <w:t xml:space="preserve">: |SP| equals |HO|</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Difference</w:t>
      </w:r>
      <w:r>
        <w:rPr>
          <w:rFonts w:ascii="Calibri" w:cs="Calibri" w:eastAsia="Calibri" w:hAnsi="Calibri"/>
          <w:sz w:val="20"/>
          <w:szCs w:val="20"/>
        </w:rPr>
        <w:t xml:space="preserve">: Other cases</w:t>
      </w:r>
    </w:p>
    <w:p>
      <w:pPr>
        <w:pStyle w:val="Heading3"/>
        <w:spacing w:after="100" w:before="200"/>
      </w:pPr>
      <w:r>
        <w:rPr>
          <w:rFonts w:ascii="Calibri" w:cs="Calibri" w:eastAsia="Calibri" w:hAnsi="Calibri"/>
          <w:b/>
          <w:bCs/>
          <w:color w:val="37474f"/>
          <w:sz w:val="24"/>
          <w:szCs w:val="24"/>
        </w:rPr>
        <w:t xml:space="preserve">10.4 UI Treatment</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Red-tinted rows with "Refund" badge</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Bold red SP Net values</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Reconciliation Status displayed as violet badge</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Verification checkbox required before Apply &amp; Confirm</w:t>
      </w:r>
    </w:p>
    <w:p>
      <w:pPr>
        <w:pStyle w:val="Heading2"/>
        <w:spacing w:after="150" w:before="300"/>
      </w:pPr>
      <w:r>
        <w:rPr>
          <w:rFonts w:ascii="Calibri" w:cs="Calibri" w:eastAsia="Calibri" w:hAnsi="Calibri"/>
          <w:b/>
          <w:bCs/>
          <w:color w:val="283593"/>
          <w:sz w:val="28"/>
          <w:szCs w:val="28"/>
        </w:rPr>
        <w:t xml:space="preserve">11. Vendor ID Management</w:t>
      </w:r>
    </w:p>
    <w:p>
      <w:pPr>
        <w:pStyle w:val="Heading3"/>
        <w:spacing w:after="100" w:before="200"/>
      </w:pPr>
      <w:r>
        <w:rPr>
          <w:rFonts w:ascii="Calibri" w:cs="Calibri" w:eastAsia="Calibri" w:hAnsi="Calibri"/>
          <w:b/>
          <w:bCs/>
          <w:color w:val="37474f"/>
          <w:sz w:val="24"/>
          <w:szCs w:val="24"/>
        </w:rPr>
        <w:t xml:space="preserve">11.1 Payment Method Mismatch</w:t>
      </w:r>
    </w:p>
    <w:p>
      <w:pPr>
        <w:spacing w:after="60" w:before="60"/>
      </w:pPr>
      <w:r>
        <w:rPr>
          <w:rFonts w:ascii="Calibri" w:cs="Calibri" w:eastAsia="Calibri" w:hAnsi="Calibri"/>
          <w:sz w:val="20"/>
          <w:szCs w:val="20"/>
        </w:rPr>
        <w:t xml:space="preserve">When a booking's HO payment method differs from its SP payment method, an inline </w:t>
      </w:r>
      <w:r>
        <w:rPr>
          <w:rFonts w:ascii="Calibri" w:cs="Calibri" w:eastAsia="Calibri" w:hAnsi="Calibri"/>
          <w:b/>
          <w:bCs/>
          <w:sz w:val="20"/>
          <w:szCs w:val="20"/>
        </w:rPr>
        <w:t xml:space="preserve">Vendor ID input</w:t>
      </w:r>
      <w:r>
        <w:rPr>
          <w:rFonts w:ascii="Calibri" w:cs="Calibri" w:eastAsia="Calibri" w:hAnsi="Calibri"/>
          <w:sz w:val="20"/>
          <w:szCs w:val="20"/>
        </w:rPr>
        <w:t xml:space="preserve"> (violet-styled) appears in the Discrepancy, Already Reconciled, and Cancellations rows.</w:t>
      </w:r>
    </w:p>
    <w:p>
      <w:pPr>
        <w:pStyle w:val="Heading3"/>
        <w:spacing w:after="100" w:before="200"/>
      </w:pPr>
      <w:r>
        <w:rPr>
          <w:rFonts w:ascii="Calibri" w:cs="Calibri" w:eastAsia="Calibri" w:hAnsi="Calibri"/>
          <w:b/>
          <w:bCs/>
          <w:color w:val="37474f"/>
          <w:sz w:val="24"/>
          <w:szCs w:val="24"/>
        </w:rPr>
        <w:t xml:space="preserve">11.2 Secondary Vendor</w:t>
      </w:r>
    </w:p>
    <w:p>
      <w:pPr>
        <w:spacing w:after="60" w:before="60"/>
      </w:pPr>
      <w:r>
        <w:rPr>
          <w:rFonts w:ascii="Calibri" w:cs="Calibri" w:eastAsia="Calibri" w:hAnsi="Calibri"/>
          <w:sz w:val="20"/>
          <w:szCs w:val="20"/>
        </w:rPr>
        <w:t xml:space="preserve">Secondary Vendor sections have a mandatory </w:t>
      </w:r>
      <w:r>
        <w:rPr>
          <w:rFonts w:ascii="Calibri" w:cs="Calibri" w:eastAsia="Calibri" w:hAnsi="Calibri"/>
          <w:b/>
          <w:bCs/>
          <w:sz w:val="20"/>
          <w:szCs w:val="20"/>
        </w:rPr>
        <w:t xml:space="preserve">bulk "Final Vendor ID"</w:t>
      </w:r>
      <w:r>
        <w:rPr>
          <w:rFonts w:ascii="Calibri" w:cs="Calibri" w:eastAsia="Calibri" w:hAnsi="Calibri"/>
          <w:sz w:val="20"/>
          <w:szCs w:val="20"/>
        </w:rPr>
        <w:t xml:space="preserve"> input that applies to all secondary vendor bookings.</w:t>
      </w:r>
    </w:p>
    <w:p>
      <w:pPr>
        <w:pStyle w:val="Heading3"/>
        <w:spacing w:after="100" w:before="200"/>
      </w:pPr>
      <w:r>
        <w:rPr>
          <w:rFonts w:ascii="Calibri" w:cs="Calibri" w:eastAsia="Calibri" w:hAnsi="Calibri"/>
          <w:b/>
          <w:bCs/>
          <w:color w:val="37474f"/>
          <w:sz w:val="24"/>
          <w:szCs w:val="24"/>
        </w:rPr>
        <w:t xml:space="preserve">11.3 Validation Gate</w:t>
      </w:r>
    </w:p>
    <w:p>
      <w:pPr>
        <w:spacing w:after="60" w:before="60"/>
      </w:pPr>
      <w:r>
        <w:rPr>
          <w:rFonts w:ascii="Calibri" w:cs="Calibri" w:eastAsia="Calibri" w:hAnsi="Calibri"/>
          <w:sz w:val="20"/>
          <w:szCs w:val="20"/>
        </w:rPr>
        <w:t xml:space="preserve">Apply &amp; Confirm is blocked until all vendor IDs are set. Amber warning banner displayed when incomplete.</w:t>
      </w:r>
    </w:p>
    <w:p>
      <w:pPr>
        <w:pStyle w:val="Heading2"/>
        <w:spacing w:after="150" w:before="300"/>
      </w:pPr>
      <w:r>
        <w:rPr>
          <w:rFonts w:ascii="Calibri" w:cs="Calibri" w:eastAsia="Calibri" w:hAnsi="Calibri"/>
          <w:b/>
          <w:bCs/>
          <w:color w:val="283593"/>
          <w:sz w:val="28"/>
          <w:szCs w:val="28"/>
        </w:rPr>
        <w:t xml:space="preserve">12. Dispute &amp; Issue Tracking</w:t>
      </w:r>
    </w:p>
    <w:p>
      <w:pPr>
        <w:pStyle w:val="Heading3"/>
        <w:spacing w:after="100" w:before="200"/>
      </w:pPr>
      <w:r>
        <w:rPr>
          <w:rFonts w:ascii="Calibri" w:cs="Calibri" w:eastAsia="Calibri" w:hAnsi="Calibri"/>
          <w:b/>
          <w:bCs/>
          <w:color w:val="37474f"/>
          <w:sz w:val="24"/>
          <w:szCs w:val="24"/>
        </w:rPr>
        <w:t xml:space="preserve">12.1 Disputes</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Condition</w:t>
      </w:r>
      <w:r>
        <w:rPr>
          <w:rFonts w:ascii="Calibri" w:cs="Calibri" w:eastAsia="Calibri" w:hAnsi="Calibri"/>
          <w:sz w:val="20"/>
          <w:szCs w:val="20"/>
        </w:rPr>
        <w:t xml:space="preserve">: Can only dispute when SP Net &gt; HO Net (i.e., Headout would be overpaying)</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Per-Booking Toggle</w:t>
      </w:r>
      <w:r>
        <w:rPr>
          <w:rFonts w:ascii="Calibri" w:cs="Calibri" w:eastAsia="Calibri" w:hAnsi="Calibri"/>
          <w:sz w:val="20"/>
          <w:szCs w:val="20"/>
        </w:rPr>
        <w:t xml:space="preserve">: Checkbox to flag as disputed</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Dispute Amount</w:t>
      </w:r>
      <w:r>
        <w:rPr>
          <w:rFonts w:ascii="Calibri" w:cs="Calibri" w:eastAsia="Calibri" w:hAnsi="Calibri"/>
          <w:sz w:val="20"/>
          <w:szCs w:val="20"/>
        </w:rPr>
        <w:t xml:space="preserve">: Editable, defaults to max discrepancy amount</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Behavior</w:t>
      </w:r>
      <w:r>
        <w:rPr>
          <w:rFonts w:ascii="Calibri" w:cs="Calibri" w:eastAsia="Calibri" w:hAnsi="Calibri"/>
          <w:sz w:val="20"/>
          <w:szCs w:val="20"/>
        </w:rPr>
        <w:t xml:space="preserve">: Dispute amounts are tracked and displayed but </w:t>
      </w:r>
      <w:r>
        <w:rPr>
          <w:rFonts w:ascii="Calibri" w:cs="Calibri" w:eastAsia="Calibri" w:hAnsi="Calibri"/>
          <w:b/>
          <w:bCs/>
          <w:sz w:val="20"/>
          <w:szCs w:val="20"/>
        </w:rPr>
        <w:t xml:space="preserve">NOT deducted</w:t>
      </w:r>
      <w:r>
        <w:rPr>
          <w:rFonts w:ascii="Calibri" w:cs="Calibri" w:eastAsia="Calibri" w:hAnsi="Calibri"/>
          <w:sz w:val="20"/>
          <w:szCs w:val="20"/>
        </w:rPr>
        <w:t xml:space="preserve"> from price payable</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Auto-Clear</w:t>
      </w:r>
      <w:r>
        <w:rPr>
          <w:rFonts w:ascii="Calibri" w:cs="Calibri" w:eastAsia="Calibri" w:hAnsi="Calibri"/>
          <w:sz w:val="20"/>
          <w:szCs w:val="20"/>
        </w:rPr>
        <w:t xml:space="preserve">: If a booking is switched to HO Net selection, its dispute is automatically removed</w:t>
      </w:r>
    </w:p>
    <w:p>
      <w:pPr>
        <w:pStyle w:val="Heading3"/>
        <w:spacing w:after="100" w:before="200"/>
      </w:pPr>
      <w:r>
        <w:rPr>
          <w:rFonts w:ascii="Calibri" w:cs="Calibri" w:eastAsia="Calibri" w:hAnsi="Calibri"/>
          <w:b/>
          <w:bCs/>
          <w:color w:val="37474f"/>
          <w:sz w:val="24"/>
          <w:szCs w:val="24"/>
        </w:rPr>
        <w:t xml:space="preserve">12.2 Issues</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Created at the DRI-Discrepancy level</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Columns</w:t>
      </w:r>
      <w:r>
        <w:rPr>
          <w:rFonts w:ascii="Calibri" w:cs="Calibri" w:eastAsia="Calibri" w:hAnsi="Calibri"/>
          <w:sz w:val="20"/>
          <w:szCs w:val="20"/>
        </w:rPr>
        <w:t xml:space="preserve">: Date, Payment Method, Period, Assignee, BE ID/Name, Currency, Discrepancy LC/USD, DRI Team, Error Bucket, RCA, Slack Link, Workings Link, Issue Status</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Error Bucket</w:t>
      </w:r>
      <w:r>
        <w:rPr>
          <w:rFonts w:ascii="Calibri" w:cs="Calibri" w:eastAsia="Calibri" w:hAnsi="Calibri"/>
          <w:sz w:val="20"/>
          <w:szCs w:val="20"/>
        </w:rPr>
        <w:t xml:space="preserve">: Auto-populated from reconciliation reason codes + "Other"</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RCA</w:t>
      </w:r>
      <w:r>
        <w:rPr>
          <w:rFonts w:ascii="Calibri" w:cs="Calibri" w:eastAsia="Calibri" w:hAnsi="Calibri"/>
          <w:sz w:val="20"/>
          <w:szCs w:val="20"/>
        </w:rPr>
        <w:t xml:space="preserve">: Dependent dropdown filtered by Error Bucket (via `errorBucketRcaMapping`)</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Workings Link</w:t>
      </w:r>
      <w:r>
        <w:rPr>
          <w:rFonts w:ascii="Calibri" w:cs="Calibri" w:eastAsia="Calibri" w:hAnsi="Calibri"/>
          <w:sz w:val="20"/>
          <w:szCs w:val="20"/>
        </w:rPr>
        <w:t xml:space="preserve">: Auto-generated Google Sheet with "Draft Message" and "DRI Discrepancy" tabs</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All fields support inline editing</w:t>
      </w:r>
    </w:p>
    <w:p>
      <w:pPr>
        <w:pStyle w:val="Heading2"/>
        <w:spacing w:after="150" w:before="300"/>
      </w:pPr>
      <w:r>
        <w:rPr>
          <w:rFonts w:ascii="Calibri" w:cs="Calibri" w:eastAsia="Calibri" w:hAnsi="Calibri"/>
          <w:b/>
          <w:bCs/>
          <w:color w:val="283593"/>
          <w:sz w:val="28"/>
          <w:szCs w:val="28"/>
        </w:rPr>
        <w:t xml:space="preserve">13. Pax Type Management</w:t>
      </w:r>
    </w:p>
    <w:p>
      <w:pPr>
        <w:pStyle w:val="Heading3"/>
        <w:spacing w:after="100" w:before="200"/>
      </w:pPr>
      <w:r>
        <w:rPr>
          <w:rFonts w:ascii="Calibri" w:cs="Calibri" w:eastAsia="Calibri" w:hAnsi="Calibri"/>
          <w:b/>
          <w:bCs/>
          <w:color w:val="37474f"/>
          <w:sz w:val="24"/>
          <w:szCs w:val="24"/>
        </w:rPr>
        <w:t xml:space="preserve">13.1 Pax Types</w:t>
      </w:r>
    </w:p>
    <w:p>
      <w:pPr>
        <w:spacing w:after="60" w:before="60"/>
      </w:pPr>
      <w:r>
        <w:rPr>
          <w:rFonts w:ascii="Calibri" w:cs="Calibri" w:eastAsia="Calibri" w:hAnsi="Calibri"/>
          <w:sz w:val="20"/>
          <w:szCs w:val="20"/>
        </w:rPr>
        <w:t xml:space="preserve">Database-stored names for passenger types (Adult, Child, Infant, etc.). Managed via the home page.</w:t>
      </w:r>
    </w:p>
    <w:p>
      <w:pPr>
        <w:pStyle w:val="Heading3"/>
        <w:spacing w:after="100" w:before="200"/>
      </w:pPr>
      <w:r>
        <w:rPr>
          <w:rFonts w:ascii="Calibri" w:cs="Calibri" w:eastAsia="Calibri" w:hAnsi="Calibri"/>
          <w:b/>
          <w:bCs/>
          <w:color w:val="37474f"/>
          <w:sz w:val="24"/>
          <w:szCs w:val="24"/>
        </w:rPr>
        <w:t xml:space="preserve">13.2 Pax Pricing Modal</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Detects pax-related columns in HO data</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Groups bookings by date (using `paymentBasis`: DATE_OF_EXPERIENCE or DATE_OF_BOOKING)</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Computes per-date SP/HO unit prices per pax type</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Collapses contiguous same-price dates into date ranges</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Allows per-row "Total Amount Payable" input via SP Net/HO Net dropdown</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Dispute and Issue columns with plain inputs</w:t>
      </w:r>
    </w:p>
    <w:p>
      <w:pPr>
        <w:pStyle w:val="Heading2"/>
        <w:spacing w:after="150" w:before="300"/>
      </w:pPr>
      <w:r>
        <w:rPr>
          <w:rFonts w:ascii="Calibri" w:cs="Calibri" w:eastAsia="Calibri" w:hAnsi="Calibri"/>
          <w:b/>
          <w:bCs/>
          <w:color w:val="283593"/>
          <w:sz w:val="28"/>
          <w:szCs w:val="28"/>
        </w:rPr>
        <w:t xml:space="preserve">14. Portal Reloads &amp; Vendor Balances</w:t>
      </w:r>
    </w:p>
    <w:p>
      <w:pPr>
        <w:pStyle w:val="Heading3"/>
        <w:spacing w:after="100" w:before="200"/>
      </w:pPr>
      <w:r>
        <w:rPr>
          <w:rFonts w:ascii="Calibri" w:cs="Calibri" w:eastAsia="Calibri" w:hAnsi="Calibri"/>
          <w:b/>
          <w:bCs/>
          <w:color w:val="37474f"/>
          <w:sz w:val="24"/>
          <w:szCs w:val="24"/>
        </w:rPr>
        <w:t xml:space="preserve">14.1 Vendor Balance Upload</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Dedicated section on home page</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Excel/CSV upload with preview and bulk save</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Stores opening balance, closing balance, and reloads per Billing Entity</w:t>
      </w:r>
    </w:p>
    <w:p>
      <w:pPr>
        <w:pStyle w:val="Heading3"/>
        <w:spacing w:after="100" w:before="200"/>
      </w:pPr>
      <w:r>
        <w:rPr>
          <w:rFonts w:ascii="Calibri" w:cs="Calibri" w:eastAsia="Calibri" w:hAnsi="Calibri"/>
          <w:b/>
          <w:bCs/>
          <w:color w:val="37474f"/>
          <w:sz w:val="24"/>
          <w:szCs w:val="24"/>
        </w:rPr>
        <w:t xml:space="preserve">14.2 Portal Reloads Upload</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Separate file upload for reload transaction data</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Parses: Finance Zendesk Tickets Portal Partner ID, Paid Amount, Currency, Zendesk ID, Date of Payment, Amount Loaded at Date</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Sums paid amounts per BE ID</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Overrides vendor balance reloads when portal reload data exists</w:t>
      </w:r>
    </w:p>
    <w:p>
      <w:pPr>
        <w:pStyle w:val="Heading3"/>
        <w:spacing w:after="100" w:before="200"/>
      </w:pPr>
      <w:r>
        <w:rPr>
          <w:rFonts w:ascii="Calibri" w:cs="Calibri" w:eastAsia="Calibri" w:hAnsi="Calibri"/>
          <w:b/>
          <w:bCs/>
          <w:color w:val="37474f"/>
          <w:sz w:val="24"/>
          <w:szCs w:val="24"/>
        </w:rPr>
        <w:t xml:space="preserve">14.3 Reload Adjustments</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Manual add/subtract entries to correct totals</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Managed via "Manage" button on the Reloads line item</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Formula: `adjustedTotal = original total + sum(add) - sum(less)`</w:t>
      </w:r>
    </w:p>
    <w:p>
      <w:pPr>
        <w:pStyle w:val="Heading2"/>
        <w:spacing w:after="150" w:before="300"/>
      </w:pPr>
      <w:r>
        <w:rPr>
          <w:rFonts w:ascii="Calibri" w:cs="Calibri" w:eastAsia="Calibri" w:hAnsi="Calibri"/>
          <w:b/>
          <w:bCs/>
          <w:color w:val="283593"/>
          <w:sz w:val="28"/>
          <w:szCs w:val="28"/>
        </w:rPr>
        <w:t xml:space="preserve">15. Export System</w:t>
      </w:r>
    </w:p>
    <w:p>
      <w:pPr>
        <w:pStyle w:val="Heading3"/>
        <w:spacing w:after="100" w:before="200"/>
      </w:pPr>
      <w:r>
        <w:rPr>
          <w:rFonts w:ascii="Calibri" w:cs="Calibri" w:eastAsia="Calibri" w:hAnsi="Calibri"/>
          <w:b/>
          <w:bCs/>
          <w:color w:val="37474f"/>
          <w:sz w:val="24"/>
          <w:szCs w:val="24"/>
        </w:rPr>
        <w:t xml:space="preserve">15.1 Export Split</w:t>
      </w:r>
    </w:p>
    <w:p>
      <w:pPr>
        <w:spacing w:after="60" w:before="60"/>
      </w:pPr>
      <w:r>
        <w:rPr>
          <w:rFonts w:ascii="Calibri" w:cs="Calibri" w:eastAsia="Calibri" w:hAnsi="Calibri"/>
          <w:sz w:val="20"/>
          <w:szCs w:val="20"/>
        </w:rPr>
        <w:t xml:space="preserve">Exports are split into two separate files:</w:t>
      </w:r>
    </w:p>
    <w:p>
      <w:pPr>
        <w:spacing w:after="60" w:before="60"/>
      </w:pPr>
      <w:r>
        <w:rPr>
          <w:rFonts w:ascii="Calibri" w:cs="Calibri" w:eastAsia="Calibri" w:hAnsi="Calibri"/>
          <w:sz w:val="20"/>
          <w:szCs w:val="20"/>
        </w:rPr>
        <w:t xml:space="preserve">#### Discrepancy Analysis 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40" w:before="40"/>
            </w:pPr>
            <w:r>
              <w:rPr>
                <w:rFonts w:ascii="Calibri" w:cs="Calibri" w:eastAsia="Calibri" w:hAnsi="Calibri"/>
                <w:b/>
                <w:bCs/>
                <w:sz w:val="18"/>
                <w:szCs w:val="18"/>
              </w:rPr>
              <w:t xml:space="preserve">Sheet</w:t>
            </w:r>
          </w:p>
        </w:tc>
        <w:tc>
          <w:tcPr>
            <w:tcW w:type="pct" w:w="50%"/>
          </w:tcPr>
          <w:p>
            <w:pPr>
              <w:spacing w:after="40" w:before="40"/>
            </w:pPr>
            <w:r>
              <w:rPr>
                <w:rFonts w:ascii="Calibri" w:cs="Calibri" w:eastAsia="Calibri" w:hAnsi="Calibri"/>
                <w:b/>
                <w:bCs/>
                <w:sz w:val="18"/>
                <w:szCs w:val="18"/>
              </w:rPr>
              <w:t xml:space="preserve">Content</w:t>
            </w:r>
          </w:p>
        </w:tc>
      </w:tr>
      <w:tr>
        <w:tc>
          <w:tcPr>
            <w:tcW w:type="pct" w:w="50%"/>
          </w:tcPr>
          <w:p>
            <w:pPr>
              <w:spacing w:after="40" w:before="40"/>
            </w:pPr>
            <w:r>
              <w:rPr>
                <w:rFonts w:ascii="Calibri" w:cs="Calibri" w:eastAsia="Calibri" w:hAnsi="Calibri"/>
                <w:b w:val="false"/>
                <w:bCs w:val="false"/>
                <w:sz w:val="18"/>
                <w:szCs w:val="18"/>
              </w:rPr>
              <w:t xml:space="preserve">Discrepancy Analysis</w:t>
            </w:r>
          </w:p>
        </w:tc>
        <w:tc>
          <w:tcPr>
            <w:tcW w:type="pct" w:w="50%"/>
          </w:tcPr>
          <w:p>
            <w:pPr>
              <w:spacing w:after="40" w:before="40"/>
            </w:pPr>
            <w:r>
              <w:rPr>
                <w:rFonts w:ascii="Calibri" w:cs="Calibri" w:eastAsia="Calibri" w:hAnsi="Calibri"/>
                <w:b w:val="false"/>
                <w:bCs w:val="false"/>
                <w:sz w:val="18"/>
                <w:szCs w:val="18"/>
              </w:rPr>
              <w:t xml:space="preserve">Overall summary by reason, cancellation breakup, TID analysis</w:t>
            </w:r>
          </w:p>
        </w:tc>
      </w:tr>
      <w:tr>
        <w:tc>
          <w:tcPr>
            <w:tcW w:type="pct" w:w="50%"/>
          </w:tcPr>
          <w:p>
            <w:pPr>
              <w:spacing w:after="40" w:before="40"/>
            </w:pPr>
            <w:r>
              <w:rPr>
                <w:rFonts w:ascii="Calibri" w:cs="Calibri" w:eastAsia="Calibri" w:hAnsi="Calibri"/>
                <w:b w:val="false"/>
                <w:bCs w:val="false"/>
                <w:sz w:val="18"/>
                <w:szCs w:val="18"/>
              </w:rPr>
              <w:t xml:space="preserve">Draft Messages</w:t>
            </w:r>
          </w:p>
        </w:tc>
        <w:tc>
          <w:tcPr>
            <w:tcW w:type="pct" w:w="50%"/>
          </w:tcPr>
          <w:p>
            <w:pPr>
              <w:spacing w:after="40" w:before="40"/>
            </w:pPr>
            <w:r>
              <w:rPr>
                <w:rFonts w:ascii="Calibri" w:cs="Calibri" w:eastAsia="Calibri" w:hAnsi="Calibri"/>
                <w:b w:val="false"/>
                <w:bCs w:val="false"/>
                <w:sz w:val="18"/>
                <w:szCs w:val="18"/>
              </w:rPr>
              <w:t xml:space="preserve">Auto-generated communication templates for vendors</w:t>
            </w:r>
          </w:p>
        </w:tc>
      </w:tr>
      <w:tr>
        <w:tc>
          <w:tcPr>
            <w:tcW w:type="pct" w:w="50%"/>
          </w:tcPr>
          <w:p>
            <w:pPr>
              <w:spacing w:after="40" w:before="40"/>
            </w:pPr>
            <w:r>
              <w:rPr>
                <w:rFonts w:ascii="Calibri" w:cs="Calibri" w:eastAsia="Calibri" w:hAnsi="Calibri"/>
                <w:b w:val="false"/>
                <w:bCs w:val="false"/>
                <w:sz w:val="18"/>
                <w:szCs w:val="18"/>
              </w:rPr>
              <w:t xml:space="preserve">DRI Sheets (per team)</w:t>
            </w:r>
          </w:p>
        </w:tc>
        <w:tc>
          <w:tcPr>
            <w:tcW w:type="pct" w:w="50%"/>
          </w:tcPr>
          <w:p>
            <w:pPr>
              <w:spacing w:after="40" w:before="40"/>
            </w:pPr>
            <w:r>
              <w:rPr>
                <w:rFonts w:ascii="Calibri" w:cs="Calibri" w:eastAsia="Calibri" w:hAnsi="Calibri"/>
                <w:b w:val="false"/>
                <w:bCs w:val="false"/>
                <w:sz w:val="18"/>
                <w:szCs w:val="18"/>
              </w:rPr>
              <w:t xml:space="preserve">Team-specific booking lists (Tech, Reservation Ops, Selenium, Inventory Ops, Supply, Finance)</w:t>
            </w:r>
          </w:p>
        </w:tc>
      </w:tr>
    </w:tbl>
    <w:p>
      <w:pPr>
        <w:spacing w:after="120"/>
      </w:pPr>
    </w:p>
    <w:p>
      <w:pPr>
        <w:spacing w:after="60" w:before="60"/>
      </w:pPr>
      <w:r>
        <w:rPr>
          <w:rFonts w:ascii="Calibri" w:cs="Calibri" w:eastAsia="Calibri" w:hAnsi="Calibri"/>
          <w:sz w:val="20"/>
          <w:szCs w:val="20"/>
        </w:rPr>
        <w:t xml:space="preserve">#### Reconciliation Report (Financial) Export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40" w:before="40"/>
            </w:pPr>
            <w:r>
              <w:rPr>
                <w:rFonts w:ascii="Calibri" w:cs="Calibri" w:eastAsia="Calibri" w:hAnsi="Calibri"/>
                <w:b/>
                <w:bCs/>
                <w:sz w:val="18"/>
                <w:szCs w:val="18"/>
              </w:rPr>
              <w:t xml:space="preserve">Sheet</w:t>
            </w:r>
          </w:p>
        </w:tc>
        <w:tc>
          <w:tcPr>
            <w:tcW w:type="pct" w:w="50%"/>
          </w:tcPr>
          <w:p>
            <w:pPr>
              <w:spacing w:after="40" w:before="40"/>
            </w:pPr>
            <w:r>
              <w:rPr>
                <w:rFonts w:ascii="Calibri" w:cs="Calibri" w:eastAsia="Calibri" w:hAnsi="Calibri"/>
                <w:b/>
                <w:bCs/>
                <w:sz w:val="18"/>
                <w:szCs w:val="18"/>
              </w:rPr>
              <w:t xml:space="preserve">Content</w:t>
            </w:r>
          </w:p>
        </w:tc>
      </w:tr>
      <w:tr>
        <w:tc>
          <w:tcPr>
            <w:tcW w:type="pct" w:w="50%"/>
          </w:tcPr>
          <w:p>
            <w:pPr>
              <w:spacing w:after="40" w:before="40"/>
            </w:pPr>
            <w:r>
              <w:rPr>
                <w:rFonts w:ascii="Calibri" w:cs="Calibri" w:eastAsia="Calibri" w:hAnsi="Calibri"/>
                <w:b w:val="false"/>
                <w:bCs w:val="false"/>
                <w:sz w:val="18"/>
                <w:szCs w:val="18"/>
              </w:rPr>
              <w:t xml:space="preserve">Payable Summary</w:t>
            </w:r>
          </w:p>
        </w:tc>
        <w:tc>
          <w:tcPr>
            <w:tcW w:type="pct" w:w="50%"/>
          </w:tcPr>
          <w:p>
            <w:pPr>
              <w:spacing w:after="40" w:before="40"/>
            </w:pPr>
            <w:r>
              <w:rPr>
                <w:rFonts w:ascii="Calibri" w:cs="Calibri" w:eastAsia="Calibri" w:hAnsi="Calibri"/>
                <w:b w:val="false"/>
                <w:bCs w:val="false"/>
                <w:sz w:val="18"/>
                <w:szCs w:val="18"/>
              </w:rPr>
              <w:t xml:space="preserve">SP vs HO payable comparison, Amount Payable Summary, Purchase Reconciliation (for PORTAL_DEPOSIT)</w:t>
            </w:r>
          </w:p>
        </w:tc>
      </w:tr>
      <w:tr>
        <w:tc>
          <w:tcPr>
            <w:tcW w:type="pct" w:w="50%"/>
          </w:tcPr>
          <w:p>
            <w:pPr>
              <w:spacing w:after="40" w:before="40"/>
            </w:pPr>
            <w:r>
              <w:rPr>
                <w:rFonts w:ascii="Calibri" w:cs="Calibri" w:eastAsia="Calibri" w:hAnsi="Calibri"/>
                <w:b w:val="false"/>
                <w:bCs w:val="false"/>
                <w:sz w:val="18"/>
                <w:szCs w:val="18"/>
              </w:rPr>
              <w:t xml:space="preserve">SP Invoice Report</w:t>
            </w:r>
          </w:p>
        </w:tc>
        <w:tc>
          <w:tcPr>
            <w:tcW w:type="pct" w:w="50%"/>
          </w:tcPr>
          <w:p>
            <w:pPr>
              <w:spacing w:after="40" w:before="40"/>
            </w:pPr>
            <w:r>
              <w:rPr>
                <w:rFonts w:ascii="Calibri" w:cs="Calibri" w:eastAsia="Calibri" w:hAnsi="Calibri"/>
                <w:b w:val="false"/>
                <w:bCs w:val="false"/>
                <w:sz w:val="18"/>
                <w:szCs w:val="18"/>
              </w:rPr>
              <w:t xml:space="preserve">Original SP data + SP Net in HO Currency + FX Rate Used</w:t>
            </w:r>
          </w:p>
        </w:tc>
      </w:tr>
      <w:tr>
        <w:tc>
          <w:tcPr>
            <w:tcW w:type="pct" w:w="50%"/>
          </w:tcPr>
          <w:p>
            <w:pPr>
              <w:spacing w:after="40" w:before="40"/>
            </w:pPr>
            <w:r>
              <w:rPr>
                <w:rFonts w:ascii="Calibri" w:cs="Calibri" w:eastAsia="Calibri" w:hAnsi="Calibri"/>
                <w:b w:val="false"/>
                <w:bCs w:val="false"/>
                <w:sz w:val="18"/>
                <w:szCs w:val="18"/>
              </w:rPr>
              <w:t xml:space="preserve">HO Report Updated</w:t>
            </w:r>
          </w:p>
        </w:tc>
        <w:tc>
          <w:tcPr>
            <w:tcW w:type="pct" w:w="50%"/>
          </w:tcPr>
          <w:p>
            <w:pPr>
              <w:spacing w:after="40" w:before="40"/>
            </w:pPr>
            <w:r>
              <w:rPr>
                <w:rFonts w:ascii="Calibri" w:cs="Calibri" w:eastAsia="Calibri" w:hAnsi="Calibri"/>
                <w:b w:val="false"/>
                <w:bCs w:val="false"/>
                <w:sz w:val="18"/>
                <w:szCs w:val="18"/>
              </w:rPr>
              <w:t xml:space="preserve">Cleaned HO data + Final Vendor ID + SP Net in HO Currency + Difference</w:t>
            </w:r>
          </w:p>
        </w:tc>
      </w:tr>
    </w:tbl>
    <w:p>
      <w:pPr>
        <w:spacing w:after="120"/>
      </w:pPr>
    </w:p>
    <w:p>
      <w:pPr>
        <w:pStyle w:val="Heading3"/>
        <w:spacing w:after="100" w:before="200"/>
      </w:pPr>
      <w:r>
        <w:rPr>
          <w:rFonts w:ascii="Calibri" w:cs="Calibri" w:eastAsia="Calibri" w:hAnsi="Calibri"/>
          <w:b/>
          <w:bCs/>
          <w:color w:val="37474f"/>
          <w:sz w:val="24"/>
          <w:szCs w:val="24"/>
        </w:rPr>
        <w:t xml:space="preserve">15.2 Formats</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Excel (.xlsx)</w:t>
      </w:r>
      <w:r>
        <w:rPr>
          <w:rFonts w:ascii="Calibri" w:cs="Calibri" w:eastAsia="Calibri" w:hAnsi="Calibri"/>
          <w:sz w:val="20"/>
          <w:szCs w:val="20"/>
        </w:rPr>
        <w:t xml:space="preserve">: Styled workbook with auto column widths, Indian number format, DD/MM/YYYY dates</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Google Sheets</w:t>
      </w:r>
      <w:r>
        <w:rPr>
          <w:rFonts w:ascii="Calibri" w:cs="Calibri" w:eastAsia="Calibri" w:hAnsi="Calibri"/>
          <w:sz w:val="20"/>
          <w:szCs w:val="20"/>
        </w:rPr>
        <w:t xml:space="preserve">: Direct creation via Google Sheets API with batch formatting</w:t>
      </w:r>
    </w:p>
    <w:p>
      <w:pPr>
        <w:pStyle w:val="Heading3"/>
        <w:spacing w:after="100" w:before="200"/>
      </w:pPr>
      <w:r>
        <w:rPr>
          <w:rFonts w:ascii="Calibri" w:cs="Calibri" w:eastAsia="Calibri" w:hAnsi="Calibri"/>
          <w:b/>
          <w:bCs/>
          <w:color w:val="37474f"/>
          <w:sz w:val="24"/>
          <w:szCs w:val="24"/>
        </w:rPr>
        <w:t xml:space="preserve">15.3 Validation Gate</w:t>
      </w:r>
    </w:p>
    <w:p>
      <w:pPr>
        <w:spacing w:after="60" w:before="60"/>
      </w:pPr>
      <w:r>
        <w:rPr>
          <w:rFonts w:ascii="Calibri" w:cs="Calibri" w:eastAsia="Calibri" w:hAnsi="Calibri"/>
          <w:sz w:val="20"/>
          <w:szCs w:val="20"/>
        </w:rPr>
        <w:t xml:space="preserve">Financial export requires passing a </w:t>
      </w:r>
      <w:r>
        <w:rPr>
          <w:rFonts w:ascii="Calibri" w:cs="Calibri" w:eastAsia="Calibri" w:hAnsi="Calibri"/>
          <w:b/>
          <w:bCs/>
          <w:sz w:val="20"/>
          <w:szCs w:val="20"/>
        </w:rPr>
        <w:t xml:space="preserve">12-point validation check</w:t>
      </w:r>
      <w:r>
        <w:rPr>
          <w:rFonts w:ascii="Calibri" w:cs="Calibri" w:eastAsia="Calibri" w:hAnsi="Calibri"/>
          <w:sz w:val="20"/>
          <w:szCs w:val="20"/>
        </w:rPr>
        <w:t xml:space="preserve">:</w:t>
      </w:r>
    </w:p>
    <w:p>
      <w:pPr>
        <w:spacing w:after="60" w:before="60"/>
      </w:pPr>
      <w:r>
        <w:rPr>
          <w:rFonts w:ascii="Calibri" w:cs="Calibri" w:eastAsia="Calibri" w:hAnsi="Calibri"/>
          <w:sz w:val="20"/>
          <w:szCs w:val="20"/>
        </w:rPr>
        <w:t xml:space="preserve">1. Booking count integrity</w:t>
      </w:r>
    </w:p>
    <w:p>
      <w:pPr>
        <w:spacing w:after="60" w:before="60"/>
      </w:pPr>
      <w:r>
        <w:rPr>
          <w:rFonts w:ascii="Calibri" w:cs="Calibri" w:eastAsia="Calibri" w:hAnsi="Calibri"/>
          <w:sz w:val="20"/>
          <w:szCs w:val="20"/>
        </w:rPr>
        <w:t xml:space="preserve">2. Price completeness</w:t>
      </w:r>
    </w:p>
    <w:p>
      <w:pPr>
        <w:spacing w:after="60" w:before="60"/>
      </w:pPr>
      <w:r>
        <w:rPr>
          <w:rFonts w:ascii="Calibri" w:cs="Calibri" w:eastAsia="Calibri" w:hAnsi="Calibri"/>
          <w:sz w:val="20"/>
          <w:szCs w:val="20"/>
        </w:rPr>
        <w:t xml:space="preserve">3. Zero/negative price detection</w:t>
      </w:r>
    </w:p>
    <w:p>
      <w:pPr>
        <w:spacing w:after="60" w:before="60"/>
      </w:pPr>
      <w:r>
        <w:rPr>
          <w:rFonts w:ascii="Calibri" w:cs="Calibri" w:eastAsia="Calibri" w:hAnsi="Calibri"/>
          <w:sz w:val="20"/>
          <w:szCs w:val="20"/>
        </w:rPr>
        <w:t xml:space="preserve">4. Payment mismatch resolution (all Vendor IDs set)</w:t>
      </w:r>
    </w:p>
    <w:p>
      <w:pPr>
        <w:spacing w:after="60" w:before="60"/>
      </w:pPr>
      <w:r>
        <w:rPr>
          <w:rFonts w:ascii="Calibri" w:cs="Calibri" w:eastAsia="Calibri" w:hAnsi="Calibri"/>
          <w:sz w:val="20"/>
          <w:szCs w:val="20"/>
        </w:rPr>
        <w:t xml:space="preserve">5. FX rate validation</w:t>
      </w:r>
    </w:p>
    <w:p>
      <w:pPr>
        <w:spacing w:after="60" w:before="60"/>
      </w:pPr>
      <w:r>
        <w:rPr>
          <w:rFonts w:ascii="Calibri" w:cs="Calibri" w:eastAsia="Calibri" w:hAnsi="Calibri"/>
          <w:sz w:val="20"/>
          <w:szCs w:val="20"/>
        </w:rPr>
        <w:t xml:space="preserve">6. Manual edits summary</w:t>
      </w:r>
    </w:p>
    <w:p>
      <w:pPr>
        <w:spacing w:after="60" w:before="60"/>
      </w:pPr>
      <w:r>
        <w:rPr>
          <w:rFonts w:ascii="Calibri" w:cs="Calibri" w:eastAsia="Calibri" w:hAnsi="Calibri"/>
          <w:sz w:val="20"/>
          <w:szCs w:val="20"/>
        </w:rPr>
        <w:t xml:space="preserve">7. Open disputes review</w:t>
      </w:r>
    </w:p>
    <w:p>
      <w:pPr>
        <w:spacing w:after="60" w:before="60"/>
      </w:pPr>
      <w:r>
        <w:rPr>
          <w:rFonts w:ascii="Calibri" w:cs="Calibri" w:eastAsia="Calibri" w:hAnsi="Calibri"/>
          <w:sz w:val="20"/>
          <w:szCs w:val="20"/>
        </w:rPr>
        <w:t xml:space="preserve">8. Grand total variance check</w:t>
      </w:r>
    </w:p>
    <w:p>
      <w:pPr>
        <w:spacing w:after="60" w:before="60"/>
      </w:pPr>
      <w:r>
        <w:rPr>
          <w:rFonts w:ascii="Calibri" w:cs="Calibri" w:eastAsia="Calibri" w:hAnsi="Calibri"/>
          <w:sz w:val="20"/>
          <w:szCs w:val="20"/>
        </w:rPr>
        <w:t xml:space="preserve">9. Amount paid reconciliation</w:t>
      </w:r>
    </w:p>
    <w:p>
      <w:pPr>
        <w:spacing w:after="60" w:before="60"/>
      </w:pPr>
      <w:r>
        <w:rPr>
          <w:rFonts w:ascii="Calibri" w:cs="Calibri" w:eastAsia="Calibri" w:hAnsi="Calibri"/>
          <w:sz w:val="20"/>
          <w:szCs w:val="20"/>
        </w:rPr>
        <w:t xml:space="preserve">10. Vendor corrections verification</w:t>
      </w:r>
    </w:p>
    <w:p>
      <w:pPr>
        <w:spacing w:after="60" w:before="60"/>
      </w:pPr>
      <w:r>
        <w:rPr>
          <w:rFonts w:ascii="Calibri" w:cs="Calibri" w:eastAsia="Calibri" w:hAnsi="Calibri"/>
          <w:sz w:val="20"/>
          <w:szCs w:val="20"/>
        </w:rPr>
        <w:t xml:space="preserve">11. Data source verification</w:t>
      </w:r>
    </w:p>
    <w:p>
      <w:pPr>
        <w:spacing w:after="60" w:before="60"/>
      </w:pPr>
      <w:r>
        <w:rPr>
          <w:rFonts w:ascii="Calibri" w:cs="Calibri" w:eastAsia="Calibri" w:hAnsi="Calibri"/>
          <w:sz w:val="20"/>
          <w:szCs w:val="20"/>
        </w:rPr>
        <w:t xml:space="preserve">12. Secondary vendor coverage</w:t>
      </w:r>
    </w:p>
    <w:p>
      <w:pPr>
        <w:pStyle w:val="Heading3"/>
        <w:spacing w:after="100" w:before="200"/>
      </w:pPr>
      <w:r>
        <w:rPr>
          <w:rFonts w:ascii="Calibri" w:cs="Calibri" w:eastAsia="Calibri" w:hAnsi="Calibri"/>
          <w:b/>
          <w:bCs/>
          <w:color w:val="37474f"/>
          <w:sz w:val="24"/>
          <w:szCs w:val="24"/>
        </w:rPr>
        <w:t xml:space="preserve">15.4 Export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40" w:before="40"/>
            </w:pPr>
            <w:r>
              <w:rPr>
                <w:rFonts w:ascii="Calibri" w:cs="Calibri" w:eastAsia="Calibri" w:hAnsi="Calibri"/>
                <w:b/>
                <w:bCs/>
                <w:sz w:val="18"/>
                <w:szCs w:val="18"/>
              </w:rPr>
              <w:t xml:space="preserve">Endpoint</w:t>
            </w:r>
          </w:p>
        </w:tc>
        <w:tc>
          <w:tcPr>
            <w:tcW w:type="pct" w:w="50%"/>
          </w:tcPr>
          <w:p>
            <w:pPr>
              <w:spacing w:after="40" w:before="40"/>
            </w:pPr>
            <w:r>
              <w:rPr>
                <w:rFonts w:ascii="Calibri" w:cs="Calibri" w:eastAsia="Calibri" w:hAnsi="Calibri"/>
                <w:b/>
                <w:bCs/>
                <w:sz w:val="18"/>
                <w:szCs w:val="18"/>
              </w:rPr>
              <w:t xml:space="preserve">Type</w:t>
            </w:r>
          </w:p>
        </w:tc>
      </w:tr>
      <w:tr>
        <w:tc>
          <w:tcPr>
            <w:tcW w:type="pct" w:w="50%"/>
          </w:tcPr>
          <w:p>
            <w:pPr>
              <w:spacing w:after="40" w:before="40"/>
            </w:pPr>
            <w:r>
              <w:rPr>
                <w:rFonts w:ascii="Calibri" w:cs="Calibri" w:eastAsia="Calibri" w:hAnsi="Calibri"/>
                <w:b w:val="false"/>
                <w:bCs w:val="false"/>
                <w:sz w:val="18"/>
                <w:szCs w:val="18"/>
              </w:rPr>
              <w:t xml:space="preserve">`/api/runs/:runId/export/analysis`</w:t>
            </w:r>
          </w:p>
        </w:tc>
        <w:tc>
          <w:tcPr>
            <w:tcW w:type="pct" w:w="50%"/>
          </w:tcPr>
          <w:p>
            <w:pPr>
              <w:spacing w:after="40" w:before="40"/>
            </w:pPr>
            <w:r>
              <w:rPr>
                <w:rFonts w:ascii="Calibri" w:cs="Calibri" w:eastAsia="Calibri" w:hAnsi="Calibri"/>
                <w:b w:val="false"/>
                <w:bCs w:val="false"/>
                <w:sz w:val="18"/>
                <w:szCs w:val="18"/>
              </w:rPr>
              <w:t xml:space="preserve">Excel — Discrepancy Analysis</w:t>
            </w:r>
          </w:p>
        </w:tc>
      </w:tr>
      <w:tr>
        <w:tc>
          <w:tcPr>
            <w:tcW w:type="pct" w:w="50%"/>
          </w:tcPr>
          <w:p>
            <w:pPr>
              <w:spacing w:after="40" w:before="40"/>
            </w:pPr>
            <w:r>
              <w:rPr>
                <w:rFonts w:ascii="Calibri" w:cs="Calibri" w:eastAsia="Calibri" w:hAnsi="Calibri"/>
                <w:b w:val="false"/>
                <w:bCs w:val="false"/>
                <w:sz w:val="18"/>
                <w:szCs w:val="18"/>
              </w:rPr>
              <w:t xml:space="preserve">`/api/runs/:runId/export/financial`</w:t>
            </w:r>
          </w:p>
        </w:tc>
        <w:tc>
          <w:tcPr>
            <w:tcW w:type="pct" w:w="50%"/>
          </w:tcPr>
          <w:p>
            <w:pPr>
              <w:spacing w:after="40" w:before="40"/>
            </w:pPr>
            <w:r>
              <w:rPr>
                <w:rFonts w:ascii="Calibri" w:cs="Calibri" w:eastAsia="Calibri" w:hAnsi="Calibri"/>
                <w:b w:val="false"/>
                <w:bCs w:val="false"/>
                <w:sz w:val="18"/>
                <w:szCs w:val="18"/>
              </w:rPr>
              <w:t xml:space="preserve">Excel — Reconciliation Report</w:t>
            </w:r>
          </w:p>
        </w:tc>
      </w:tr>
      <w:tr>
        <w:tc>
          <w:tcPr>
            <w:tcW w:type="pct" w:w="50%"/>
          </w:tcPr>
          <w:p>
            <w:pPr>
              <w:spacing w:after="40" w:before="40"/>
            </w:pPr>
            <w:r>
              <w:rPr>
                <w:rFonts w:ascii="Calibri" w:cs="Calibri" w:eastAsia="Calibri" w:hAnsi="Calibri"/>
                <w:b w:val="false"/>
                <w:bCs w:val="false"/>
                <w:sz w:val="18"/>
                <w:szCs w:val="18"/>
              </w:rPr>
              <w:t xml:space="preserve">`/api/runs/:runId/export-gsheet/analysis`</w:t>
            </w:r>
          </w:p>
        </w:tc>
        <w:tc>
          <w:tcPr>
            <w:tcW w:type="pct" w:w="50%"/>
          </w:tcPr>
          <w:p>
            <w:pPr>
              <w:spacing w:after="40" w:before="40"/>
            </w:pPr>
            <w:r>
              <w:rPr>
                <w:rFonts w:ascii="Calibri" w:cs="Calibri" w:eastAsia="Calibri" w:hAnsi="Calibri"/>
                <w:b w:val="false"/>
                <w:bCs w:val="false"/>
                <w:sz w:val="18"/>
                <w:szCs w:val="18"/>
              </w:rPr>
              <w:t xml:space="preserve">Google Sheets — Discrepancy Analysis</w:t>
            </w:r>
          </w:p>
        </w:tc>
      </w:tr>
      <w:tr>
        <w:tc>
          <w:tcPr>
            <w:tcW w:type="pct" w:w="50%"/>
          </w:tcPr>
          <w:p>
            <w:pPr>
              <w:spacing w:after="40" w:before="40"/>
            </w:pPr>
            <w:r>
              <w:rPr>
                <w:rFonts w:ascii="Calibri" w:cs="Calibri" w:eastAsia="Calibri" w:hAnsi="Calibri"/>
                <w:b w:val="false"/>
                <w:bCs w:val="false"/>
                <w:sz w:val="18"/>
                <w:szCs w:val="18"/>
              </w:rPr>
              <w:t xml:space="preserve">`/api/runs/:runId/export-gsheet/financial`</w:t>
            </w:r>
          </w:p>
        </w:tc>
        <w:tc>
          <w:tcPr>
            <w:tcW w:type="pct" w:w="50%"/>
          </w:tcPr>
          <w:p>
            <w:pPr>
              <w:spacing w:after="40" w:before="40"/>
            </w:pPr>
            <w:r>
              <w:rPr>
                <w:rFonts w:ascii="Calibri" w:cs="Calibri" w:eastAsia="Calibri" w:hAnsi="Calibri"/>
                <w:b w:val="false"/>
                <w:bCs w:val="false"/>
                <w:sz w:val="18"/>
                <w:szCs w:val="18"/>
              </w:rPr>
              <w:t xml:space="preserve">Google Sheets — Reconciliation Report</w:t>
            </w:r>
          </w:p>
        </w:tc>
      </w:tr>
    </w:tbl>
    <w:p>
      <w:pPr>
        <w:spacing w:after="120"/>
      </w:pPr>
    </w:p>
    <w:p>
      <w:pPr>
        <w:pStyle w:val="Heading2"/>
        <w:spacing w:after="150" w:before="300"/>
      </w:pPr>
      <w:r>
        <w:rPr>
          <w:rFonts w:ascii="Calibri" w:cs="Calibri" w:eastAsia="Calibri" w:hAnsi="Calibri"/>
          <w:b/>
          <w:bCs/>
          <w:color w:val="283593"/>
          <w:sz w:val="28"/>
          <w:szCs w:val="28"/>
        </w:rPr>
        <w:t xml:space="preserve">16. Reconciliation Summary Workspace</w:t>
      </w:r>
    </w:p>
    <w:p>
      <w:pPr>
        <w:pStyle w:val="Heading3"/>
        <w:spacing w:after="100" w:before="200"/>
      </w:pPr>
      <w:r>
        <w:rPr>
          <w:rFonts w:ascii="Calibri" w:cs="Calibri" w:eastAsia="Calibri" w:hAnsi="Calibri"/>
          <w:b/>
          <w:bCs/>
          <w:color w:val="37474f"/>
          <w:sz w:val="24"/>
          <w:szCs w:val="24"/>
        </w:rPr>
        <w:t xml:space="preserve">16.1 Summary Table</w:t>
      </w:r>
    </w:p>
    <w:p>
      <w:pPr>
        <w:spacing w:after="60" w:before="60"/>
      </w:pPr>
      <w:r>
        <w:rPr>
          <w:rFonts w:ascii="Calibri" w:cs="Calibri" w:eastAsia="Calibri" w:hAnsi="Calibri"/>
          <w:sz w:val="20"/>
          <w:szCs w:val="20"/>
        </w:rPr>
        <w:t xml:space="preserve">The overall reconciliation summary displays 10 columns:</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Reason | Currency | SP Net | HO Net | Discrepancy LC | Discrepancy USD | Balance Payable | Eye (detail) | Count | Action</w:t>
      </w:r>
    </w:p>
    <w:p>
      <w:pPr>
        <w:pStyle w:val="Heading3"/>
        <w:spacing w:after="100" w:before="200"/>
      </w:pPr>
      <w:r>
        <w:rPr>
          <w:rFonts w:ascii="Calibri" w:cs="Calibri" w:eastAsia="Calibri" w:hAnsi="Calibri"/>
          <w:b/>
          <w:bCs/>
          <w:color w:val="37474f"/>
          <w:sz w:val="24"/>
          <w:szCs w:val="24"/>
        </w:rPr>
        <w:t xml:space="preserve">16.2 Enhanced Summary Structure</w:t>
      </w:r>
    </w:p>
    <w:p>
      <w:pPr>
        <w:spacing w:after="60" w:before="60"/>
      </w:pPr>
      <w:r>
        <w:rPr>
          <w:rFonts w:ascii="Calibri" w:cs="Calibri" w:eastAsia="Calibri" w:hAnsi="Calibri"/>
          <w:sz w:val="20"/>
          <w:szCs w:val="20"/>
        </w:rPr>
        <w:t xml:space="preserve">Returns: `rows` (discrepancy reasons), `arRow` (Already Reconciled), `cancRow` (Cancellations), `reconciledRow`, `svRows` (Secondary Vendor), `svArRow`, `svCancRow`, `grandTotal`</w:t>
      </w:r>
    </w:p>
    <w:p>
      <w:pPr>
        <w:pStyle w:val="Heading3"/>
        <w:spacing w:after="100" w:before="200"/>
      </w:pPr>
      <w:r>
        <w:rPr>
          <w:rFonts w:ascii="Calibri" w:cs="Calibri" w:eastAsia="Calibri" w:hAnsi="Calibri"/>
          <w:b/>
          <w:bCs/>
          <w:color w:val="37474f"/>
          <w:sz w:val="24"/>
          <w:szCs w:val="24"/>
        </w:rPr>
        <w:t xml:space="preserve">16.3 Take Action Panel</w:t>
      </w:r>
    </w:p>
    <w:p>
      <w:pPr>
        <w:spacing w:after="60" w:before="60"/>
      </w:pPr>
      <w:r>
        <w:rPr>
          <w:rFonts w:ascii="Calibri" w:cs="Calibri" w:eastAsia="Calibri" w:hAnsi="Calibri"/>
          <w:sz w:val="20"/>
          <w:szCs w:val="20"/>
        </w:rPr>
        <w:t xml:space="preserve">NPD-style TID Breakdown format:</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Expandable TID rows with BID-level detail</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Per-TID action strip: Set SP Net, Set HO Net, Pax Pricing, Dispute, Issue</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Pax Pricing modal with date-based grouping</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Price overrides persisted via API mutations</w:t>
      </w:r>
    </w:p>
    <w:p>
      <w:pPr>
        <w:pStyle w:val="Heading2"/>
        <w:spacing w:after="150" w:before="300"/>
      </w:pPr>
      <w:r>
        <w:rPr>
          <w:rFonts w:ascii="Calibri" w:cs="Calibri" w:eastAsia="Calibri" w:hAnsi="Calibri"/>
          <w:b/>
          <w:bCs/>
          <w:color w:val="283593"/>
          <w:sz w:val="28"/>
          <w:szCs w:val="28"/>
        </w:rPr>
        <w:t xml:space="preserve">17. Run Management &amp; Recon Tracker</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Sessions can be </w:t>
      </w:r>
      <w:r>
        <w:rPr>
          <w:rFonts w:ascii="Calibri" w:cs="Calibri" w:eastAsia="Calibri" w:hAnsi="Calibri"/>
          <w:b/>
          <w:bCs/>
          <w:sz w:val="20"/>
          <w:szCs w:val="20"/>
        </w:rPr>
        <w:t xml:space="preserve">named</w:t>
      </w:r>
      <w:r>
        <w:rPr>
          <w:rFonts w:ascii="Calibri" w:cs="Calibri" w:eastAsia="Calibri" w:hAnsi="Calibri"/>
          <w:sz w:val="20"/>
          <w:szCs w:val="20"/>
        </w:rPr>
        <w:t xml:space="preserve"> (via TopBar bookmark button or during initial upload)</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Named/saved sessions appear in the </w:t>
      </w:r>
      <w:r>
        <w:rPr>
          <w:rFonts w:ascii="Calibri" w:cs="Calibri" w:eastAsia="Calibri" w:hAnsi="Calibri"/>
          <w:b/>
          <w:bCs/>
          <w:sz w:val="20"/>
          <w:szCs w:val="20"/>
        </w:rPr>
        <w:t xml:space="preserve">Recon Tracker</w:t>
      </w:r>
      <w:r>
        <w:rPr>
          <w:rFonts w:ascii="Calibri" w:cs="Calibri" w:eastAsia="Calibri" w:hAnsi="Calibri"/>
          <w:sz w:val="20"/>
          <w:szCs w:val="20"/>
        </w:rPr>
        <w:t xml:space="preserve"> page</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Runs table has `name` and `isSaved` columns</w:t>
      </w:r>
    </w:p>
    <w:p>
      <w:pPr>
        <w:spacing w:after="40" w:before="40"/>
        <w:ind w:left="360"/>
      </w:pPr>
      <w:r>
        <w:rPr>
          <w:rFonts w:ascii="Calibri" w:cs="Calibri" w:eastAsia="Calibri" w:hAnsi="Calibri"/>
          <w:sz w:val="20"/>
          <w:szCs w:val="20"/>
        </w:rPr>
        <w:t xml:space="preserve">  •  </w:t>
      </w:r>
      <w:r>
        <w:rPr>
          <w:rFonts w:ascii="Calibri" w:cs="Calibri" w:eastAsia="Calibri" w:hAnsi="Calibri"/>
          <w:sz w:val="20"/>
          <w:szCs w:val="20"/>
        </w:rPr>
        <w:t xml:space="preserve">Each run stores complete results, file metadata, and processing state</w:t>
      </w:r>
    </w:p>
    <w:p>
      <w:pPr>
        <w:pStyle w:val="Heading2"/>
        <w:spacing w:after="150" w:before="300"/>
      </w:pPr>
      <w:r>
        <w:rPr>
          <w:rFonts w:ascii="Calibri" w:cs="Calibri" w:eastAsia="Calibri" w:hAnsi="Calibri"/>
          <w:b/>
          <w:bCs/>
          <w:color w:val="283593"/>
          <w:sz w:val="28"/>
          <w:szCs w:val="28"/>
        </w:rPr>
        <w:t xml:space="preserve">18. Technical Architecture</w:t>
      </w:r>
    </w:p>
    <w:p>
      <w:pPr>
        <w:pStyle w:val="Heading3"/>
        <w:spacing w:after="100" w:before="200"/>
      </w:pPr>
      <w:r>
        <w:rPr>
          <w:rFonts w:ascii="Calibri" w:cs="Calibri" w:eastAsia="Calibri" w:hAnsi="Calibri"/>
          <w:b/>
          <w:bCs/>
          <w:color w:val="37474f"/>
          <w:sz w:val="24"/>
          <w:szCs w:val="24"/>
        </w:rPr>
        <w:t xml:space="preserve">18.1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40" w:before="40"/>
            </w:pPr>
            <w:r>
              <w:rPr>
                <w:rFonts w:ascii="Calibri" w:cs="Calibri" w:eastAsia="Calibri" w:hAnsi="Calibri"/>
                <w:b/>
                <w:bCs/>
                <w:sz w:val="18"/>
                <w:szCs w:val="18"/>
              </w:rPr>
              <w:t xml:space="preserve">Layer</w:t>
            </w:r>
          </w:p>
        </w:tc>
        <w:tc>
          <w:tcPr>
            <w:tcW w:type="pct" w:w="50%"/>
          </w:tcPr>
          <w:p>
            <w:pPr>
              <w:spacing w:after="40" w:before="40"/>
            </w:pPr>
            <w:r>
              <w:rPr>
                <w:rFonts w:ascii="Calibri" w:cs="Calibri" w:eastAsia="Calibri" w:hAnsi="Calibri"/>
                <w:b/>
                <w:bCs/>
                <w:sz w:val="18"/>
                <w:szCs w:val="18"/>
              </w:rPr>
              <w:t xml:space="preserve">Technology</w:t>
            </w:r>
          </w:p>
        </w:tc>
      </w:tr>
      <w:tr>
        <w:tc>
          <w:tcPr>
            <w:tcW w:type="pct" w:w="50%"/>
          </w:tcPr>
          <w:p>
            <w:pPr>
              <w:spacing w:after="40" w:before="40"/>
            </w:pPr>
            <w:r>
              <w:rPr>
                <w:rFonts w:ascii="Calibri" w:cs="Calibri" w:eastAsia="Calibri" w:hAnsi="Calibri"/>
                <w:b w:val="false"/>
                <w:bCs w:val="false"/>
                <w:sz w:val="18"/>
                <w:szCs w:val="18"/>
              </w:rPr>
              <w:t xml:space="preserve">Frontend</w:t>
            </w:r>
          </w:p>
        </w:tc>
        <w:tc>
          <w:tcPr>
            <w:tcW w:type="pct" w:w="50%"/>
          </w:tcPr>
          <w:p>
            <w:pPr>
              <w:spacing w:after="40" w:before="40"/>
            </w:pPr>
            <w:r>
              <w:rPr>
                <w:rFonts w:ascii="Calibri" w:cs="Calibri" w:eastAsia="Calibri" w:hAnsi="Calibri"/>
                <w:b w:val="false"/>
                <w:bCs w:val="false"/>
                <w:sz w:val="18"/>
                <w:szCs w:val="18"/>
              </w:rPr>
              <w:t xml:space="preserve">React 18 + TypeScript + Vite</w:t>
            </w:r>
          </w:p>
        </w:tc>
      </w:tr>
      <w:tr>
        <w:tc>
          <w:tcPr>
            <w:tcW w:type="pct" w:w="50%"/>
          </w:tcPr>
          <w:p>
            <w:pPr>
              <w:spacing w:after="40" w:before="40"/>
            </w:pPr>
            <w:r>
              <w:rPr>
                <w:rFonts w:ascii="Calibri" w:cs="Calibri" w:eastAsia="Calibri" w:hAnsi="Calibri"/>
                <w:b w:val="false"/>
                <w:bCs w:val="false"/>
                <w:sz w:val="18"/>
                <w:szCs w:val="18"/>
              </w:rPr>
              <w:t xml:space="preserve">Routing</w:t>
            </w:r>
          </w:p>
        </w:tc>
        <w:tc>
          <w:tcPr>
            <w:tcW w:type="pct" w:w="50%"/>
          </w:tcPr>
          <w:p>
            <w:pPr>
              <w:spacing w:after="40" w:before="40"/>
            </w:pPr>
            <w:r>
              <w:rPr>
                <w:rFonts w:ascii="Calibri" w:cs="Calibri" w:eastAsia="Calibri" w:hAnsi="Calibri"/>
                <w:b w:val="false"/>
                <w:bCs w:val="false"/>
                <w:sz w:val="18"/>
                <w:szCs w:val="18"/>
              </w:rPr>
              <w:t xml:space="preserve">Wouter</w:t>
            </w:r>
          </w:p>
        </w:tc>
      </w:tr>
      <w:tr>
        <w:tc>
          <w:tcPr>
            <w:tcW w:type="pct" w:w="50%"/>
          </w:tcPr>
          <w:p>
            <w:pPr>
              <w:spacing w:after="40" w:before="40"/>
            </w:pPr>
            <w:r>
              <w:rPr>
                <w:rFonts w:ascii="Calibri" w:cs="Calibri" w:eastAsia="Calibri" w:hAnsi="Calibri"/>
                <w:b w:val="false"/>
                <w:bCs w:val="false"/>
                <w:sz w:val="18"/>
                <w:szCs w:val="18"/>
              </w:rPr>
              <w:t xml:space="preserve">State</w:t>
            </w:r>
          </w:p>
        </w:tc>
        <w:tc>
          <w:tcPr>
            <w:tcW w:type="pct" w:w="50%"/>
          </w:tcPr>
          <w:p>
            <w:pPr>
              <w:spacing w:after="40" w:before="40"/>
            </w:pPr>
            <w:r>
              <w:rPr>
                <w:rFonts w:ascii="Calibri" w:cs="Calibri" w:eastAsia="Calibri" w:hAnsi="Calibri"/>
                <w:b w:val="false"/>
                <w:bCs w:val="false"/>
                <w:sz w:val="18"/>
                <w:szCs w:val="18"/>
              </w:rPr>
              <w:t xml:space="preserve">TanStack React Query + useState</w:t>
            </w:r>
          </w:p>
        </w:tc>
      </w:tr>
      <w:tr>
        <w:tc>
          <w:tcPr>
            <w:tcW w:type="pct" w:w="50%"/>
          </w:tcPr>
          <w:p>
            <w:pPr>
              <w:spacing w:after="40" w:before="40"/>
            </w:pPr>
            <w:r>
              <w:rPr>
                <w:rFonts w:ascii="Calibri" w:cs="Calibri" w:eastAsia="Calibri" w:hAnsi="Calibri"/>
                <w:b w:val="false"/>
                <w:bCs w:val="false"/>
                <w:sz w:val="18"/>
                <w:szCs w:val="18"/>
              </w:rPr>
              <w:t xml:space="preserve">UI</w:t>
            </w:r>
          </w:p>
        </w:tc>
        <w:tc>
          <w:tcPr>
            <w:tcW w:type="pct" w:w="50%"/>
          </w:tcPr>
          <w:p>
            <w:pPr>
              <w:spacing w:after="40" w:before="40"/>
            </w:pPr>
            <w:r>
              <w:rPr>
                <w:rFonts w:ascii="Calibri" w:cs="Calibri" w:eastAsia="Calibri" w:hAnsi="Calibri"/>
                <w:b w:val="false"/>
                <w:bCs w:val="false"/>
                <w:sz w:val="18"/>
                <w:szCs w:val="18"/>
              </w:rPr>
              <w:t xml:space="preserve">shadcn/ui (Radix + Tailwind CSS)</w:t>
            </w:r>
          </w:p>
        </w:tc>
      </w:tr>
      <w:tr>
        <w:tc>
          <w:tcPr>
            <w:tcW w:type="pct" w:w="50%"/>
          </w:tcPr>
          <w:p>
            <w:pPr>
              <w:spacing w:after="40" w:before="40"/>
            </w:pPr>
            <w:r>
              <w:rPr>
                <w:rFonts w:ascii="Calibri" w:cs="Calibri" w:eastAsia="Calibri" w:hAnsi="Calibri"/>
                <w:b w:val="false"/>
                <w:bCs w:val="false"/>
                <w:sz w:val="18"/>
                <w:szCs w:val="18"/>
              </w:rPr>
              <w:t xml:space="preserve">Backend</w:t>
            </w:r>
          </w:p>
        </w:tc>
        <w:tc>
          <w:tcPr>
            <w:tcW w:type="pct" w:w="50%"/>
          </w:tcPr>
          <w:p>
            <w:pPr>
              <w:spacing w:after="40" w:before="40"/>
            </w:pPr>
            <w:r>
              <w:rPr>
                <w:rFonts w:ascii="Calibri" w:cs="Calibri" w:eastAsia="Calibri" w:hAnsi="Calibri"/>
                <w:b w:val="false"/>
                <w:bCs w:val="false"/>
                <w:sz w:val="18"/>
                <w:szCs w:val="18"/>
              </w:rPr>
              <w:t xml:space="preserve">Node.js + Express + TypeScript</w:t>
            </w:r>
          </w:p>
        </w:tc>
      </w:tr>
      <w:tr>
        <w:tc>
          <w:tcPr>
            <w:tcW w:type="pct" w:w="50%"/>
          </w:tcPr>
          <w:p>
            <w:pPr>
              <w:spacing w:after="40" w:before="40"/>
            </w:pPr>
            <w:r>
              <w:rPr>
                <w:rFonts w:ascii="Calibri" w:cs="Calibri" w:eastAsia="Calibri" w:hAnsi="Calibri"/>
                <w:b w:val="false"/>
                <w:bCs w:val="false"/>
                <w:sz w:val="18"/>
                <w:szCs w:val="18"/>
              </w:rPr>
              <w:t xml:space="preserve">Database</w:t>
            </w:r>
          </w:p>
        </w:tc>
        <w:tc>
          <w:tcPr>
            <w:tcW w:type="pct" w:w="50%"/>
          </w:tcPr>
          <w:p>
            <w:pPr>
              <w:spacing w:after="40" w:before="40"/>
            </w:pPr>
            <w:r>
              <w:rPr>
                <w:rFonts w:ascii="Calibri" w:cs="Calibri" w:eastAsia="Calibri" w:hAnsi="Calibri"/>
                <w:b w:val="false"/>
                <w:bCs w:val="false"/>
                <w:sz w:val="18"/>
                <w:szCs w:val="18"/>
              </w:rPr>
              <w:t xml:space="preserve">PostgreSQL + Drizzle ORM</w:t>
            </w:r>
          </w:p>
        </w:tc>
      </w:tr>
      <w:tr>
        <w:tc>
          <w:tcPr>
            <w:tcW w:type="pct" w:w="50%"/>
          </w:tcPr>
          <w:p>
            <w:pPr>
              <w:spacing w:after="40" w:before="40"/>
            </w:pPr>
            <w:r>
              <w:rPr>
                <w:rFonts w:ascii="Calibri" w:cs="Calibri" w:eastAsia="Calibri" w:hAnsi="Calibri"/>
                <w:b w:val="false"/>
                <w:bCs w:val="false"/>
                <w:sz w:val="18"/>
                <w:szCs w:val="18"/>
              </w:rPr>
              <w:t xml:space="preserve">File Parsing</w:t>
            </w:r>
          </w:p>
        </w:tc>
        <w:tc>
          <w:tcPr>
            <w:tcW w:type="pct" w:w="50%"/>
          </w:tcPr>
          <w:p>
            <w:pPr>
              <w:spacing w:after="40" w:before="40"/>
            </w:pPr>
            <w:r>
              <w:rPr>
                <w:rFonts w:ascii="Calibri" w:cs="Calibri" w:eastAsia="Calibri" w:hAnsi="Calibri"/>
                <w:b w:val="false"/>
                <w:bCs w:val="false"/>
                <w:sz w:val="18"/>
                <w:szCs w:val="18"/>
              </w:rPr>
              <w:t xml:space="preserve">xlsx library + Multer</w:t>
            </w:r>
          </w:p>
        </w:tc>
      </w:tr>
      <w:tr>
        <w:tc>
          <w:tcPr>
            <w:tcW w:type="pct" w:w="50%"/>
          </w:tcPr>
          <w:p>
            <w:pPr>
              <w:spacing w:after="40" w:before="40"/>
            </w:pPr>
            <w:r>
              <w:rPr>
                <w:rFonts w:ascii="Calibri" w:cs="Calibri" w:eastAsia="Calibri" w:hAnsi="Calibri"/>
                <w:b w:val="false"/>
                <w:bCs w:val="false"/>
                <w:sz w:val="18"/>
                <w:szCs w:val="18"/>
              </w:rPr>
              <w:t xml:space="preserve">Auth</w:t>
            </w:r>
          </w:p>
        </w:tc>
        <w:tc>
          <w:tcPr>
            <w:tcW w:type="pct" w:w="50%"/>
          </w:tcPr>
          <w:p>
            <w:pPr>
              <w:spacing w:after="40" w:before="40"/>
            </w:pPr>
            <w:r>
              <w:rPr>
                <w:rFonts w:ascii="Calibri" w:cs="Calibri" w:eastAsia="Calibri" w:hAnsi="Calibri"/>
                <w:b w:val="false"/>
                <w:bCs w:val="false"/>
                <w:sz w:val="18"/>
                <w:szCs w:val="18"/>
              </w:rPr>
              <w:t xml:space="preserve">crypto.scrypt + express-session + connect-pg-simple</w:t>
            </w:r>
          </w:p>
        </w:tc>
      </w:tr>
    </w:tbl>
    <w:p>
      <w:pPr>
        <w:spacing w:after="120"/>
      </w:pPr>
    </w:p>
    <w:p>
      <w:pPr>
        <w:pStyle w:val="Heading3"/>
        <w:spacing w:after="100" w:before="200"/>
      </w:pPr>
      <w:r>
        <w:rPr>
          <w:rFonts w:ascii="Calibri" w:cs="Calibri" w:eastAsia="Calibri" w:hAnsi="Calibri"/>
          <w:b/>
          <w:bCs/>
          <w:color w:val="37474f"/>
          <w:sz w:val="24"/>
          <w:szCs w:val="24"/>
        </w:rPr>
        <w:t xml:space="preserve">18.2 Key Design Patterns</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Monorepo with shared types</w:t>
      </w:r>
      <w:r>
        <w:rPr>
          <w:rFonts w:ascii="Calibri" w:cs="Calibri" w:eastAsia="Calibri" w:hAnsi="Calibri"/>
          <w:sz w:val="20"/>
          <w:szCs w:val="20"/>
        </w:rPr>
        <w:t xml:space="preserve">: `shared/schema.ts` ensures type safety across client and server</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Multi-step workflow state</w:t>
      </w:r>
      <w:r>
        <w:rPr>
          <w:rFonts w:ascii="Calibri" w:cs="Calibri" w:eastAsia="Calibri" w:hAnsi="Calibri"/>
          <w:sz w:val="20"/>
          <w:szCs w:val="20"/>
        </w:rPr>
        <w:t xml:space="preserve">: Global state managed via props for traceability</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Debounced persistence</w:t>
      </w:r>
      <w:r>
        <w:rPr>
          <w:rFonts w:ascii="Calibri" w:cs="Calibri" w:eastAsia="Calibri" w:hAnsi="Calibri"/>
          <w:sz w:val="20"/>
          <w:szCs w:val="20"/>
        </w:rPr>
        <w:t xml:space="preserve">: Price overrides auto-saved with 1-second debounce</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Split export architecture</w:t>
      </w:r>
      <w:r>
        <w:rPr>
          <w:rFonts w:ascii="Calibri" w:cs="Calibri" w:eastAsia="Calibri" w:hAnsi="Calibri"/>
          <w:sz w:val="20"/>
          <w:szCs w:val="20"/>
        </w:rPr>
        <w:t xml:space="preserve">: Analysis vs Financial exports for different audiences</w:t>
      </w:r>
    </w:p>
    <w:p>
      <w:pPr>
        <w:pStyle w:val="Heading2"/>
        <w:spacing w:after="150" w:before="300"/>
      </w:pPr>
      <w:r>
        <w:rPr>
          <w:rFonts w:ascii="Calibri" w:cs="Calibri" w:eastAsia="Calibri" w:hAnsi="Calibri"/>
          <w:b/>
          <w:bCs/>
          <w:color w:val="283593"/>
          <w:sz w:val="28"/>
          <w:szCs w:val="28"/>
        </w:rPr>
        <w:t xml:space="preserve">19. Database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pPr>
              <w:spacing w:after="40" w:before="40"/>
            </w:pPr>
            <w:r>
              <w:rPr>
                <w:rFonts w:ascii="Calibri" w:cs="Calibri" w:eastAsia="Calibri" w:hAnsi="Calibri"/>
                <w:b/>
                <w:bCs/>
                <w:sz w:val="18"/>
                <w:szCs w:val="18"/>
              </w:rPr>
              <w:t xml:space="preserve">Table</w:t>
            </w:r>
          </w:p>
        </w:tc>
        <w:tc>
          <w:tcPr>
            <w:tcW w:type="pct" w:w="50%"/>
          </w:tcPr>
          <w:p>
            <w:pPr>
              <w:spacing w:after="40" w:before="40"/>
            </w:pPr>
            <w:r>
              <w:rPr>
                <w:rFonts w:ascii="Calibri" w:cs="Calibri" w:eastAsia="Calibri" w:hAnsi="Calibri"/>
                <w:b/>
                <w:bCs/>
                <w:sz w:val="18"/>
                <w:szCs w:val="18"/>
              </w:rPr>
              <w:t xml:space="preserve">Purpose</w:t>
            </w:r>
          </w:p>
        </w:tc>
      </w:tr>
      <w:tr>
        <w:tc>
          <w:tcPr>
            <w:tcW w:type="pct" w:w="50%"/>
          </w:tcPr>
          <w:p>
            <w:pPr>
              <w:spacing w:after="40" w:before="40"/>
            </w:pPr>
            <w:r>
              <w:rPr>
                <w:rFonts w:ascii="Calibri" w:cs="Calibri" w:eastAsia="Calibri" w:hAnsi="Calibri"/>
                <w:b w:val="false"/>
                <w:bCs w:val="false"/>
                <w:sz w:val="18"/>
                <w:szCs w:val="18"/>
              </w:rPr>
              <w:t xml:space="preserve">`users`</w:t>
            </w:r>
          </w:p>
        </w:tc>
        <w:tc>
          <w:tcPr>
            <w:tcW w:type="pct" w:w="50%"/>
          </w:tcPr>
          <w:p>
            <w:pPr>
              <w:spacing w:after="40" w:before="40"/>
            </w:pPr>
            <w:r>
              <w:rPr>
                <w:rFonts w:ascii="Calibri" w:cs="Calibri" w:eastAsia="Calibri" w:hAnsi="Calibri"/>
                <w:b w:val="false"/>
                <w:bCs w:val="false"/>
                <w:sz w:val="18"/>
                <w:szCs w:val="18"/>
              </w:rPr>
              <w:t xml:space="preserve">User accounts with email, role, status</w:t>
            </w:r>
          </w:p>
        </w:tc>
      </w:tr>
      <w:tr>
        <w:tc>
          <w:tcPr>
            <w:tcW w:type="pct" w:w="50%"/>
          </w:tcPr>
          <w:p>
            <w:pPr>
              <w:spacing w:after="40" w:before="40"/>
            </w:pPr>
            <w:r>
              <w:rPr>
                <w:rFonts w:ascii="Calibri" w:cs="Calibri" w:eastAsia="Calibri" w:hAnsi="Calibri"/>
                <w:b w:val="false"/>
                <w:bCs w:val="false"/>
                <w:sz w:val="18"/>
                <w:szCs w:val="18"/>
              </w:rPr>
              <w:t xml:space="preserve">`user_sessions`</w:t>
            </w:r>
          </w:p>
        </w:tc>
        <w:tc>
          <w:tcPr>
            <w:tcW w:type="pct" w:w="50%"/>
          </w:tcPr>
          <w:p>
            <w:pPr>
              <w:spacing w:after="40" w:before="40"/>
            </w:pPr>
            <w:r>
              <w:rPr>
                <w:rFonts w:ascii="Calibri" w:cs="Calibri" w:eastAsia="Calibri" w:hAnsi="Calibri"/>
                <w:b w:val="false"/>
                <w:bCs w:val="false"/>
                <w:sz w:val="18"/>
                <w:szCs w:val="18"/>
              </w:rPr>
              <w:t xml:space="preserve">Session storage for authentication</w:t>
            </w:r>
          </w:p>
        </w:tc>
      </w:tr>
      <w:tr>
        <w:tc>
          <w:tcPr>
            <w:tcW w:type="pct" w:w="50%"/>
          </w:tcPr>
          <w:p>
            <w:pPr>
              <w:spacing w:after="40" w:before="40"/>
            </w:pPr>
            <w:r>
              <w:rPr>
                <w:rFonts w:ascii="Calibri" w:cs="Calibri" w:eastAsia="Calibri" w:hAnsi="Calibri"/>
                <w:b w:val="false"/>
                <w:bCs w:val="false"/>
                <w:sz w:val="18"/>
                <w:szCs w:val="18"/>
              </w:rPr>
              <w:t xml:space="preserve">`password_reset_requests`</w:t>
            </w:r>
          </w:p>
        </w:tc>
        <w:tc>
          <w:tcPr>
            <w:tcW w:type="pct" w:w="50%"/>
          </w:tcPr>
          <w:p>
            <w:pPr>
              <w:spacing w:after="40" w:before="40"/>
            </w:pPr>
            <w:r>
              <w:rPr>
                <w:rFonts w:ascii="Calibri" w:cs="Calibri" w:eastAsia="Calibri" w:hAnsi="Calibri"/>
                <w:b w:val="false"/>
                <w:bCs w:val="false"/>
                <w:sz w:val="18"/>
                <w:szCs w:val="18"/>
              </w:rPr>
              <w:t xml:space="preserve">Password reset workflow tracking</w:t>
            </w:r>
          </w:p>
        </w:tc>
      </w:tr>
      <w:tr>
        <w:tc>
          <w:tcPr>
            <w:tcW w:type="pct" w:w="50%"/>
          </w:tcPr>
          <w:p>
            <w:pPr>
              <w:spacing w:after="40" w:before="40"/>
            </w:pPr>
            <w:r>
              <w:rPr>
                <w:rFonts w:ascii="Calibri" w:cs="Calibri" w:eastAsia="Calibri" w:hAnsi="Calibri"/>
                <w:b w:val="false"/>
                <w:bCs w:val="false"/>
                <w:sz w:val="18"/>
                <w:szCs w:val="18"/>
              </w:rPr>
              <w:t xml:space="preserve">`reconciliation_sessions`</w:t>
            </w:r>
          </w:p>
        </w:tc>
        <w:tc>
          <w:tcPr>
            <w:tcW w:type="pct" w:w="50%"/>
          </w:tcPr>
          <w:p>
            <w:pPr>
              <w:spacing w:after="40" w:before="40"/>
            </w:pPr>
            <w:r>
              <w:rPr>
                <w:rFonts w:ascii="Calibri" w:cs="Calibri" w:eastAsia="Calibri" w:hAnsi="Calibri"/>
                <w:b w:val="false"/>
                <w:bCs w:val="false"/>
                <w:sz w:val="18"/>
                <w:szCs w:val="18"/>
              </w:rPr>
              <w:t xml:space="preserve">Run metadata and processing state</w:t>
            </w:r>
          </w:p>
        </w:tc>
      </w:tr>
      <w:tr>
        <w:tc>
          <w:tcPr>
            <w:tcW w:type="pct" w:w="50%"/>
          </w:tcPr>
          <w:p>
            <w:pPr>
              <w:spacing w:after="40" w:before="40"/>
            </w:pPr>
            <w:r>
              <w:rPr>
                <w:rFonts w:ascii="Calibri" w:cs="Calibri" w:eastAsia="Calibri" w:hAnsi="Calibri"/>
                <w:b w:val="false"/>
                <w:bCs w:val="false"/>
                <w:sz w:val="18"/>
                <w:szCs w:val="18"/>
              </w:rPr>
              <w:t xml:space="preserve">`vendor_balances`</w:t>
            </w:r>
          </w:p>
        </w:tc>
        <w:tc>
          <w:tcPr>
            <w:tcW w:type="pct" w:w="50%"/>
          </w:tcPr>
          <w:p>
            <w:pPr>
              <w:spacing w:after="40" w:before="40"/>
            </w:pPr>
            <w:r>
              <w:rPr>
                <w:rFonts w:ascii="Calibri" w:cs="Calibri" w:eastAsia="Calibri" w:hAnsi="Calibri"/>
                <w:b w:val="false"/>
                <w:bCs w:val="false"/>
                <w:sz w:val="18"/>
                <w:szCs w:val="18"/>
              </w:rPr>
              <w:t xml:space="preserve">Uploaded vendor balance data</w:t>
            </w:r>
          </w:p>
        </w:tc>
      </w:tr>
      <w:tr>
        <w:tc>
          <w:tcPr>
            <w:tcW w:type="pct" w:w="50%"/>
          </w:tcPr>
          <w:p>
            <w:pPr>
              <w:spacing w:after="40" w:before="40"/>
            </w:pPr>
            <w:r>
              <w:rPr>
                <w:rFonts w:ascii="Calibri" w:cs="Calibri" w:eastAsia="Calibri" w:hAnsi="Calibri"/>
                <w:b w:val="false"/>
                <w:bCs w:val="false"/>
                <w:sz w:val="18"/>
                <w:szCs w:val="18"/>
              </w:rPr>
              <w:t xml:space="preserve">`portal_reloads`</w:t>
            </w:r>
          </w:p>
        </w:tc>
        <w:tc>
          <w:tcPr>
            <w:tcW w:type="pct" w:w="50%"/>
          </w:tcPr>
          <w:p>
            <w:pPr>
              <w:spacing w:after="40" w:before="40"/>
            </w:pPr>
            <w:r>
              <w:rPr>
                <w:rFonts w:ascii="Calibri" w:cs="Calibri" w:eastAsia="Calibri" w:hAnsi="Calibri"/>
                <w:b w:val="false"/>
                <w:bCs w:val="false"/>
                <w:sz w:val="18"/>
                <w:szCs w:val="18"/>
              </w:rPr>
              <w:t xml:space="preserve">Uploaded portal reload transactions</w:t>
            </w:r>
          </w:p>
        </w:tc>
      </w:tr>
      <w:tr>
        <w:tc>
          <w:tcPr>
            <w:tcW w:type="pct" w:w="50%"/>
          </w:tcPr>
          <w:p>
            <w:pPr>
              <w:spacing w:after="40" w:before="40"/>
            </w:pPr>
            <w:r>
              <w:rPr>
                <w:rFonts w:ascii="Calibri" w:cs="Calibri" w:eastAsia="Calibri" w:hAnsi="Calibri"/>
                <w:b w:val="false"/>
                <w:bCs w:val="false"/>
                <w:sz w:val="18"/>
                <w:szCs w:val="18"/>
              </w:rPr>
              <w:t xml:space="preserve">`reload_adjustments`</w:t>
            </w:r>
          </w:p>
        </w:tc>
        <w:tc>
          <w:tcPr>
            <w:tcW w:type="pct" w:w="50%"/>
          </w:tcPr>
          <w:p>
            <w:pPr>
              <w:spacing w:after="40" w:before="40"/>
            </w:pPr>
            <w:r>
              <w:rPr>
                <w:rFonts w:ascii="Calibri" w:cs="Calibri" w:eastAsia="Calibri" w:hAnsi="Calibri"/>
                <w:b w:val="false"/>
                <w:bCs w:val="false"/>
                <w:sz w:val="18"/>
                <w:szCs w:val="18"/>
              </w:rPr>
              <w:t xml:space="preserve">Manual reload adjustments</w:t>
            </w:r>
          </w:p>
        </w:tc>
      </w:tr>
      <w:tr>
        <w:tc>
          <w:tcPr>
            <w:tcW w:type="pct" w:w="50%"/>
          </w:tcPr>
          <w:p>
            <w:pPr>
              <w:spacing w:after="40" w:before="40"/>
            </w:pPr>
            <w:r>
              <w:rPr>
                <w:rFonts w:ascii="Calibri" w:cs="Calibri" w:eastAsia="Calibri" w:hAnsi="Calibri"/>
                <w:b w:val="false"/>
                <w:bCs w:val="false"/>
                <w:sz w:val="18"/>
                <w:szCs w:val="18"/>
              </w:rPr>
              <w:t xml:space="preserve">`pax_types`</w:t>
            </w:r>
          </w:p>
        </w:tc>
        <w:tc>
          <w:tcPr>
            <w:tcW w:type="pct" w:w="50%"/>
          </w:tcPr>
          <w:p>
            <w:pPr>
              <w:spacing w:after="40" w:before="40"/>
            </w:pPr>
            <w:r>
              <w:rPr>
                <w:rFonts w:ascii="Calibri" w:cs="Calibri" w:eastAsia="Calibri" w:hAnsi="Calibri"/>
                <w:b w:val="false"/>
                <w:bCs w:val="false"/>
                <w:sz w:val="18"/>
                <w:szCs w:val="18"/>
              </w:rPr>
              <w:t xml:space="preserve">Passenger type definitions</w:t>
            </w:r>
          </w:p>
        </w:tc>
      </w:tr>
      <w:tr>
        <w:tc>
          <w:tcPr>
            <w:tcW w:type="pct" w:w="50%"/>
          </w:tcPr>
          <w:p>
            <w:pPr>
              <w:spacing w:after="40" w:before="40"/>
            </w:pPr>
            <w:r>
              <w:rPr>
                <w:rFonts w:ascii="Calibri" w:cs="Calibri" w:eastAsia="Calibri" w:hAnsi="Calibri"/>
                <w:b w:val="false"/>
                <w:bCs w:val="false"/>
                <w:sz w:val="18"/>
                <w:szCs w:val="18"/>
              </w:rPr>
              <w:t xml:space="preserve">`disputes`</w:t>
            </w:r>
          </w:p>
        </w:tc>
        <w:tc>
          <w:tcPr>
            <w:tcW w:type="pct" w:w="50%"/>
          </w:tcPr>
          <w:p>
            <w:pPr>
              <w:spacing w:after="40" w:before="40"/>
            </w:pPr>
            <w:r>
              <w:rPr>
                <w:rFonts w:ascii="Calibri" w:cs="Calibri" w:eastAsia="Calibri" w:hAnsi="Calibri"/>
                <w:b w:val="false"/>
                <w:bCs w:val="false"/>
                <w:sz w:val="18"/>
                <w:szCs w:val="18"/>
              </w:rPr>
              <w:t xml:space="preserve">Active dispute records per booking</w:t>
            </w:r>
          </w:p>
        </w:tc>
      </w:tr>
      <w:tr>
        <w:tc>
          <w:tcPr>
            <w:tcW w:type="pct" w:w="50%"/>
          </w:tcPr>
          <w:p>
            <w:pPr>
              <w:spacing w:after="40" w:before="40"/>
            </w:pPr>
            <w:r>
              <w:rPr>
                <w:rFonts w:ascii="Calibri" w:cs="Calibri" w:eastAsia="Calibri" w:hAnsi="Calibri"/>
                <w:b w:val="false"/>
                <w:bCs w:val="false"/>
                <w:sz w:val="18"/>
                <w:szCs w:val="18"/>
              </w:rPr>
              <w:t xml:space="preserve">`issues`</w:t>
            </w:r>
          </w:p>
        </w:tc>
        <w:tc>
          <w:tcPr>
            <w:tcW w:type="pct" w:w="50%"/>
          </w:tcPr>
          <w:p>
            <w:pPr>
              <w:spacing w:after="40" w:before="40"/>
            </w:pPr>
            <w:r>
              <w:rPr>
                <w:rFonts w:ascii="Calibri" w:cs="Calibri" w:eastAsia="Calibri" w:hAnsi="Calibri"/>
                <w:b w:val="false"/>
                <w:bCs w:val="false"/>
                <w:sz w:val="18"/>
                <w:szCs w:val="18"/>
              </w:rPr>
              <w:t xml:space="preserve">Issue tracker entries with RCA</w:t>
            </w:r>
          </w:p>
        </w:tc>
      </w:tr>
      <w:tr>
        <w:tc>
          <w:tcPr>
            <w:tcW w:type="pct" w:w="50%"/>
          </w:tcPr>
          <w:p>
            <w:pPr>
              <w:spacing w:after="40" w:before="40"/>
            </w:pPr>
            <w:r>
              <w:rPr>
                <w:rFonts w:ascii="Calibri" w:cs="Calibri" w:eastAsia="Calibri" w:hAnsi="Calibri"/>
                <w:b w:val="false"/>
                <w:bCs w:val="false"/>
                <w:sz w:val="18"/>
                <w:szCs w:val="18"/>
              </w:rPr>
              <w:t xml:space="preserve">`price_overrides`</w:t>
            </w:r>
          </w:p>
        </w:tc>
        <w:tc>
          <w:tcPr>
            <w:tcW w:type="pct" w:w="50%"/>
          </w:tcPr>
          <w:p>
            <w:pPr>
              <w:spacing w:after="40" w:before="40"/>
            </w:pPr>
            <w:r>
              <w:rPr>
                <w:rFonts w:ascii="Calibri" w:cs="Calibri" w:eastAsia="Calibri" w:hAnsi="Calibri"/>
                <w:b w:val="false"/>
                <w:bCs w:val="false"/>
                <w:sz w:val="18"/>
                <w:szCs w:val="18"/>
              </w:rPr>
              <w:t xml:space="preserve">Persisted per-booking price selections</w:t>
            </w:r>
          </w:p>
        </w:tc>
      </w:tr>
      <w:tr>
        <w:tc>
          <w:tcPr>
            <w:tcW w:type="pct" w:w="50%"/>
          </w:tcPr>
          <w:p>
            <w:pPr>
              <w:spacing w:after="40" w:before="40"/>
            </w:pPr>
            <w:r>
              <w:rPr>
                <w:rFonts w:ascii="Calibri" w:cs="Calibri" w:eastAsia="Calibri" w:hAnsi="Calibri"/>
                <w:b w:val="false"/>
                <w:bCs w:val="false"/>
                <w:sz w:val="18"/>
                <w:szCs w:val="18"/>
              </w:rPr>
              <w:t xml:space="preserve">`fx_rates`</w:t>
            </w:r>
          </w:p>
        </w:tc>
        <w:tc>
          <w:tcPr>
            <w:tcW w:type="pct" w:w="50%"/>
          </w:tcPr>
          <w:p>
            <w:pPr>
              <w:spacing w:after="40" w:before="40"/>
            </w:pPr>
            <w:r>
              <w:rPr>
                <w:rFonts w:ascii="Calibri" w:cs="Calibri" w:eastAsia="Calibri" w:hAnsi="Calibri"/>
                <w:b w:val="false"/>
                <w:bCs w:val="false"/>
                <w:sz w:val="18"/>
                <w:szCs w:val="18"/>
              </w:rPr>
              <w:t xml:space="preserve">Currency exchange rates</w:t>
            </w:r>
          </w:p>
        </w:tc>
      </w:tr>
      <w:tr>
        <w:tc>
          <w:tcPr>
            <w:tcW w:type="pct" w:w="50%"/>
          </w:tcPr>
          <w:p>
            <w:pPr>
              <w:spacing w:after="40" w:before="40"/>
            </w:pPr>
            <w:r>
              <w:rPr>
                <w:rFonts w:ascii="Calibri" w:cs="Calibri" w:eastAsia="Calibri" w:hAnsi="Calibri"/>
                <w:b w:val="false"/>
                <w:bCs w:val="false"/>
                <w:sz w:val="18"/>
                <w:szCs w:val="18"/>
              </w:rPr>
              <w:t xml:space="preserve">`runs`</w:t>
            </w:r>
          </w:p>
        </w:tc>
        <w:tc>
          <w:tcPr>
            <w:tcW w:type="pct" w:w="50%"/>
          </w:tcPr>
          <w:p>
            <w:pPr>
              <w:spacing w:after="40" w:before="40"/>
            </w:pPr>
            <w:r>
              <w:rPr>
                <w:rFonts w:ascii="Calibri" w:cs="Calibri" w:eastAsia="Calibri" w:hAnsi="Calibri"/>
                <w:b w:val="false"/>
                <w:bCs w:val="false"/>
                <w:sz w:val="18"/>
                <w:szCs w:val="18"/>
              </w:rPr>
              <w:t xml:space="preserve">Reconciliation run results and file data</w:t>
            </w:r>
          </w:p>
        </w:tc>
      </w:tr>
    </w:tbl>
    <w:p>
      <w:pPr>
        <w:spacing w:after="120"/>
      </w:pPr>
    </w:p>
    <w:p>
      <w:pPr>
        <w:pStyle w:val="Heading2"/>
        <w:spacing w:after="150" w:before="300"/>
      </w:pPr>
      <w:r>
        <w:rPr>
          <w:rFonts w:ascii="Calibri" w:cs="Calibri" w:eastAsia="Calibri" w:hAnsi="Calibri"/>
          <w:b/>
          <w:bCs/>
          <w:color w:val="283593"/>
          <w:sz w:val="28"/>
          <w:szCs w:val="28"/>
        </w:rPr>
        <w:t xml:space="preserve">20. Formatting Standards</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Number Format</w:t>
      </w:r>
      <w:r>
        <w:rPr>
          <w:rFonts w:ascii="Calibri" w:cs="Calibri" w:eastAsia="Calibri" w:hAnsi="Calibri"/>
          <w:sz w:val="20"/>
          <w:szCs w:val="20"/>
        </w:rPr>
        <w:t xml:space="preserve">: Indian format (e.g., 1,23,456.78)</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Date Format</w:t>
      </w:r>
      <w:r>
        <w:rPr>
          <w:rFonts w:ascii="Calibri" w:cs="Calibri" w:eastAsia="Calibri" w:hAnsi="Calibri"/>
          <w:sz w:val="20"/>
          <w:szCs w:val="20"/>
        </w:rPr>
        <w:t xml:space="preserve">: DD/MM/YYYY</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Currency Display</w:t>
      </w:r>
      <w:r>
        <w:rPr>
          <w:rFonts w:ascii="Calibri" w:cs="Calibri" w:eastAsia="Calibri" w:hAnsi="Calibri"/>
          <w:sz w:val="20"/>
          <w:szCs w:val="20"/>
        </w:rPr>
        <w:t xml:space="preserve">: Symbol prefix with 2 decimal places</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Fonts</w:t>
      </w:r>
      <w:r>
        <w:rPr>
          <w:rFonts w:ascii="Calibri" w:cs="Calibri" w:eastAsia="Calibri" w:hAnsi="Calibri"/>
          <w:sz w:val="20"/>
          <w:szCs w:val="20"/>
        </w:rPr>
        <w:t xml:space="preserve">: Inter for UI, JetBrains Mono for data/numbers</w:t>
      </w:r>
    </w:p>
    <w:p>
      <w:pPr>
        <w:spacing w:after="40" w:before="40"/>
        <w:ind w:left="360"/>
      </w:pPr>
      <w:r>
        <w:rPr>
          <w:rFonts w:ascii="Calibri" w:cs="Calibri" w:eastAsia="Calibri" w:hAnsi="Calibri"/>
          <w:sz w:val="20"/>
          <w:szCs w:val="20"/>
        </w:rPr>
        <w:t xml:space="preserve">  •  </w:t>
      </w:r>
      <w:r>
        <w:rPr>
          <w:rFonts w:ascii="Calibri" w:cs="Calibri" w:eastAsia="Calibri" w:hAnsi="Calibri"/>
          <w:b/>
          <w:bCs/>
          <w:sz w:val="20"/>
          <w:szCs w:val="20"/>
        </w:rPr>
        <w:t xml:space="preserve">Theme</w:t>
      </w:r>
      <w:r>
        <w:rPr>
          <w:rFonts w:ascii="Calibri" w:cs="Calibri" w:eastAsia="Calibri" w:hAnsi="Calibri"/>
          <w:sz w:val="20"/>
          <w:szCs w:val="20"/>
        </w:rPr>
        <w:t xml:space="preserve">: Light/dark mode via CSS custom properties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2026-04-02T12:23:46.552Z</dcterms:created>
  <dcterms:modified xsi:type="dcterms:W3CDTF">2026-04-02T12:23:46.553Z</dcterms:modified>
</cp:coreProperties>
</file>

<file path=docProps/custom.xml><?xml version="1.0" encoding="utf-8"?>
<Properties xmlns="http://schemas.openxmlformats.org/officeDocument/2006/custom-properties" xmlns:vt="http://schemas.openxmlformats.org/officeDocument/2006/docPropsVTypes"/>
</file>