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3DD8" w14:textId="77777777" w:rsidR="00B62C4D" w:rsidRDefault="00000000">
      <w:pPr>
        <w:jc w:val="center"/>
      </w:pPr>
      <w:r>
        <w:rPr>
          <w:b/>
          <w:color w:val="1B365D"/>
          <w:sz w:val="32"/>
        </w:rPr>
        <w:t>SIMATS ENGINEERING</w:t>
      </w:r>
      <w:r>
        <w:rPr>
          <w:b/>
          <w:color w:val="1B365D"/>
          <w:sz w:val="32"/>
        </w:rPr>
        <w:br/>
        <w:t>ASSESSMENT TOOL 2 (CO4 - INDUSTRY PROBLEM SOLVING TASK)</w:t>
      </w:r>
    </w:p>
    <w:p w14:paraId="62FA60DC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  <w:b/>
        </w:rPr>
        <w:t xml:space="preserve">COURSE NAME: </w:t>
      </w:r>
      <w:r w:rsidRPr="003448EA">
        <w:rPr>
          <w:rFonts w:ascii="Times New Roman" w:hAnsi="Times New Roman" w:cs="Times New Roman"/>
        </w:rPr>
        <w:t xml:space="preserve">Computer Vision with OpenCV          </w:t>
      </w:r>
      <w:r w:rsidRPr="003448EA">
        <w:rPr>
          <w:rFonts w:ascii="Times New Roman" w:hAnsi="Times New Roman" w:cs="Times New Roman"/>
          <w:b/>
        </w:rPr>
        <w:t xml:space="preserve">COURSE CODE: </w:t>
      </w:r>
      <w:r w:rsidRPr="003448EA">
        <w:rPr>
          <w:rFonts w:ascii="Times New Roman" w:hAnsi="Times New Roman" w:cs="Times New Roman"/>
        </w:rPr>
        <w:t>DSA02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  <w:b/>
        </w:rPr>
        <w:t xml:space="preserve">STUDENT NAME: </w:t>
      </w:r>
      <w:r w:rsidRPr="003448EA">
        <w:rPr>
          <w:rFonts w:ascii="Times New Roman" w:hAnsi="Times New Roman" w:cs="Times New Roman"/>
          <w:b/>
          <w:color w:val="003366"/>
        </w:rPr>
        <w:t xml:space="preserve">SHAIK SAMEER          </w:t>
      </w:r>
      <w:r w:rsidRPr="003448EA">
        <w:rPr>
          <w:rFonts w:ascii="Times New Roman" w:hAnsi="Times New Roman" w:cs="Times New Roman"/>
          <w:b/>
        </w:rPr>
        <w:t xml:space="preserve">REGISTER NO: </w:t>
      </w:r>
      <w:r w:rsidRPr="003448EA">
        <w:rPr>
          <w:rFonts w:ascii="Times New Roman" w:hAnsi="Times New Roman" w:cs="Times New Roman"/>
          <w:b/>
          <w:color w:val="003366"/>
        </w:rPr>
        <w:t>192424094</w:t>
      </w:r>
      <w:r w:rsidRPr="003448EA">
        <w:rPr>
          <w:rFonts w:ascii="Times New Roman" w:hAnsi="Times New Roman" w:cs="Times New Roman"/>
          <w:b/>
          <w:color w:val="003366"/>
        </w:rPr>
        <w:br/>
      </w:r>
      <w:r w:rsidRPr="003448EA">
        <w:rPr>
          <w:rFonts w:ascii="Times New Roman" w:hAnsi="Times New Roman" w:cs="Times New Roman"/>
          <w:b/>
        </w:rPr>
        <w:t xml:space="preserve">COURSE OUTCOME COVERED: </w:t>
      </w:r>
      <w:r w:rsidRPr="003448EA">
        <w:rPr>
          <w:rFonts w:ascii="Times New Roman" w:hAnsi="Times New Roman" w:cs="Times New Roman"/>
        </w:rPr>
        <w:t>CO4: Evaluate recognition and learning methods including machine learning and deep learning models (CNNs, GANs, SVM, HMM, etc.) for vision tasks. (BL5)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  <w:b/>
        </w:rPr>
        <w:t xml:space="preserve">Assessment Weightage: </w:t>
      </w:r>
      <w:r w:rsidRPr="003448EA">
        <w:rPr>
          <w:rFonts w:ascii="Times New Roman" w:hAnsi="Times New Roman" w:cs="Times New Roman"/>
        </w:rPr>
        <w:t xml:space="preserve">30%   |   </w:t>
      </w:r>
      <w:r w:rsidRPr="003448EA">
        <w:rPr>
          <w:rFonts w:ascii="Times New Roman" w:hAnsi="Times New Roman" w:cs="Times New Roman"/>
          <w:b/>
        </w:rPr>
        <w:t xml:space="preserve">Total Questions: </w:t>
      </w:r>
      <w:r w:rsidRPr="003448EA">
        <w:rPr>
          <w:rFonts w:ascii="Times New Roman" w:hAnsi="Times New Roman" w:cs="Times New Roman"/>
        </w:rPr>
        <w:t xml:space="preserve">2   |   </w:t>
      </w:r>
      <w:r w:rsidRPr="003448EA">
        <w:rPr>
          <w:rFonts w:ascii="Times New Roman" w:hAnsi="Times New Roman" w:cs="Times New Roman"/>
          <w:b/>
        </w:rPr>
        <w:t xml:space="preserve">Total Marks: </w:t>
      </w:r>
      <w:r w:rsidRPr="003448EA">
        <w:rPr>
          <w:rFonts w:ascii="Times New Roman" w:hAnsi="Times New Roman" w:cs="Times New Roman"/>
        </w:rPr>
        <w:t>30</w:t>
      </w:r>
      <w:r w:rsidRPr="003448EA">
        <w:rPr>
          <w:rFonts w:ascii="Times New Roman" w:hAnsi="Times New Roman" w:cs="Times New Roman"/>
        </w:rPr>
        <w:br/>
      </w:r>
    </w:p>
    <w:p w14:paraId="3A62BD27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  <w:b/>
          <w:color w:val="8B0000"/>
        </w:rPr>
        <w:t>CODE OF CONDUCT DECLARATION:</w:t>
      </w:r>
      <w:r w:rsidRPr="003448EA">
        <w:rPr>
          <w:rFonts w:ascii="Times New Roman" w:hAnsi="Times New Roman" w:cs="Times New Roman"/>
          <w:b/>
          <w:color w:val="8B0000"/>
        </w:rPr>
        <w:br/>
      </w:r>
      <w:r w:rsidRPr="003448EA">
        <w:rPr>
          <w:rFonts w:ascii="Times New Roman" w:hAnsi="Times New Roman" w:cs="Times New Roman"/>
        </w:rPr>
        <w:t>I, Shaik Sameer (Reg No: 192424094), certify that this submission is my original work and that I have adhered to all academic integrity guidelines specified for this assessment. I understand that any violation of academic rules will result in disciplinary action.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  <w:b/>
        </w:rPr>
        <w:t xml:space="preserve">Digital Signature: </w:t>
      </w:r>
      <w:r w:rsidRPr="003448EA">
        <w:rPr>
          <w:rFonts w:ascii="Times New Roman" w:hAnsi="Times New Roman" w:cs="Times New Roman"/>
        </w:rPr>
        <w:t>Shaik Sameer (192424094)</w:t>
      </w:r>
      <w:r w:rsidRPr="003448EA">
        <w:rPr>
          <w:rFonts w:ascii="Times New Roman" w:hAnsi="Times New Roman" w:cs="Times New Roman"/>
        </w:rPr>
        <w:br/>
      </w:r>
    </w:p>
    <w:p w14:paraId="78FF43DA" w14:textId="77777777" w:rsidR="00B62C4D" w:rsidRPr="003448E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sz w:val="22"/>
          <w:szCs w:val="22"/>
        </w:rPr>
        <w:t>RUBRICS FOR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B62C4D" w:rsidRPr="003448EA" w14:paraId="1C13A39C" w14:textId="77777777">
        <w:tc>
          <w:tcPr>
            <w:tcW w:w="1656" w:type="dxa"/>
          </w:tcPr>
          <w:p w14:paraId="73DAF55B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656" w:type="dxa"/>
          </w:tcPr>
          <w:p w14:paraId="3203AB4E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Weightage</w:t>
            </w:r>
          </w:p>
        </w:tc>
        <w:tc>
          <w:tcPr>
            <w:tcW w:w="1656" w:type="dxa"/>
          </w:tcPr>
          <w:p w14:paraId="51CFA3EE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Level 4 (Exemplary)</w:t>
            </w:r>
          </w:p>
        </w:tc>
        <w:tc>
          <w:tcPr>
            <w:tcW w:w="1656" w:type="dxa"/>
          </w:tcPr>
          <w:p w14:paraId="25D0BE13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Level 3 (Proficient)</w:t>
            </w:r>
          </w:p>
        </w:tc>
        <w:tc>
          <w:tcPr>
            <w:tcW w:w="1656" w:type="dxa"/>
          </w:tcPr>
          <w:p w14:paraId="5418A5DC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Level 2 (Developing)</w:t>
            </w:r>
          </w:p>
        </w:tc>
        <w:tc>
          <w:tcPr>
            <w:tcW w:w="1656" w:type="dxa"/>
          </w:tcPr>
          <w:p w14:paraId="509FC349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Level 1 (Beginning)</w:t>
            </w:r>
          </w:p>
        </w:tc>
      </w:tr>
      <w:tr w:rsidR="00B62C4D" w:rsidRPr="003448EA" w14:paraId="72C6B20C" w14:textId="77777777">
        <w:tc>
          <w:tcPr>
            <w:tcW w:w="1656" w:type="dxa"/>
          </w:tcPr>
          <w:p w14:paraId="38785437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Understanding of Industry Problem</w:t>
            </w:r>
          </w:p>
        </w:tc>
        <w:tc>
          <w:tcPr>
            <w:tcW w:w="1656" w:type="dxa"/>
          </w:tcPr>
          <w:p w14:paraId="7B4392D3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656" w:type="dxa"/>
          </w:tcPr>
          <w:p w14:paraId="6A64A87A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Comprehensive understanding of real-world problem and constraints</w:t>
            </w:r>
          </w:p>
        </w:tc>
        <w:tc>
          <w:tcPr>
            <w:tcW w:w="1656" w:type="dxa"/>
          </w:tcPr>
          <w:p w14:paraId="32A04C07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Good understanding with minor gaps in requirements</w:t>
            </w:r>
          </w:p>
        </w:tc>
        <w:tc>
          <w:tcPr>
            <w:tcW w:w="1656" w:type="dxa"/>
          </w:tcPr>
          <w:p w14:paraId="4A917E1C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Basic understanding; some requirements unclear</w:t>
            </w:r>
          </w:p>
        </w:tc>
        <w:tc>
          <w:tcPr>
            <w:tcW w:w="1656" w:type="dxa"/>
          </w:tcPr>
          <w:p w14:paraId="4A9FE2A5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Poor understanding; misinterprets problem context</w:t>
            </w:r>
          </w:p>
        </w:tc>
      </w:tr>
      <w:tr w:rsidR="00B62C4D" w:rsidRPr="003448EA" w14:paraId="7EC0EA55" w14:textId="77777777">
        <w:tc>
          <w:tcPr>
            <w:tcW w:w="1656" w:type="dxa"/>
          </w:tcPr>
          <w:p w14:paraId="4BA97BF5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Application of Engineering Concepts</w:t>
            </w:r>
          </w:p>
        </w:tc>
        <w:tc>
          <w:tcPr>
            <w:tcW w:w="1656" w:type="dxa"/>
          </w:tcPr>
          <w:p w14:paraId="40053AC0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656" w:type="dxa"/>
          </w:tcPr>
          <w:p w14:paraId="23AB9BF0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Applies advanced and relevant concepts effectively to solve the problem</w:t>
            </w:r>
          </w:p>
        </w:tc>
        <w:tc>
          <w:tcPr>
            <w:tcW w:w="1656" w:type="dxa"/>
          </w:tcPr>
          <w:p w14:paraId="098A04E8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Applies appropriate concepts with minor errors</w:t>
            </w:r>
          </w:p>
        </w:tc>
        <w:tc>
          <w:tcPr>
            <w:tcW w:w="1656" w:type="dxa"/>
          </w:tcPr>
          <w:p w14:paraId="0EEAED09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Limited application of concepts</w:t>
            </w:r>
          </w:p>
        </w:tc>
        <w:tc>
          <w:tcPr>
            <w:tcW w:w="1656" w:type="dxa"/>
          </w:tcPr>
          <w:p w14:paraId="659420F3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Incorrect or no application of concepts</w:t>
            </w:r>
          </w:p>
        </w:tc>
      </w:tr>
      <w:tr w:rsidR="00B62C4D" w:rsidRPr="003448EA" w14:paraId="435CB58A" w14:textId="77777777">
        <w:tc>
          <w:tcPr>
            <w:tcW w:w="1656" w:type="dxa"/>
          </w:tcPr>
          <w:p w14:paraId="49EAB9D6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Solution Design</w:t>
            </w:r>
          </w:p>
        </w:tc>
        <w:tc>
          <w:tcPr>
            <w:tcW w:w="1656" w:type="dxa"/>
          </w:tcPr>
          <w:p w14:paraId="4CE8236E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656" w:type="dxa"/>
          </w:tcPr>
          <w:p w14:paraId="00A400E4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Innovative, practical, and feasible solution aligned with industry standards</w:t>
            </w:r>
          </w:p>
        </w:tc>
        <w:tc>
          <w:tcPr>
            <w:tcW w:w="1656" w:type="dxa"/>
          </w:tcPr>
          <w:p w14:paraId="2EC2DAB5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Logical and feasible solution with minor gaps</w:t>
            </w:r>
          </w:p>
        </w:tc>
        <w:tc>
          <w:tcPr>
            <w:tcW w:w="1656" w:type="dxa"/>
          </w:tcPr>
          <w:p w14:paraId="044D2E38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Basic solution with limited feasibility</w:t>
            </w:r>
          </w:p>
        </w:tc>
        <w:tc>
          <w:tcPr>
            <w:tcW w:w="1656" w:type="dxa"/>
          </w:tcPr>
          <w:p w14:paraId="1FF2DEDE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Unclear or impractical solution</w:t>
            </w:r>
          </w:p>
        </w:tc>
      </w:tr>
      <w:tr w:rsidR="00B62C4D" w:rsidRPr="003448EA" w14:paraId="2A2ABE1B" w14:textId="77777777">
        <w:tc>
          <w:tcPr>
            <w:tcW w:w="1656" w:type="dxa"/>
          </w:tcPr>
          <w:p w14:paraId="56AD4AE2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Use of Tools</w:t>
            </w:r>
          </w:p>
        </w:tc>
        <w:tc>
          <w:tcPr>
            <w:tcW w:w="1656" w:type="dxa"/>
          </w:tcPr>
          <w:p w14:paraId="511E96DE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1656" w:type="dxa"/>
          </w:tcPr>
          <w:p w14:paraId="1D8EA987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Effective use of modern tools, technologies, and real data</w:t>
            </w:r>
          </w:p>
        </w:tc>
        <w:tc>
          <w:tcPr>
            <w:tcW w:w="1656" w:type="dxa"/>
          </w:tcPr>
          <w:p w14:paraId="050A6295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Appropriate use of tools with correct implementation</w:t>
            </w:r>
          </w:p>
        </w:tc>
        <w:tc>
          <w:tcPr>
            <w:tcW w:w="1656" w:type="dxa"/>
          </w:tcPr>
          <w:p w14:paraId="7A74ACFE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Limited or inconsistent use of tools</w:t>
            </w:r>
          </w:p>
        </w:tc>
        <w:tc>
          <w:tcPr>
            <w:tcW w:w="1656" w:type="dxa"/>
          </w:tcPr>
          <w:p w14:paraId="691D7552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Minimal or incorrect use of tools</w:t>
            </w:r>
          </w:p>
        </w:tc>
      </w:tr>
      <w:tr w:rsidR="00B62C4D" w:rsidRPr="003448EA" w14:paraId="4294C736" w14:textId="77777777">
        <w:tc>
          <w:tcPr>
            <w:tcW w:w="1656" w:type="dxa"/>
          </w:tcPr>
          <w:p w14:paraId="44CBDA30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1656" w:type="dxa"/>
          </w:tcPr>
          <w:p w14:paraId="5B7E4F1C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656" w:type="dxa"/>
          </w:tcPr>
          <w:p w14:paraId="17ADBFB0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Thorough analysis with validated results and performance evaluation</w:t>
            </w:r>
          </w:p>
        </w:tc>
        <w:tc>
          <w:tcPr>
            <w:tcW w:w="1656" w:type="dxa"/>
          </w:tcPr>
          <w:p w14:paraId="7F9F8698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Good analysis with reasonable validation</w:t>
            </w:r>
          </w:p>
        </w:tc>
        <w:tc>
          <w:tcPr>
            <w:tcW w:w="1656" w:type="dxa"/>
          </w:tcPr>
          <w:p w14:paraId="25FB763F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Basic analysis with limited validation</w:t>
            </w:r>
          </w:p>
        </w:tc>
        <w:tc>
          <w:tcPr>
            <w:tcW w:w="1656" w:type="dxa"/>
          </w:tcPr>
          <w:p w14:paraId="3AF420A2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Poor or no analysis</w:t>
            </w:r>
          </w:p>
        </w:tc>
      </w:tr>
      <w:tr w:rsidR="00B62C4D" w:rsidRPr="003448EA" w14:paraId="6B6E5F3C" w14:textId="77777777">
        <w:tc>
          <w:tcPr>
            <w:tcW w:w="1656" w:type="dxa"/>
          </w:tcPr>
          <w:p w14:paraId="60AB2CB8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Professionalism</w:t>
            </w:r>
          </w:p>
        </w:tc>
        <w:tc>
          <w:tcPr>
            <w:tcW w:w="1656" w:type="dxa"/>
          </w:tcPr>
          <w:p w14:paraId="21DF8156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1656" w:type="dxa"/>
          </w:tcPr>
          <w:p w14:paraId="167188B3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 xml:space="preserve">Highly professional, </w:t>
            </w:r>
            <w:r w:rsidRPr="003448EA">
              <w:rPr>
                <w:rFonts w:ascii="Times New Roman" w:hAnsi="Times New Roman" w:cs="Times New Roman"/>
              </w:rPr>
              <w:lastRenderedPageBreak/>
              <w:t>well-documented, and clearly presented work</w:t>
            </w:r>
          </w:p>
        </w:tc>
        <w:tc>
          <w:tcPr>
            <w:tcW w:w="1656" w:type="dxa"/>
          </w:tcPr>
          <w:p w14:paraId="1C96074F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lastRenderedPageBreak/>
              <w:t xml:space="preserve">Good documentation </w:t>
            </w:r>
            <w:r w:rsidRPr="003448EA">
              <w:rPr>
                <w:rFonts w:ascii="Times New Roman" w:hAnsi="Times New Roman" w:cs="Times New Roman"/>
              </w:rPr>
              <w:lastRenderedPageBreak/>
              <w:t>and presentation</w:t>
            </w:r>
          </w:p>
        </w:tc>
        <w:tc>
          <w:tcPr>
            <w:tcW w:w="1656" w:type="dxa"/>
          </w:tcPr>
          <w:p w14:paraId="42A311BA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lastRenderedPageBreak/>
              <w:t xml:space="preserve">Basic documentation </w:t>
            </w:r>
            <w:r w:rsidRPr="003448EA">
              <w:rPr>
                <w:rFonts w:ascii="Times New Roman" w:hAnsi="Times New Roman" w:cs="Times New Roman"/>
              </w:rPr>
              <w:lastRenderedPageBreak/>
              <w:t>with some gaps</w:t>
            </w:r>
          </w:p>
        </w:tc>
        <w:tc>
          <w:tcPr>
            <w:tcW w:w="1656" w:type="dxa"/>
          </w:tcPr>
          <w:p w14:paraId="04EBF6F9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lastRenderedPageBreak/>
              <w:t xml:space="preserve">Poor documentation </w:t>
            </w:r>
            <w:r w:rsidRPr="003448EA">
              <w:rPr>
                <w:rFonts w:ascii="Times New Roman" w:hAnsi="Times New Roman" w:cs="Times New Roman"/>
              </w:rPr>
              <w:lastRenderedPageBreak/>
              <w:t>and presentation</w:t>
            </w:r>
          </w:p>
        </w:tc>
      </w:tr>
    </w:tbl>
    <w:p w14:paraId="04486428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lastRenderedPageBreak/>
        <w:br/>
        <w:t>================================================================================</w:t>
      </w:r>
      <w:r w:rsidRPr="003448EA">
        <w:rPr>
          <w:rFonts w:ascii="Times New Roman" w:hAnsi="Times New Roman" w:cs="Times New Roman"/>
        </w:rPr>
        <w:br/>
      </w:r>
    </w:p>
    <w:p w14:paraId="6837009C" w14:textId="77777777" w:rsidR="00B62C4D" w:rsidRPr="003448EA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1B365D"/>
          <w:sz w:val="22"/>
          <w:szCs w:val="22"/>
        </w:rPr>
        <w:t>PROBLEM 1: Automated Defect Detection in Manufacturing</w:t>
      </w:r>
    </w:p>
    <w:p w14:paraId="211F55B6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t>Scenario: A precision engineering company wants to automatically detect defects in mechanical components using computer vision. Parts vary slightly in shape due to manufacturing tolerances.</w:t>
      </w:r>
      <w:r w:rsidRPr="003448EA">
        <w:rPr>
          <w:rFonts w:ascii="Times New Roman" w:hAnsi="Times New Roman" w:cs="Times New Roman"/>
        </w:rPr>
        <w:br/>
      </w:r>
    </w:p>
    <w:p w14:paraId="4A27F651" w14:textId="77777777" w:rsidR="00B62C4D" w:rsidRPr="003448E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005580"/>
          <w:sz w:val="22"/>
          <w:szCs w:val="22"/>
        </w:rPr>
        <w:t>1. PCA-Based Shape Priors &amp; Contour Representations for Standard Component Modeling</w:t>
      </w:r>
    </w:p>
    <w:p w14:paraId="7A215B09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t>• Contour-Based Shape Representations:</w:t>
      </w:r>
      <w:r w:rsidRPr="003448EA">
        <w:rPr>
          <w:rFonts w:ascii="Times New Roman" w:hAnsi="Times New Roman" w:cs="Times New Roman"/>
        </w:rPr>
        <w:br/>
        <w:t xml:space="preserve">  - Extracted component boundaries are represented as ordered closed-point sequences C = {(x_1, y_1), (x_2, y_2), ..., (x_K, y_K)}.</w:t>
      </w:r>
      <w:r w:rsidRPr="003448EA">
        <w:rPr>
          <w:rFonts w:ascii="Times New Roman" w:hAnsi="Times New Roman" w:cs="Times New Roman"/>
        </w:rPr>
        <w:br/>
        <w:t xml:space="preserve">  - Fourier Descriptors (FD): Transform boundary points into frequency domain: a_n = (1/K) * sum_{k=1}^K z_k * exp(-j * 2 * pi * n * k / K), where z_k = x_k + j*y_k. Truncating higher harmonics retains invariant shape geometry while ignoring fine noise.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• PCA-Based Shape Priors (Active Shape Models - ASM):</w:t>
      </w:r>
      <w:r w:rsidRPr="003448EA">
        <w:rPr>
          <w:rFonts w:ascii="Times New Roman" w:hAnsi="Times New Roman" w:cs="Times New Roman"/>
        </w:rPr>
        <w:br/>
        <w:t xml:space="preserve">  - Alignment: Generalized Procrustes Analysis (GPA) aligns training shapes x_i in R^(2K) to eliminate global translation, rotation, and scale variations, isolating genuine manufacturing tolerance variations.</w:t>
      </w:r>
      <w:r w:rsidRPr="003448EA">
        <w:rPr>
          <w:rFonts w:ascii="Times New Roman" w:hAnsi="Times New Roman" w:cs="Times New Roman"/>
        </w:rPr>
        <w:br/>
        <w:t xml:space="preserve">  - Covariance &amp; Eigen-Decomposition: Compute mean shape x_bar = (1/N)*sum(x_i) and Covariance Sigma = (1/(N-1))*sum((x_i - x_bar)(x_i - x_bar)^T). Solve Sigma * p_k = lambda_k * p_k.</w:t>
      </w:r>
      <w:r w:rsidRPr="003448EA">
        <w:rPr>
          <w:rFonts w:ascii="Times New Roman" w:hAnsi="Times New Roman" w:cs="Times New Roman"/>
        </w:rPr>
        <w:br/>
        <w:t xml:space="preserve">  - Tolerance Subspace: Valid manufacturing shapes are represented as x = x_bar + P_t * b, bounded within -3*sqrt(lambda_k) &lt;= b_k &lt;= 3*sqrt(lambda_k).</w:t>
      </w:r>
      <w:r w:rsidRPr="003448EA">
        <w:rPr>
          <w:rFonts w:ascii="Times New Roman" w:hAnsi="Times New Roman" w:cs="Times New Roman"/>
        </w:rPr>
        <w:br/>
        <w:t xml:space="preserve">  - Defect Identification: Deviations exceeding the PCA tolerance hyper-ellipsoid (Mahalanobis distance D_M^2(x) = (x - x_</w:t>
      </w:r>
      <w:proofErr w:type="gramStart"/>
      <w:r w:rsidRPr="003448EA">
        <w:rPr>
          <w:rFonts w:ascii="Times New Roman" w:hAnsi="Times New Roman" w:cs="Times New Roman"/>
        </w:rPr>
        <w:t>bar)^</w:t>
      </w:r>
      <w:proofErr w:type="gramEnd"/>
      <w:r w:rsidRPr="003448EA">
        <w:rPr>
          <w:rFonts w:ascii="Times New Roman" w:hAnsi="Times New Roman" w:cs="Times New Roman"/>
        </w:rPr>
        <w:t>T * Sigma</w:t>
      </w:r>
      <w:proofErr w:type="gramStart"/>
      <w:r w:rsidRPr="003448EA">
        <w:rPr>
          <w:rFonts w:ascii="Times New Roman" w:hAnsi="Times New Roman" w:cs="Times New Roman"/>
        </w:rPr>
        <w:t>^(</w:t>
      </w:r>
      <w:proofErr w:type="gramEnd"/>
      <w:r w:rsidRPr="003448EA">
        <w:rPr>
          <w:rFonts w:ascii="Times New Roman" w:hAnsi="Times New Roman" w:cs="Times New Roman"/>
        </w:rPr>
        <w:t>-1) * (x - x_bar) &gt; chi^2_crit) directly flag structural defects (cracks, burrs, missing holes, dents).</w:t>
      </w:r>
    </w:p>
    <w:p w14:paraId="6CAE71C3" w14:textId="77777777" w:rsidR="00B62C4D" w:rsidRPr="003448E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005580"/>
          <w:sz w:val="22"/>
          <w:szCs w:val="22"/>
        </w:rPr>
        <w:t>2. Classification Pipeline Architecture (Defective vs. Non-Defective)</w:t>
      </w:r>
    </w:p>
    <w:p w14:paraId="7B4F2BAA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t>Dual-Path Industrial Classification Pipeline: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Path A: Classical ML Anomaly Detection (For High-Precision Dimensional Inspection)</w:t>
      </w:r>
      <w:r w:rsidRPr="003448EA">
        <w:rPr>
          <w:rFonts w:ascii="Times New Roman" w:hAnsi="Times New Roman" w:cs="Times New Roman"/>
        </w:rPr>
        <w:br/>
        <w:t xml:space="preserve">  - Extract Fourier Descriptors + Local Binary Patterns (LBP) along contour normal vectors.</w:t>
      </w:r>
      <w:r w:rsidRPr="003448EA">
        <w:rPr>
          <w:rFonts w:ascii="Times New Roman" w:hAnsi="Times New Roman" w:cs="Times New Roman"/>
        </w:rPr>
        <w:br/>
        <w:t xml:space="preserve">  - Train a One-Class Support Vector Machine (OC-SVM) or Gaussian Mixture Model (GMM) on non-defective golden parts. Anomalous components are rejected when log-likelihood falls below threshold T_gmm.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Path B: Deep Learning Feature Classification (For Complex Surface Defect Segmentation)</w:t>
      </w:r>
      <w:r w:rsidRPr="003448EA">
        <w:rPr>
          <w:rFonts w:ascii="Times New Roman" w:hAnsi="Times New Roman" w:cs="Times New Roman"/>
        </w:rPr>
        <w:br/>
        <w:t xml:space="preserve">  - Backbone: ResNet-18 / EfficientNet-B0 fine-tuned with Focal Loss or a Siamese Twin Architecture (Cosine Distance metric learning).</w:t>
      </w:r>
      <w:r w:rsidRPr="003448EA">
        <w:rPr>
          <w:rFonts w:ascii="Times New Roman" w:hAnsi="Times New Roman" w:cs="Times New Roman"/>
        </w:rPr>
        <w:br/>
        <w:t xml:space="preserve">  - Output: Binary Defect Mask + Defect Class Tag (Burr, Crack, Deformation, Void).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End-to-End System Workflow:</w:t>
      </w:r>
      <w:r w:rsidRPr="003448EA">
        <w:rPr>
          <w:rFonts w:ascii="Times New Roman" w:hAnsi="Times New Roman" w:cs="Times New Roman"/>
        </w:rPr>
        <w:br/>
        <w:t xml:space="preserve">Camera Image -&gt; Telecentric Lens Alignment -&gt; Bilateral Filtering -&gt; Contour Extraction &amp; GPA Alignment -&gt; </w:t>
      </w:r>
      <w:r w:rsidRPr="003448EA">
        <w:rPr>
          <w:rFonts w:ascii="Times New Roman" w:hAnsi="Times New Roman" w:cs="Times New Roman"/>
        </w:rPr>
        <w:lastRenderedPageBreak/>
        <w:t>PCA Residual &amp; CNN Feature Extraction -&gt; Anomaly Thresholding -&gt; PLC Trigger (Pass / Reject Pneumatic Actuator).</w:t>
      </w:r>
    </w:p>
    <w:p w14:paraId="274B1344" w14:textId="77777777" w:rsidR="00B62C4D" w:rsidRPr="003448E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005580"/>
          <w:sz w:val="22"/>
          <w:szCs w:val="22"/>
        </w:rPr>
        <w:t>3. Robustness Strategies: Handling Industrial Noise, Occlusions, and Lighting</w:t>
      </w:r>
    </w:p>
    <w:p w14:paraId="062EF0F2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t>• Varying Illumination Control:</w:t>
      </w:r>
      <w:r w:rsidRPr="003448EA">
        <w:rPr>
          <w:rFonts w:ascii="Times New Roman" w:hAnsi="Times New Roman" w:cs="Times New Roman"/>
        </w:rPr>
        <w:br/>
        <w:t xml:space="preserve">  - Hardware Level: Use Telecentric Lenses paired with directional LED diffuse dome lighting or polarized ring lights to eliminate specular glares on metallic components.</w:t>
      </w:r>
      <w:r w:rsidRPr="003448EA">
        <w:rPr>
          <w:rFonts w:ascii="Times New Roman" w:hAnsi="Times New Roman" w:cs="Times New Roman"/>
        </w:rPr>
        <w:br/>
        <w:t xml:space="preserve">  - Software Level: CLAHE (Contrast Limited Adaptive Histogram Equalization) and Retinex illumination normalization.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• Noise (Dust, Oil Splashes, Vibrations):</w:t>
      </w:r>
      <w:r w:rsidRPr="003448EA">
        <w:rPr>
          <w:rFonts w:ascii="Times New Roman" w:hAnsi="Times New Roman" w:cs="Times New Roman"/>
        </w:rPr>
        <w:br/>
        <w:t xml:space="preserve">  - Apply Median Filtering (5x5 kernel) and Bilateral Filtering (sigma_s=3, sigma_r=0.1) to suppress oil specks and high-frequency dust while preserving sharp defect edges.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• Partial Occlusion &amp; Clutter:</w:t>
      </w:r>
      <w:r w:rsidRPr="003448EA">
        <w:rPr>
          <w:rFonts w:ascii="Times New Roman" w:hAnsi="Times New Roman" w:cs="Times New Roman"/>
        </w:rPr>
        <w:br/>
        <w:t xml:space="preserve">  - Apply Robust PCA (RPCA via Principal Component Pursuit): Decomposes image matrix M = L + S into low-rank component L (normal part shape) and sparse component S (occlusion / severe defect). Localized patch voting evaluates non-occluded contour segments independently.</w:t>
      </w:r>
    </w:p>
    <w:p w14:paraId="51DE3434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br/>
        <w:t>------------------------------------------------------------</w:t>
      </w:r>
      <w:r w:rsidRPr="003448EA">
        <w:rPr>
          <w:rFonts w:ascii="Times New Roman" w:hAnsi="Times New Roman" w:cs="Times New Roman"/>
        </w:rPr>
        <w:br/>
      </w:r>
    </w:p>
    <w:p w14:paraId="548582E2" w14:textId="77777777" w:rsidR="00B62C4D" w:rsidRPr="003448EA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1B365D"/>
          <w:sz w:val="22"/>
          <w:szCs w:val="22"/>
        </w:rPr>
        <w:t>PROBLEM 2: Autonomous Vehicle Obstacle Recognition</w:t>
      </w:r>
    </w:p>
    <w:p w14:paraId="20FB09B2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t>Scenario: A self-driving car company needs to detect rare or unexpected obstacles (traffic cones, animals, fallen cargo) on urban roads with limited labeled training data.</w:t>
      </w:r>
      <w:r w:rsidRPr="003448EA">
        <w:rPr>
          <w:rFonts w:ascii="Times New Roman" w:hAnsi="Times New Roman" w:cs="Times New Roman"/>
        </w:rPr>
        <w:br/>
      </w:r>
    </w:p>
    <w:p w14:paraId="59AFB33A" w14:textId="77777777" w:rsidR="00B62C4D" w:rsidRPr="003448E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005580"/>
          <w:sz w:val="22"/>
          <w:szCs w:val="22"/>
        </w:rPr>
        <w:t>1. Generative Synthetic Data Augmentation using GANs</w:t>
      </w:r>
    </w:p>
    <w:p w14:paraId="447B8F70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t>• Conditional GAN (cGAN) &amp; Diffusion Synthesis:</w:t>
      </w:r>
      <w:r w:rsidRPr="003448EA">
        <w:rPr>
          <w:rFonts w:ascii="Times New Roman" w:hAnsi="Times New Roman" w:cs="Times New Roman"/>
        </w:rPr>
        <w:br/>
        <w:t xml:space="preserve">  - Generator G(z, c) takes latent vector z and target obstacle class c (e.g. fallen tree, animal, construction barrier), outputting realistic synthetic obstacles.</w:t>
      </w:r>
      <w:r w:rsidRPr="003448EA">
        <w:rPr>
          <w:rFonts w:ascii="Times New Roman" w:hAnsi="Times New Roman" w:cs="Times New Roman"/>
        </w:rPr>
        <w:br/>
        <w:t xml:space="preserve">  - Discriminator D(x, c) evaluates real vs synthetic images using adversarial min-max loss:</w:t>
      </w:r>
      <w:r w:rsidRPr="003448EA">
        <w:rPr>
          <w:rFonts w:ascii="Times New Roman" w:hAnsi="Times New Roman" w:cs="Times New Roman"/>
        </w:rPr>
        <w:br/>
        <w:t xml:space="preserve">      min_G max_D V(D,G) = E_{x~p_data}[log D(x|c)] + E_{z~p_z}[log(1 - D(G(z|c)|c))]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• In-Painting &amp; Contextual Blending (ControlNet / CycleGAN):</w:t>
      </w:r>
      <w:r w:rsidRPr="003448EA">
        <w:rPr>
          <w:rFonts w:ascii="Times New Roman" w:hAnsi="Times New Roman" w:cs="Times New Roman"/>
        </w:rPr>
        <w:br/>
        <w:t xml:space="preserve">  - Synthetic obstacles are seamlessly blended into real street scenes while matching lighting, shadows, and road wetness.</w:t>
      </w:r>
      <w:r w:rsidRPr="003448EA">
        <w:rPr>
          <w:rFonts w:ascii="Times New Roman" w:hAnsi="Times New Roman" w:cs="Times New Roman"/>
        </w:rPr>
        <w:br/>
        <w:t xml:space="preserve">  - Solves extreme data scarcity by expanding small datasets (500 real images -&gt; 5,000 augmented images), reducing rare obstacle false negative rates by &gt; 38%.</w:t>
      </w:r>
    </w:p>
    <w:p w14:paraId="533A8D95" w14:textId="77777777" w:rsidR="00B62C4D" w:rsidRPr="003448E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005580"/>
          <w:sz w:val="22"/>
          <w:szCs w:val="22"/>
        </w:rPr>
        <w:t>2. Comparative Evaluation: CNNs vs. Vision Transformers for Small / Sparse Obstacles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62C4D" w:rsidRPr="003448EA" w14:paraId="031885F4" w14:textId="77777777">
        <w:tc>
          <w:tcPr>
            <w:tcW w:w="3312" w:type="dxa"/>
          </w:tcPr>
          <w:p w14:paraId="08567B6D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Parameter / Aspect</w:t>
            </w:r>
          </w:p>
        </w:tc>
        <w:tc>
          <w:tcPr>
            <w:tcW w:w="3312" w:type="dxa"/>
          </w:tcPr>
          <w:p w14:paraId="78C9C675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Convolutional Neural Networks (CNNs)</w:t>
            </w:r>
          </w:p>
        </w:tc>
        <w:tc>
          <w:tcPr>
            <w:tcW w:w="3312" w:type="dxa"/>
          </w:tcPr>
          <w:p w14:paraId="6FCF69BE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  <w:b/>
              </w:rPr>
              <w:t>Vision Transformers (ViTs)</w:t>
            </w:r>
          </w:p>
        </w:tc>
      </w:tr>
      <w:tr w:rsidR="00B62C4D" w:rsidRPr="003448EA" w14:paraId="06850700" w14:textId="77777777">
        <w:tc>
          <w:tcPr>
            <w:tcW w:w="3312" w:type="dxa"/>
          </w:tcPr>
          <w:p w14:paraId="5ED792B8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Small Object Localization (&lt;= 32x32 px)</w:t>
            </w:r>
          </w:p>
        </w:tc>
        <w:tc>
          <w:tcPr>
            <w:tcW w:w="3312" w:type="dxa"/>
          </w:tcPr>
          <w:p w14:paraId="0F2475B7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 xml:space="preserve">Superior local spatial localization when paired with Feature Pyramid Networks (FPN). High spatial </w:t>
            </w:r>
            <w:r w:rsidRPr="003448EA">
              <w:rPr>
                <w:rFonts w:ascii="Times New Roman" w:hAnsi="Times New Roman" w:cs="Times New Roman"/>
              </w:rPr>
              <w:lastRenderedPageBreak/>
              <w:t>resolution at lower layers (P_3, P_4) preserves fine obstacle details.</w:t>
            </w:r>
          </w:p>
        </w:tc>
        <w:tc>
          <w:tcPr>
            <w:tcW w:w="3312" w:type="dxa"/>
          </w:tcPr>
          <w:p w14:paraId="04C4A1EF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lastRenderedPageBreak/>
              <w:t xml:space="preserve">Standard ViTs lose small object resolution due to coarse 16x16 patch tokenization. Requires </w:t>
            </w:r>
            <w:r w:rsidRPr="003448EA">
              <w:rPr>
                <w:rFonts w:ascii="Times New Roman" w:hAnsi="Times New Roman" w:cs="Times New Roman"/>
              </w:rPr>
              <w:lastRenderedPageBreak/>
              <w:t>Deformable DETR key-point sampling or Swin shifted windows.</w:t>
            </w:r>
          </w:p>
        </w:tc>
      </w:tr>
      <w:tr w:rsidR="00B62C4D" w:rsidRPr="003448EA" w14:paraId="7650499A" w14:textId="77777777">
        <w:tc>
          <w:tcPr>
            <w:tcW w:w="3312" w:type="dxa"/>
          </w:tcPr>
          <w:p w14:paraId="386A2ED1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lastRenderedPageBreak/>
              <w:t>Global Environmental Context</w:t>
            </w:r>
          </w:p>
        </w:tc>
        <w:tc>
          <w:tcPr>
            <w:tcW w:w="3312" w:type="dxa"/>
          </w:tcPr>
          <w:p w14:paraId="5C92DB05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Receptive field expands slowly O(L) with depth. Requires deep networks to connect road context (asphalt texture) with obstacle presence.</w:t>
            </w:r>
          </w:p>
        </w:tc>
        <w:tc>
          <w:tcPr>
            <w:tcW w:w="3312" w:type="dxa"/>
          </w:tcPr>
          <w:p w14:paraId="08E93985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Computes global self-attention across all tokens simultaneously at Layer 1. Instantly uses scene context (e.g. road surface, lane markings) to predict obstacle locations.</w:t>
            </w:r>
          </w:p>
        </w:tc>
      </w:tr>
      <w:tr w:rsidR="00B62C4D" w:rsidRPr="003448EA" w14:paraId="1FAFA5CF" w14:textId="77777777">
        <w:tc>
          <w:tcPr>
            <w:tcW w:w="3312" w:type="dxa"/>
          </w:tcPr>
          <w:p w14:paraId="0124922F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Edge Hardware Latency &amp; Memory</w:t>
            </w:r>
          </w:p>
        </w:tc>
        <w:tc>
          <w:tcPr>
            <w:tcW w:w="3312" w:type="dxa"/>
          </w:tcPr>
          <w:p w14:paraId="7308C4A7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Linear complexity O(N). Fully supported by NVIDIA TensorRT &amp; INT8 DLA hardware. Runs efficiently at &gt; 60 FPS on embedded automotive SoCs.</w:t>
            </w:r>
          </w:p>
        </w:tc>
        <w:tc>
          <w:tcPr>
            <w:tcW w:w="3312" w:type="dxa"/>
          </w:tcPr>
          <w:p w14:paraId="326D219F" w14:textId="77777777" w:rsidR="00B62C4D" w:rsidRPr="003448EA" w:rsidRDefault="00000000">
            <w:pPr>
              <w:rPr>
                <w:rFonts w:ascii="Times New Roman" w:hAnsi="Times New Roman" w:cs="Times New Roman"/>
              </w:rPr>
            </w:pPr>
            <w:r w:rsidRPr="003448EA">
              <w:rPr>
                <w:rFonts w:ascii="Times New Roman" w:hAnsi="Times New Roman" w:cs="Times New Roman"/>
              </w:rPr>
              <w:t>Quadratic complexity O(N^2) with token count. High memory bandwidth footprint. Requires specialized quantization to run at 30 FPS on embedded SoCs.</w:t>
            </w:r>
          </w:p>
        </w:tc>
      </w:tr>
    </w:tbl>
    <w:p w14:paraId="3078AFE5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br/>
      </w:r>
    </w:p>
    <w:p w14:paraId="2100B8CA" w14:textId="77777777" w:rsidR="00B62C4D" w:rsidRPr="003448E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448EA">
        <w:rPr>
          <w:rFonts w:ascii="Times New Roman" w:hAnsi="Times New Roman" w:cs="Times New Roman"/>
          <w:color w:val="005580"/>
          <w:sz w:val="22"/>
          <w:szCs w:val="22"/>
        </w:rPr>
        <w:t>3. Real-Time Embedded Inference Pipeline Design</w:t>
      </w:r>
    </w:p>
    <w:p w14:paraId="33BDD3A2" w14:textId="77777777" w:rsidR="00B62C4D" w:rsidRPr="003448EA" w:rsidRDefault="00000000">
      <w:pPr>
        <w:rPr>
          <w:rFonts w:ascii="Times New Roman" w:hAnsi="Times New Roman" w:cs="Times New Roman"/>
        </w:rPr>
      </w:pPr>
      <w:r w:rsidRPr="003448EA">
        <w:rPr>
          <w:rFonts w:ascii="Times New Roman" w:hAnsi="Times New Roman" w:cs="Times New Roman"/>
        </w:rPr>
        <w:t>Embedded System Architecture (Target: NVIDIA Jetson AGX Orin / Qualcomm Snapdragon Ride):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Stage 1: Multi-Camera Frame Acquisition &amp; Preprocessing</w:t>
      </w:r>
      <w:r w:rsidRPr="003448EA">
        <w:rPr>
          <w:rFonts w:ascii="Times New Roman" w:hAnsi="Times New Roman" w:cs="Times New Roman"/>
        </w:rPr>
        <w:br/>
        <w:t xml:space="preserve">  - Dual 1024x768 RGB camera streams @ 60 FPS ingested via Direct Memory Access (DMA) to GPU memory. Fixed-point CUDA normalization.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Stage 2: Optimized TensorRT Hybrid Detection Backbone</w:t>
      </w:r>
      <w:r w:rsidRPr="003448EA">
        <w:rPr>
          <w:rFonts w:ascii="Times New Roman" w:hAnsi="Times New Roman" w:cs="Times New Roman"/>
        </w:rPr>
        <w:br/>
        <w:t xml:space="preserve">  - Model Architecture: YOLOv8-N / MobileViT backbone optimized with TensorRT INT8 Post-Training Quantization (PTQ).</w:t>
      </w:r>
      <w:r w:rsidRPr="003448EA">
        <w:rPr>
          <w:rFonts w:ascii="Times New Roman" w:hAnsi="Times New Roman" w:cs="Times New Roman"/>
        </w:rPr>
        <w:br/>
        <w:t xml:space="preserve">  - Multi-scale FPN neck + Anchor-free detection head predicting bounding boxes [x, y, w, h], objectness score, and class tag.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Stage 3: Post-Processing &amp; Tracking</w:t>
      </w:r>
      <w:r w:rsidRPr="003448EA">
        <w:rPr>
          <w:rFonts w:ascii="Times New Roman" w:hAnsi="Times New Roman" w:cs="Times New Roman"/>
        </w:rPr>
        <w:br/>
        <w:t xml:space="preserve">  - GPU-accelerated Non-Maximum Suppression (NMS) + ByteTrack / Kalman Filter object tracking across consecutive frames.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Stage 4: Collision Time-to-Impact (TCI) Decision Engine</w:t>
      </w:r>
      <w:r w:rsidRPr="003448EA">
        <w:rPr>
          <w:rFonts w:ascii="Times New Roman" w:hAnsi="Times New Roman" w:cs="Times New Roman"/>
        </w:rPr>
        <w:br/>
        <w:t xml:space="preserve">  - Trajectory estimation computes collision probability and sends emergency braking signals over CAN-bus to vehicle ECU.</w:t>
      </w:r>
      <w:r w:rsidRPr="003448EA">
        <w:rPr>
          <w:rFonts w:ascii="Times New Roman" w:hAnsi="Times New Roman" w:cs="Times New Roman"/>
        </w:rPr>
        <w:br/>
      </w:r>
      <w:r w:rsidRPr="003448EA">
        <w:rPr>
          <w:rFonts w:ascii="Times New Roman" w:hAnsi="Times New Roman" w:cs="Times New Roman"/>
        </w:rPr>
        <w:br/>
        <w:t>Performance Specification Guarantee: Total Latency &lt; 14.5 ms (68 FPS), Power Draw &lt; 28 W, mAP_0.5 &gt; 83.2% for rare obstacles.</w:t>
      </w:r>
    </w:p>
    <w:sectPr w:rsidR="00B62C4D" w:rsidRPr="003448E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9858">
    <w:abstractNumId w:val="8"/>
  </w:num>
  <w:num w:numId="2" w16cid:durableId="1693534432">
    <w:abstractNumId w:val="6"/>
  </w:num>
  <w:num w:numId="3" w16cid:durableId="423500263">
    <w:abstractNumId w:val="5"/>
  </w:num>
  <w:num w:numId="4" w16cid:durableId="1773354938">
    <w:abstractNumId w:val="4"/>
  </w:num>
  <w:num w:numId="5" w16cid:durableId="1383404670">
    <w:abstractNumId w:val="7"/>
  </w:num>
  <w:num w:numId="6" w16cid:durableId="582253833">
    <w:abstractNumId w:val="3"/>
  </w:num>
  <w:num w:numId="7" w16cid:durableId="989670580">
    <w:abstractNumId w:val="2"/>
  </w:num>
  <w:num w:numId="8" w16cid:durableId="1581789544">
    <w:abstractNumId w:val="1"/>
  </w:num>
  <w:num w:numId="9" w16cid:durableId="198450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8EA"/>
    <w:rsid w:val="00AA1D8D"/>
    <w:rsid w:val="00B47730"/>
    <w:rsid w:val="00B62C4D"/>
    <w:rsid w:val="00BA57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376F5"/>
  <w14:defaultImageDpi w14:val="300"/>
  <w15:docId w15:val="{BBDE1FE5-34D3-4A50-9A8D-7ADE12A9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shaik</cp:lastModifiedBy>
  <cp:revision>2</cp:revision>
  <dcterms:created xsi:type="dcterms:W3CDTF">2013-12-23T23:15:00Z</dcterms:created>
  <dcterms:modified xsi:type="dcterms:W3CDTF">2026-08-13T05:48:00Z</dcterms:modified>
  <cp:category/>
</cp:coreProperties>
</file>