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819E" w14:textId="77BBB646" w:rsidR="005F371A" w:rsidRDefault="00931AD4">
      <w:pPr>
        <w:rPr>
          <w:b/>
          <w:bCs/>
          <w:u w:val="single"/>
        </w:rPr>
      </w:pPr>
      <w:r w:rsidRPr="00931AD4">
        <w:rPr>
          <w:b/>
          <w:bCs/>
          <w:u w:val="single"/>
        </w:rPr>
        <w:t>Splines and Degrees of Freedom</w:t>
      </w:r>
    </w:p>
    <w:p w14:paraId="774C8ED1" w14:textId="4F0FDDA3" w:rsidR="00931AD4" w:rsidRDefault="00931AD4">
      <w:pPr>
        <w:rPr>
          <w:b/>
          <w:bCs/>
          <w:u w:val="single"/>
        </w:rPr>
      </w:pPr>
    </w:p>
    <w:p w14:paraId="2EB69DD8" w14:textId="403E057C" w:rsidR="00931AD4" w:rsidRDefault="00C75850">
      <w:r>
        <w:t>Splines are piecewise polynomials which all for additional flexibility in basis functions. They work by creating relationships between low order polynomials and stitching them together.</w:t>
      </w:r>
    </w:p>
    <w:p w14:paraId="26653818" w14:textId="2338B874" w:rsidR="00C75850" w:rsidRDefault="00283A39">
      <w:r>
        <w:t xml:space="preserve">More complexity is added to the spline prediction of the true relationship as the degrees of freedom increases. </w:t>
      </w:r>
    </w:p>
    <w:p w14:paraId="5208ECB7" w14:textId="3B6E199F" w:rsidR="00283A39" w:rsidRDefault="00283A39"/>
    <w:p w14:paraId="09D9CD3F" w14:textId="49E566A7" w:rsidR="00283A39" w:rsidRDefault="00283A39">
      <w:r>
        <w:t xml:space="preserve">At this point, we will be assuming an unknown sigma. Our goal is to pick the best most and determine the relationship between the RMSE value </w:t>
      </w:r>
      <w:r w:rsidR="00F72F15">
        <w:t xml:space="preserve">(sigma) </w:t>
      </w:r>
      <w:r>
        <w:t xml:space="preserve">of each model and the added complexity as the degrees of freedom increases. </w:t>
      </w:r>
    </w:p>
    <w:p w14:paraId="009FEB37" w14:textId="5BBAC67E" w:rsidR="00F72F15" w:rsidRDefault="00F72F15">
      <w:r>
        <w:t xml:space="preserve">A flexible model will be capable of achieving a lower RMSE than a simple </w:t>
      </w:r>
      <w:r>
        <w:rPr>
          <w:b/>
          <w:bCs/>
          <w:u w:val="single"/>
        </w:rPr>
        <w:t xml:space="preserve">biased </w:t>
      </w:r>
      <w:r>
        <w:t xml:space="preserve">model. </w:t>
      </w:r>
    </w:p>
    <w:p w14:paraId="275DBF32" w14:textId="527C9876" w:rsidR="00F72F15" w:rsidRDefault="00F72F15"/>
    <w:p w14:paraId="10F1C2A8" w14:textId="39936673" w:rsidR="00F72F15" w:rsidRDefault="00F72F15">
      <w:pPr>
        <w:rPr>
          <w:b/>
          <w:bCs/>
          <w:u w:val="single"/>
        </w:rPr>
      </w:pPr>
      <w:r w:rsidRPr="00F72F15">
        <w:rPr>
          <w:b/>
          <w:bCs/>
          <w:u w:val="single"/>
        </w:rPr>
        <w:t xml:space="preserve">Bayesian Linear Basis Function Models </w:t>
      </w:r>
    </w:p>
    <w:p w14:paraId="7AB75E51" w14:textId="77777777" w:rsidR="00034A55" w:rsidRDefault="00F72F15" w:rsidP="00F72F15">
      <w:pPr>
        <w:shd w:val="clear" w:color="auto" w:fill="FFFFFF"/>
        <w:rPr>
          <w:rFonts w:eastAsiaTheme="minorEastAsia"/>
        </w:rPr>
      </w:pPr>
      <w:r>
        <w:t xml:space="preserve">Goal: Learn posterior distribution on the unknown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-parameters and the unknown noise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)</w:t>
      </w:r>
    </w:p>
    <w:p w14:paraId="1A142B53" w14:textId="528B9B42" w:rsidR="00F72F15" w:rsidRPr="00034A55" w:rsidRDefault="00034A55" w:rsidP="00034A55">
      <w:pPr>
        <w:pStyle w:val="ListParagraph"/>
        <w:numPr>
          <w:ilvl w:val="0"/>
          <w:numId w:val="1"/>
        </w:numPr>
        <w:shd w:val="clear" w:color="auto" w:fill="FFFFFF"/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 w:rsidRPr="00034A55">
        <w:rPr>
          <w:rFonts w:eastAsiaTheme="minorEastAsia"/>
        </w:rPr>
        <w:t xml:space="preserve">-parameters are a-priori independent of the noise </w:t>
      </w:r>
    </w:p>
    <w:p w14:paraId="1EF70D13" w14:textId="6BBD573F" w:rsidR="00034A55" w:rsidRDefault="00034A55" w:rsidP="00034A55">
      <w:pPr>
        <w:pStyle w:val="ListParagraph"/>
        <w:shd w:val="clear" w:color="auto" w:fill="FFFFFF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52656CE" wp14:editId="652B9542">
            <wp:extent cx="4518212" cy="540743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82" cy="5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C1E" w14:textId="77B08767" w:rsidR="00034A55" w:rsidRDefault="00034A55" w:rsidP="00034A55">
      <w:pPr>
        <w:pStyle w:val="ListParagraph"/>
        <w:numPr>
          <w:ilvl w:val="0"/>
          <w:numId w:val="1"/>
        </w:numPr>
        <w:shd w:val="clear" w:color="auto" w:fill="FFFFFF"/>
        <w:rPr>
          <w:rFonts w:eastAsiaTheme="minorEastAsia"/>
        </w:rPr>
      </w:pPr>
      <w:r>
        <w:rPr>
          <w:rFonts w:eastAsiaTheme="minorEastAsia"/>
        </w:rPr>
        <w:t xml:space="preserve">Due to the conditional Independence, the likelihood function can be factored </w:t>
      </w:r>
    </w:p>
    <w:p w14:paraId="4A476604" w14:textId="213541B1" w:rsidR="00034A55" w:rsidRPr="00034A55" w:rsidRDefault="00034A55" w:rsidP="00034A55">
      <w:pPr>
        <w:pStyle w:val="ListParagraph"/>
        <w:numPr>
          <w:ilvl w:val="0"/>
          <w:numId w:val="1"/>
        </w:numPr>
        <w:shd w:val="clear" w:color="auto" w:fill="FFFFFF"/>
        <w:rPr>
          <w:rFonts w:eastAsiaTheme="minorEastAsia"/>
        </w:rPr>
      </w:pPr>
      <w:r>
        <w:rPr>
          <w:rFonts w:eastAsiaTheme="minorEastAsia"/>
        </w:rPr>
        <w:t xml:space="preserve">Likelihood functions for a linear model are </w:t>
      </w:r>
      <w:r w:rsidRPr="00034A55">
        <w:rPr>
          <w:rFonts w:eastAsiaTheme="minorEastAsia"/>
          <w:b/>
          <w:bCs/>
          <w:u w:val="single"/>
        </w:rPr>
        <w:t>Gaussian</w:t>
      </w:r>
      <w:r>
        <w:rPr>
          <w:rFonts w:eastAsiaTheme="minorEastAsia"/>
        </w:rPr>
        <w:t>!</w:t>
      </w:r>
    </w:p>
    <w:p w14:paraId="7F53C022" w14:textId="77777777" w:rsidR="00F72F15" w:rsidRPr="00F72F15" w:rsidRDefault="00F72F15" w:rsidP="00F72F15">
      <w:pPr>
        <w:shd w:val="clear" w:color="auto" w:fill="FFFFFF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66CE183A" w14:textId="4C38F18C" w:rsidR="00F72F15" w:rsidRDefault="00034A55">
      <w:r>
        <w:rPr>
          <w:noProof/>
        </w:rPr>
        <w:drawing>
          <wp:inline distT="0" distB="0" distL="0" distR="0" wp14:anchorId="2F8CD098" wp14:editId="4E988526">
            <wp:extent cx="5943600" cy="937895"/>
            <wp:effectExtent l="0" t="0" r="0" b="1905"/>
            <wp:docPr id="4" name="Picture 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388" w14:textId="0C84E9B1" w:rsidR="00034A55" w:rsidRPr="00990DC3" w:rsidRDefault="00034A55" w:rsidP="00034A55">
      <w:pPr>
        <w:pStyle w:val="ListParagraph"/>
        <w:numPr>
          <w:ilvl w:val="0"/>
          <w:numId w:val="2"/>
        </w:numPr>
      </w:pPr>
      <w:r>
        <w:t xml:space="preserve">For the nth observation, the mean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β</m:t>
        </m:r>
      </m:oMath>
    </w:p>
    <w:p w14:paraId="6205D3E9" w14:textId="77777777" w:rsidR="00990DC3" w:rsidRPr="00990DC3" w:rsidRDefault="00990DC3" w:rsidP="00990DC3">
      <w:pPr>
        <w:pStyle w:val="ListParagraph"/>
        <w:ind w:left="1080"/>
      </w:pPr>
    </w:p>
    <w:p w14:paraId="0E35C452" w14:textId="58C083A7" w:rsidR="00990DC3" w:rsidRPr="00990DC3" w:rsidRDefault="00990DC3" w:rsidP="00990DC3">
      <w:pPr>
        <w:rPr>
          <w:u w:val="single"/>
        </w:rPr>
      </w:pPr>
      <w:r w:rsidRPr="00990DC3">
        <w:rPr>
          <w:u w:val="single"/>
        </w:rPr>
        <w:t xml:space="preserve">Common Prior Specifications: </w:t>
      </w:r>
    </w:p>
    <w:p w14:paraId="636368E6" w14:textId="026299A9" w:rsidR="00990DC3" w:rsidRDefault="00990DC3" w:rsidP="00990DC3">
      <w:r>
        <w:t xml:space="preserve">Common to assume all coefficients are independent a-priori. </w:t>
      </w:r>
    </w:p>
    <w:p w14:paraId="637E9306" w14:textId="12426DBB" w:rsidR="00990DC3" w:rsidRPr="00990DC3" w:rsidRDefault="00533001" w:rsidP="00990DC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CD0C8" wp14:editId="55662E7F">
            <wp:simplePos x="0" y="0"/>
            <wp:positionH relativeFrom="column">
              <wp:posOffset>618116</wp:posOffset>
            </wp:positionH>
            <wp:positionV relativeFrom="paragraph">
              <wp:posOffset>186690</wp:posOffset>
            </wp:positionV>
            <wp:extent cx="4078605" cy="761365"/>
            <wp:effectExtent l="0" t="0" r="0" b="63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DC3">
        <w:t xml:space="preserve">Shared prior mean and shared prior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</m:oMath>
    </w:p>
    <w:p w14:paraId="1BAD914F" w14:textId="47333343" w:rsidR="00990DC3" w:rsidRDefault="00990DC3" w:rsidP="00990DC3">
      <m:oMathPara>
        <m:oMath>
          <m:r>
            <w:rPr>
              <w:rFonts w:ascii="Cambria Math" w:hAnsi="Cambria Math"/>
            </w:rPr>
            <w:br/>
          </m:r>
        </m:oMath>
      </m:oMathPara>
    </w:p>
    <w:p w14:paraId="03B2DD16" w14:textId="77777777" w:rsidR="00533001" w:rsidRPr="00533001" w:rsidRDefault="00533001" w:rsidP="00990DC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</m:t>
          </m:r>
        </m:oMath>
      </m:oMathPara>
    </w:p>
    <w:p w14:paraId="27DC8FB5" w14:textId="77777777" w:rsidR="00533001" w:rsidRPr="00533001" w:rsidRDefault="00533001" w:rsidP="00990DC3">
      <w:pPr>
        <w:rPr>
          <w:rFonts w:eastAsiaTheme="minorEastAsia"/>
          <w:iCs/>
        </w:rPr>
      </w:pPr>
    </w:p>
    <w:p w14:paraId="75DAF55D" w14:textId="6A1AB3A6" w:rsidR="00990DC3" w:rsidRPr="00990DC3" w:rsidRDefault="00533001" w:rsidP="00990DC3">
      <w:pPr>
        <w:rPr>
          <w:rFonts w:eastAsiaTheme="minorEastAsia"/>
        </w:rPr>
      </w:pPr>
      <w:r>
        <w:rPr>
          <w:rFonts w:eastAsiaTheme="minorEastAsia"/>
          <w:iCs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usually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 xml:space="preserve">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But not required!</m:t>
            </m:r>
          </m:e>
        </m:d>
      </m:oMath>
      <w:r w:rsidR="00990DC3">
        <w:rPr>
          <w:rFonts w:eastAsiaTheme="minorEastAsia"/>
        </w:rPr>
        <w:t xml:space="preserve"> </w:t>
      </w:r>
      <w:r w:rsidR="00990DC3" w:rsidRPr="00990DC3">
        <w:rPr>
          <w:rFonts w:eastAsiaTheme="minorEastAsia"/>
        </w:rPr>
        <w:sym w:font="Wingdings" w:char="F0E0"/>
      </w:r>
      <w:r w:rsidR="00990DC3">
        <w:rPr>
          <w:rFonts w:eastAsiaTheme="minorEastAsia"/>
        </w:rPr>
        <w:t xml:space="preserve"> </w:t>
      </w:r>
      <w:r>
        <w:rPr>
          <w:rFonts w:eastAsiaTheme="minorEastAsia"/>
        </w:rPr>
        <w:t>“</w:t>
      </w:r>
      <w:proofErr w:type="gramStart"/>
      <w:r>
        <w:rPr>
          <w:rFonts w:eastAsiaTheme="minorEastAsia"/>
        </w:rPr>
        <w:t>no</w:t>
      </w:r>
      <w:proofErr w:type="gramEnd"/>
      <w:r>
        <w:rPr>
          <w:rFonts w:eastAsiaTheme="minorEastAsia"/>
        </w:rPr>
        <w:t xml:space="preserve"> prior bias”</w:t>
      </w:r>
    </w:p>
    <w:p w14:paraId="21957ED3" w14:textId="77777777" w:rsidR="00533001" w:rsidRDefault="00533001" w:rsidP="00990DC3">
      <w:pPr>
        <w:rPr>
          <w:rFonts w:eastAsiaTheme="minorEastAsia"/>
          <w:u w:val="single"/>
        </w:rPr>
      </w:pPr>
    </w:p>
    <w:p w14:paraId="289F3F24" w14:textId="52523F46" w:rsidR="00533001" w:rsidRDefault="00533001" w:rsidP="00990DC3">
      <w:pPr>
        <w:rPr>
          <w:rFonts w:eastAsiaTheme="minorEastAsia"/>
          <w:u w:val="single"/>
        </w:rPr>
      </w:pPr>
      <w:r w:rsidRPr="00533001">
        <w:rPr>
          <w:rFonts w:eastAsiaTheme="minorEastAsia"/>
          <w:u w:val="single"/>
        </w:rPr>
        <w:t xml:space="preserve">Complete Bayesian Linear Basis Function </w:t>
      </w:r>
    </w:p>
    <w:p w14:paraId="4DE2AE78" w14:textId="2FF9F898" w:rsidR="00533001" w:rsidRDefault="00533001" w:rsidP="00533001">
      <w:pPr>
        <w:tabs>
          <w:tab w:val="left" w:pos="6889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14F40" wp14:editId="2EE94FBF">
            <wp:simplePos x="0" y="0"/>
            <wp:positionH relativeFrom="column">
              <wp:posOffset>295649</wp:posOffset>
            </wp:positionH>
            <wp:positionV relativeFrom="paragraph">
              <wp:posOffset>179294</wp:posOffset>
            </wp:positionV>
            <wp:extent cx="3454400" cy="355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Likelihood: </w:t>
      </w:r>
      <w:r>
        <w:rPr>
          <w:rFonts w:eastAsiaTheme="minorEastAsia"/>
        </w:rPr>
        <w:tab/>
      </w:r>
    </w:p>
    <w:p w14:paraId="00DE00AC" w14:textId="2853B449" w:rsidR="00533001" w:rsidRDefault="00533001" w:rsidP="00533001">
      <w:pPr>
        <w:tabs>
          <w:tab w:val="left" w:pos="6889"/>
        </w:tabs>
        <w:rPr>
          <w:rFonts w:eastAsiaTheme="minorEastAsia"/>
        </w:rPr>
      </w:pPr>
    </w:p>
    <w:p w14:paraId="428982E0" w14:textId="726A0BC6" w:rsidR="00533001" w:rsidRDefault="00533001" w:rsidP="00533001">
      <w:pPr>
        <w:tabs>
          <w:tab w:val="left" w:pos="6889"/>
        </w:tabs>
      </w:pPr>
    </w:p>
    <w:p w14:paraId="69529D6B" w14:textId="109AAC5D" w:rsidR="00533001" w:rsidRDefault="00533001" w:rsidP="00533001">
      <w:pPr>
        <w:tabs>
          <w:tab w:val="left" w:pos="6889"/>
        </w:tabs>
      </w:pPr>
      <w:r>
        <w:t xml:space="preserve">Deterministic Relationship: </w:t>
      </w:r>
    </w:p>
    <w:p w14:paraId="123F6A27" w14:textId="6D9E7874" w:rsidR="00533001" w:rsidRDefault="00533001" w:rsidP="00533001">
      <w:pPr>
        <w:tabs>
          <w:tab w:val="left" w:pos="3431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EF7DB0" wp14:editId="3ECDE76F">
            <wp:simplePos x="0" y="0"/>
            <wp:positionH relativeFrom="column">
              <wp:posOffset>403300</wp:posOffset>
            </wp:positionH>
            <wp:positionV relativeFrom="paragraph">
              <wp:posOffset>89161</wp:posOffset>
            </wp:positionV>
            <wp:extent cx="1498600" cy="53340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7FF625" w14:textId="2F88D4C7" w:rsidR="00533001" w:rsidRDefault="00533001" w:rsidP="00533001">
      <w:pPr>
        <w:tabs>
          <w:tab w:val="left" w:pos="3431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87765D" wp14:editId="7BB8BC90">
            <wp:simplePos x="0" y="0"/>
            <wp:positionH relativeFrom="column">
              <wp:posOffset>196850</wp:posOffset>
            </wp:positionH>
            <wp:positionV relativeFrom="paragraph">
              <wp:posOffset>709</wp:posOffset>
            </wp:positionV>
            <wp:extent cx="4368800" cy="111760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Prior on Regression Coefficients: </w:t>
      </w:r>
    </w:p>
    <w:p w14:paraId="782DFC3A" w14:textId="7926D5CC" w:rsidR="00533001" w:rsidRDefault="00533001" w:rsidP="00533001">
      <w:pPr>
        <w:tabs>
          <w:tab w:val="left" w:pos="3431"/>
        </w:tabs>
      </w:pPr>
    </w:p>
    <w:p w14:paraId="61E4EC1E" w14:textId="31AA964A" w:rsidR="00533001" w:rsidRDefault="00533001" w:rsidP="00533001">
      <w:pPr>
        <w:tabs>
          <w:tab w:val="left" w:pos="7765"/>
        </w:tabs>
      </w:pPr>
      <w:r>
        <w:tab/>
      </w:r>
    </w:p>
    <w:p w14:paraId="78546906" w14:textId="594E0AB5" w:rsidR="00533001" w:rsidRDefault="00533001" w:rsidP="00533001">
      <w:pPr>
        <w:tabs>
          <w:tab w:val="left" w:pos="7765"/>
        </w:tabs>
      </w:pPr>
    </w:p>
    <w:p w14:paraId="21FDA197" w14:textId="1A2CDD8C" w:rsidR="00533001" w:rsidRDefault="00533001" w:rsidP="00533001">
      <w:pPr>
        <w:tabs>
          <w:tab w:val="left" w:pos="7765"/>
        </w:tabs>
      </w:pPr>
    </w:p>
    <w:p w14:paraId="463C0678" w14:textId="07D115CB" w:rsidR="00533001" w:rsidRDefault="00533001" w:rsidP="00533001">
      <w:pPr>
        <w:tabs>
          <w:tab w:val="left" w:pos="7765"/>
        </w:tabs>
      </w:pPr>
    </w:p>
    <w:p w14:paraId="15A81D35" w14:textId="7B31CD06" w:rsidR="00533001" w:rsidRDefault="00533001" w:rsidP="00533001">
      <w:pPr>
        <w:tabs>
          <w:tab w:val="left" w:pos="7765"/>
        </w:tabs>
        <w:rPr>
          <w:rFonts w:eastAsiaTheme="minorEastAsia"/>
        </w:rPr>
      </w:pPr>
      <w:r>
        <w:t xml:space="preserve">Prior on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: </w:t>
      </w:r>
    </w:p>
    <w:p w14:paraId="40936C32" w14:textId="562F4AC2" w:rsidR="00533001" w:rsidRPr="00533001" w:rsidRDefault="00533001" w:rsidP="00533001">
      <w:pPr>
        <w:tabs>
          <w:tab w:val="left" w:pos="7765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1" locked="0" layoutInCell="1" allowOverlap="1" wp14:anchorId="5C906E41" wp14:editId="1BCD0C76">
            <wp:simplePos x="0" y="0"/>
            <wp:positionH relativeFrom="column">
              <wp:posOffset>197224</wp:posOffset>
            </wp:positionH>
            <wp:positionV relativeFrom="paragraph">
              <wp:posOffset>24690</wp:posOffset>
            </wp:positionV>
            <wp:extent cx="2247900" cy="571500"/>
            <wp:effectExtent l="0" t="0" r="0" b="0"/>
            <wp:wrapNone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68CEB" w14:textId="77777777" w:rsidR="00533001" w:rsidRDefault="00533001" w:rsidP="00533001">
      <w:pPr>
        <w:tabs>
          <w:tab w:val="left" w:pos="7765"/>
        </w:tabs>
        <w:jc w:val="center"/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14:paraId="0F7A473A" w14:textId="77777777" w:rsidR="00533001" w:rsidRDefault="00533001" w:rsidP="00533001">
      <w:pPr>
        <w:tabs>
          <w:tab w:val="left" w:pos="7765"/>
        </w:tabs>
        <w:jc w:val="center"/>
        <w:rPr>
          <w:rFonts w:eastAsiaTheme="minorEastAsia"/>
        </w:rPr>
      </w:pPr>
    </w:p>
    <w:p w14:paraId="2B0E1088" w14:textId="1608182F" w:rsidR="00533001" w:rsidRDefault="00533001" w:rsidP="00533001">
      <w:p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           Helps determine if RMSE is going to be high or low in posterior. </w:t>
      </w:r>
    </w:p>
    <w:p w14:paraId="2A43D795" w14:textId="07B23065" w:rsidR="00533001" w:rsidRDefault="00533001" w:rsidP="00533001">
      <w:pPr>
        <w:tabs>
          <w:tab w:val="left" w:pos="7765"/>
        </w:tabs>
        <w:rPr>
          <w:rFonts w:eastAsiaTheme="minorEastAsia"/>
        </w:rPr>
      </w:pPr>
    </w:p>
    <w:p w14:paraId="59F74E2F" w14:textId="389827A8" w:rsidR="00533001" w:rsidRDefault="00533001" w:rsidP="00533001">
      <w:p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>Another common practice is to use a separate prior standard deviation for the intercept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1805BBA2" w14:textId="263475D4" w:rsidR="00533001" w:rsidRPr="00F03A86" w:rsidRDefault="00F03A86" w:rsidP="00F03A86">
      <w:pPr>
        <w:pStyle w:val="ListParagraph"/>
        <w:numPr>
          <w:ilvl w:val="0"/>
          <w:numId w:val="2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Intercept given its own set of hyperparameters: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5991A76" w14:textId="5A713B79" w:rsidR="00F03A86" w:rsidRPr="00F03A86" w:rsidRDefault="00F03A86" w:rsidP="00F03A86">
      <w:pPr>
        <w:pStyle w:val="ListParagraph"/>
        <w:numPr>
          <w:ilvl w:val="0"/>
          <w:numId w:val="2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 wp14:anchorId="56A3B410" wp14:editId="66FBE7C1">
            <wp:simplePos x="0" y="0"/>
            <wp:positionH relativeFrom="column">
              <wp:posOffset>295798</wp:posOffset>
            </wp:positionH>
            <wp:positionV relativeFrom="paragraph">
              <wp:posOffset>150047</wp:posOffset>
            </wp:positionV>
            <wp:extent cx="5003800" cy="863600"/>
            <wp:effectExtent l="0" t="0" r="0" b="0"/>
            <wp:wrapNone/>
            <wp:docPr id="10" name="Picture 10" descr="A picture containing text, furnitur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urniture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Basis feature slopes,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use common hyperparameters: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sub>
        </m:sSub>
      </m:oMath>
    </w:p>
    <w:p w14:paraId="195E075D" w14:textId="78045C78" w:rsidR="00F03A86" w:rsidRDefault="00F03A86" w:rsidP="00F03A86">
      <w:pPr>
        <w:tabs>
          <w:tab w:val="left" w:pos="7765"/>
        </w:tabs>
        <w:rPr>
          <w:rFonts w:eastAsiaTheme="minorEastAsia"/>
        </w:rPr>
      </w:pPr>
    </w:p>
    <w:p w14:paraId="5A5C6912" w14:textId="2637AC96" w:rsidR="00F03A86" w:rsidRDefault="00F03A86" w:rsidP="00F03A86">
      <w:pPr>
        <w:tabs>
          <w:tab w:val="left" w:pos="7765"/>
        </w:tabs>
        <w:rPr>
          <w:rFonts w:eastAsiaTheme="minorEastAsia"/>
        </w:rPr>
      </w:pPr>
    </w:p>
    <w:p w14:paraId="40E4B030" w14:textId="2047F609" w:rsidR="00F03A86" w:rsidRDefault="00F03A86" w:rsidP="00F03A86">
      <w:pPr>
        <w:tabs>
          <w:tab w:val="left" w:pos="7765"/>
        </w:tabs>
        <w:rPr>
          <w:rFonts w:eastAsiaTheme="minorEastAsia"/>
        </w:rPr>
      </w:pPr>
    </w:p>
    <w:p w14:paraId="03B66D86" w14:textId="77777777" w:rsidR="00F03A86" w:rsidRPr="00F03A86" w:rsidRDefault="00F03A86" w:rsidP="00F03A86">
      <w:pPr>
        <w:tabs>
          <w:tab w:val="left" w:pos="7765"/>
        </w:tabs>
        <w:rPr>
          <w:rFonts w:eastAsiaTheme="minorEastAsia"/>
        </w:rPr>
      </w:pPr>
    </w:p>
    <w:p w14:paraId="5F63D605" w14:textId="55564AF5" w:rsidR="00F03A86" w:rsidRDefault="00F03A86" w:rsidP="00F03A86">
      <w:pPr>
        <w:pStyle w:val="ListParagraph"/>
        <w:numPr>
          <w:ilvl w:val="0"/>
          <w:numId w:val="2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Prior standard deviation on intercept often larger than prior standard deviation on regression coefficients. </w:t>
      </w:r>
    </w:p>
    <w:p w14:paraId="6A866E0C" w14:textId="52F7011A" w:rsidR="00F03A86" w:rsidRDefault="00F03A86" w:rsidP="00F03A86">
      <w:pPr>
        <w:pStyle w:val="ListParagraph"/>
        <w:numPr>
          <w:ilvl w:val="1"/>
          <w:numId w:val="2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>Intercept has wider range of values that it can be</w:t>
      </w:r>
    </w:p>
    <w:p w14:paraId="68F21743" w14:textId="49F1D107" w:rsidR="00F03A86" w:rsidRDefault="00F03A86" w:rsidP="00F03A86">
      <w:pPr>
        <w:tabs>
          <w:tab w:val="left" w:pos="7765"/>
        </w:tabs>
        <w:rPr>
          <w:rFonts w:eastAsiaTheme="minorEastAsia"/>
        </w:rPr>
      </w:pPr>
    </w:p>
    <w:p w14:paraId="5CECD00C" w14:textId="432A4E1C" w:rsidR="00F03A86" w:rsidRDefault="00F03A86" w:rsidP="00F03A86">
      <w:pPr>
        <w:tabs>
          <w:tab w:val="left" w:pos="7765"/>
        </w:tabs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Unknown Values in Basis Functions </w:t>
      </w:r>
    </w:p>
    <w:p w14:paraId="49036083" w14:textId="17835291" w:rsidR="00AA07F6" w:rsidRPr="00AA07F6" w:rsidRDefault="00AA07F6" w:rsidP="00AA07F6">
      <w:pPr>
        <w:pStyle w:val="ListParagraph"/>
        <w:numPr>
          <w:ilvl w:val="0"/>
          <w:numId w:val="4"/>
        </w:numPr>
        <w:tabs>
          <w:tab w:val="left" w:pos="7765"/>
        </w:tabs>
        <w:rPr>
          <w:rFonts w:eastAsiaTheme="minorEastAsia"/>
          <w:u w:val="single"/>
        </w:rPr>
      </w:pPr>
      <w:r>
        <w:rPr>
          <w:rFonts w:eastAsiaTheme="minorEastAsia"/>
        </w:rPr>
        <w:t xml:space="preserve">Degrees of Freedom: Number of features deriving </w:t>
      </w:r>
    </w:p>
    <w:p w14:paraId="7ECEBDD8" w14:textId="56109BAF" w:rsidR="00533001" w:rsidRDefault="00F03A86" w:rsidP="00533001">
      <w:pPr>
        <w:pStyle w:val="ListParagraph"/>
        <w:numPr>
          <w:ilvl w:val="0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Depends on the degree </w:t>
      </w:r>
      <w:r w:rsidR="00AA07F6">
        <w:rPr>
          <w:rFonts w:eastAsiaTheme="minorEastAsia"/>
        </w:rPr>
        <w:t xml:space="preserve">of the function </w:t>
      </w:r>
    </w:p>
    <w:p w14:paraId="5631597F" w14:textId="4010659F" w:rsidR="00AA07F6" w:rsidRDefault="00AA07F6" w:rsidP="00AA07F6">
      <w:pPr>
        <w:pStyle w:val="ListParagraph"/>
        <w:numPr>
          <w:ilvl w:val="1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For basis function of degree J, have J+1 unknown coefficients (intercept + each feature) </w:t>
      </w:r>
    </w:p>
    <w:p w14:paraId="501755E9" w14:textId="2403360E" w:rsidR="00AA07F6" w:rsidRDefault="00AA07F6" w:rsidP="00AA07F6">
      <w:pPr>
        <w:pStyle w:val="ListParagraph"/>
        <w:numPr>
          <w:ilvl w:val="1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Total J + 2 unknowns </w:t>
      </w:r>
      <w:r w:rsidRPr="00AA07F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J + 1 unknown coefficients + sigma (RMSE of the model) </w:t>
      </w:r>
    </w:p>
    <w:p w14:paraId="2A3D8576" w14:textId="6C916FF6" w:rsidR="00AA07F6" w:rsidRDefault="00AA07F6" w:rsidP="00AA07F6">
      <w:pPr>
        <w:pStyle w:val="ListParagraph"/>
        <w:numPr>
          <w:ilvl w:val="0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>Columns/Features of Basis Design Matrix</w:t>
      </w:r>
    </w:p>
    <w:p w14:paraId="22812E66" w14:textId="2FFBCFEF" w:rsidR="00AA07F6" w:rsidRDefault="00AA07F6" w:rsidP="00AA07F6">
      <w:pPr>
        <w:pStyle w:val="ListParagraph"/>
        <w:numPr>
          <w:ilvl w:val="1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Each spline “feature” represents a polynomial relationship over the range of the input x </w:t>
      </w:r>
    </w:p>
    <w:p w14:paraId="6A64DDBD" w14:textId="6FEB6B72" w:rsidR="00AA07F6" w:rsidRDefault="00AA07F6" w:rsidP="00AA07F6">
      <w:pPr>
        <w:pStyle w:val="ListParagraph"/>
        <w:numPr>
          <w:ilvl w:val="1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Each feature is focused on a different area of the entire input range </w:t>
      </w:r>
    </w:p>
    <w:p w14:paraId="3585E2DC" w14:textId="7D5AED25" w:rsidR="00AA07F6" w:rsidRDefault="00AA07F6" w:rsidP="00AA07F6">
      <w:pPr>
        <w:pStyle w:val="ListParagraph"/>
        <w:numPr>
          <w:ilvl w:val="0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For a 4 df spline </w:t>
      </w:r>
    </w:p>
    <w:p w14:paraId="2448B248" w14:textId="5E5423D0" w:rsidR="00AA07F6" w:rsidRDefault="00AA07F6" w:rsidP="00AA07F6">
      <w:pPr>
        <w:pStyle w:val="ListParagraph"/>
        <w:tabs>
          <w:tab w:val="left" w:pos="7765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9FFF61B" wp14:editId="1E8E90C2">
            <wp:extent cx="5943600" cy="776605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CB63" w14:textId="11B08152" w:rsidR="00AA07F6" w:rsidRPr="008A1538" w:rsidRDefault="008A1538" w:rsidP="008A1538">
      <w:pPr>
        <w:pStyle w:val="ListParagraph"/>
        <w:numPr>
          <w:ilvl w:val="1"/>
          <w:numId w:val="3"/>
        </w:numPr>
        <w:tabs>
          <w:tab w:val="left" w:pos="7765"/>
        </w:tabs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must learn </m:t>
        </m:r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-parameters </w:t>
      </w:r>
    </w:p>
    <w:p w14:paraId="2DA6786E" w14:textId="2C007741" w:rsidR="008A1538" w:rsidRDefault="008A1538" w:rsidP="008A1538">
      <w:pPr>
        <w:pStyle w:val="ListParagraph"/>
        <w:numPr>
          <w:ilvl w:val="2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act as weights to each of the polynomials (features) </w:t>
      </w:r>
    </w:p>
    <w:p w14:paraId="28EBBDEC" w14:textId="7A61CBFB" w:rsidR="008A1538" w:rsidRDefault="008A1538" w:rsidP="008A1538">
      <w:pPr>
        <w:pStyle w:val="ListParagraph"/>
        <w:numPr>
          <w:ilvl w:val="2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Greater the absolute value of the weight </w:t>
      </w:r>
      <w:r w:rsidRPr="008A15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polynomial has greater impact on the mean trend (Weighted contribution) </w:t>
      </w:r>
    </w:p>
    <w:p w14:paraId="14DB5798" w14:textId="6B1827AC" w:rsidR="008A1538" w:rsidRDefault="008A1538" w:rsidP="008A1538">
      <w:pPr>
        <w:pStyle w:val="ListParagraph"/>
        <w:numPr>
          <w:ilvl w:val="2"/>
          <w:numId w:val="3"/>
        </w:numPr>
        <w:tabs>
          <w:tab w:val="left" w:pos="7765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CONSTANTS </w:t>
      </w:r>
      <w:r w:rsidRPr="008A15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DO NOT DEPEND ON INPUT </w:t>
      </w:r>
    </w:p>
    <w:p w14:paraId="18B6D24B" w14:textId="07882977" w:rsidR="008A1538" w:rsidRPr="008A1538" w:rsidRDefault="008A1538" w:rsidP="008A1538">
      <w:pPr>
        <w:pStyle w:val="ListParagraph"/>
        <w:numPr>
          <w:ilvl w:val="3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Linearly related to the mean </w:t>
      </w:r>
    </w:p>
    <w:p w14:paraId="4DBF33CF" w14:textId="33076FEF" w:rsidR="008A1538" w:rsidRDefault="008A1538" w:rsidP="008A1538">
      <w:pPr>
        <w:pStyle w:val="ListParagraph"/>
        <w:numPr>
          <w:ilvl w:val="0"/>
          <w:numId w:val="3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As Degree of Freedom increases, each feature has a narrower focus over a small range of the input </w:t>
      </w:r>
    </w:p>
    <w:p w14:paraId="3F5E0036" w14:textId="543152F8" w:rsidR="008A1538" w:rsidRDefault="008A1538" w:rsidP="008A1538">
      <w:pPr>
        <w:tabs>
          <w:tab w:val="left" w:pos="7765"/>
        </w:tabs>
        <w:rPr>
          <w:rFonts w:eastAsiaTheme="minorEastAsia"/>
        </w:rPr>
      </w:pPr>
    </w:p>
    <w:p w14:paraId="0348D3A2" w14:textId="2AB32972" w:rsidR="008A1538" w:rsidRDefault="008A1538" w:rsidP="008A1538">
      <w:pPr>
        <w:tabs>
          <w:tab w:val="left" w:pos="7765"/>
        </w:tabs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Laplace Approximation </w:t>
      </w:r>
    </w:p>
    <w:p w14:paraId="3649D54E" w14:textId="097687BB" w:rsidR="008A1538" w:rsidRPr="00C516CB" w:rsidRDefault="00C516CB" w:rsidP="008A1538">
      <w:pPr>
        <w:pStyle w:val="ListParagraph"/>
        <w:numPr>
          <w:ilvl w:val="0"/>
          <w:numId w:val="5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Need to apply a transformation on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to use Laplace </w:t>
      </w:r>
    </w:p>
    <w:p w14:paraId="36C0C469" w14:textId="5980E3D1" w:rsidR="00C516CB" w:rsidRDefault="00C516CB" w:rsidP="00C516CB">
      <w:pPr>
        <w:pStyle w:val="ListParagraph"/>
        <w:numPr>
          <w:ilvl w:val="1"/>
          <w:numId w:val="5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Must ensure bounds of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C516CB">
        <w:rPr>
          <w:rFonts w:eastAsiaTheme="minorEastAsia"/>
        </w:rPr>
        <w:t xml:space="preserve"> are not violated</w:t>
      </w:r>
    </w:p>
    <w:p w14:paraId="40B0BD84" w14:textId="11F0CA03" w:rsidR="00832D93" w:rsidRDefault="00832D93" w:rsidP="00832D93">
      <w:pPr>
        <w:pStyle w:val="ListParagraph"/>
        <w:numPr>
          <w:ilvl w:val="0"/>
          <w:numId w:val="5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>Because the model is linear, the initial guess does not matter</w:t>
      </w:r>
    </w:p>
    <w:p w14:paraId="5D828DCF" w14:textId="300BDC9B" w:rsidR="00832D93" w:rsidRDefault="00832D93" w:rsidP="00832D93">
      <w:pPr>
        <w:pStyle w:val="ListParagraph"/>
        <w:numPr>
          <w:ilvl w:val="1"/>
          <w:numId w:val="5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ONLY ONE UNIQUE MAXIMUM </w:t>
      </w:r>
    </w:p>
    <w:p w14:paraId="521AF6C8" w14:textId="60A6F559" w:rsidR="004C0515" w:rsidRDefault="004C0515" w:rsidP="004C0515">
      <w:pPr>
        <w:pStyle w:val="ListParagraph"/>
        <w:numPr>
          <w:ilvl w:val="0"/>
          <w:numId w:val="5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As degrees of freedom increases posterior distribution on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decreases (getting pushed towards zero)</w:t>
      </w:r>
    </w:p>
    <w:p w14:paraId="001F38F8" w14:textId="2D3CC113" w:rsidR="004C0515" w:rsidRPr="004C0515" w:rsidRDefault="004C0515" w:rsidP="004C0515">
      <w:pPr>
        <w:pStyle w:val="ListParagraph"/>
        <w:numPr>
          <w:ilvl w:val="1"/>
          <w:numId w:val="5"/>
        </w:numPr>
        <w:tabs>
          <w:tab w:val="left" w:pos="7765"/>
        </w:tabs>
        <w:rPr>
          <w:rFonts w:eastAsiaTheme="minorEastAsia"/>
        </w:rPr>
      </w:pPr>
      <w:r>
        <w:rPr>
          <w:rFonts w:eastAsiaTheme="minorEastAsia"/>
        </w:rPr>
        <w:t xml:space="preserve">Can arbitrarily make model as good as possible </w:t>
      </w:r>
    </w:p>
    <w:p w14:paraId="64D65266" w14:textId="77777777" w:rsidR="004C0515" w:rsidRPr="004C0515" w:rsidRDefault="004C0515" w:rsidP="004C0515">
      <w:pPr>
        <w:pStyle w:val="ListParagraph"/>
        <w:numPr>
          <w:ilvl w:val="0"/>
          <w:numId w:val="5"/>
        </w:numPr>
        <w:tabs>
          <w:tab w:val="left" w:pos="7765"/>
        </w:tabs>
        <w:rPr>
          <w:rFonts w:eastAsiaTheme="minorEastAsia"/>
        </w:rPr>
      </w:pPr>
    </w:p>
    <w:p w14:paraId="78918E49" w14:textId="46BCF146" w:rsidR="00C516CB" w:rsidRPr="00832D93" w:rsidRDefault="00C516CB" w:rsidP="00832D93">
      <w:pPr>
        <w:tabs>
          <w:tab w:val="left" w:pos="7765"/>
        </w:tabs>
        <w:ind w:left="1080"/>
        <w:rPr>
          <w:rFonts w:eastAsiaTheme="minorEastAsia"/>
        </w:rPr>
      </w:pPr>
    </w:p>
    <w:sectPr w:rsidR="00C516CB" w:rsidRPr="0083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ECA"/>
    <w:multiLevelType w:val="hybridMultilevel"/>
    <w:tmpl w:val="6D84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4264"/>
    <w:multiLevelType w:val="hybridMultilevel"/>
    <w:tmpl w:val="75B2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3A94"/>
    <w:multiLevelType w:val="hybridMultilevel"/>
    <w:tmpl w:val="24A6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76FD3"/>
    <w:multiLevelType w:val="hybridMultilevel"/>
    <w:tmpl w:val="264CA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C74CA"/>
    <w:multiLevelType w:val="hybridMultilevel"/>
    <w:tmpl w:val="58C8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D4"/>
    <w:rsid w:val="00034A55"/>
    <w:rsid w:val="000A2DD4"/>
    <w:rsid w:val="000D36A6"/>
    <w:rsid w:val="00146BF6"/>
    <w:rsid w:val="001726B6"/>
    <w:rsid w:val="00283A39"/>
    <w:rsid w:val="002C35AA"/>
    <w:rsid w:val="002C4C64"/>
    <w:rsid w:val="00453F55"/>
    <w:rsid w:val="00464661"/>
    <w:rsid w:val="00496946"/>
    <w:rsid w:val="004C0515"/>
    <w:rsid w:val="00533001"/>
    <w:rsid w:val="007016AD"/>
    <w:rsid w:val="007808D8"/>
    <w:rsid w:val="00832D93"/>
    <w:rsid w:val="008A1538"/>
    <w:rsid w:val="00931AD4"/>
    <w:rsid w:val="00990DC3"/>
    <w:rsid w:val="00A63EA3"/>
    <w:rsid w:val="00AA07F6"/>
    <w:rsid w:val="00AC707C"/>
    <w:rsid w:val="00BC6E97"/>
    <w:rsid w:val="00C351C3"/>
    <w:rsid w:val="00C516CB"/>
    <w:rsid w:val="00C75850"/>
    <w:rsid w:val="00CB0AF8"/>
    <w:rsid w:val="00E63E75"/>
    <w:rsid w:val="00EF0119"/>
    <w:rsid w:val="00F03A86"/>
    <w:rsid w:val="00F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A0BE"/>
  <w15:chartTrackingRefBased/>
  <w15:docId w15:val="{F80BF8B9-1F78-E245-BBFC-93C5607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qnlbgbk">
    <w:name w:val="beqnl_bgbk"/>
    <w:basedOn w:val="DefaultParagraphFont"/>
    <w:rsid w:val="00F72F15"/>
  </w:style>
  <w:style w:type="character" w:styleId="PlaceholderText">
    <w:name w:val="Placeholder Text"/>
    <w:basedOn w:val="DefaultParagraphFont"/>
    <w:uiPriority w:val="99"/>
    <w:semiHidden/>
    <w:rsid w:val="00F72F15"/>
    <w:rPr>
      <w:color w:val="808080"/>
    </w:rPr>
  </w:style>
  <w:style w:type="paragraph" w:styleId="ListParagraph">
    <w:name w:val="List Paragraph"/>
    <w:basedOn w:val="Normal"/>
    <w:uiPriority w:val="34"/>
    <w:qFormat/>
    <w:rsid w:val="0003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Boppana, Sameera S</dc:creator>
  <cp:keywords/>
  <dc:description/>
  <cp:lastModifiedBy>Boppana, Sameera S</cp:lastModifiedBy>
  <cp:revision>1</cp:revision>
  <dcterms:created xsi:type="dcterms:W3CDTF">2022-03-16T13:11:00Z</dcterms:created>
  <dcterms:modified xsi:type="dcterms:W3CDTF">2022-03-16T14:22:00Z</dcterms:modified>
</cp:coreProperties>
</file>