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8299F" w14:textId="5D00C259" w:rsidR="002D6E91" w:rsidRDefault="00000000">
      <w:pPr>
        <w:spacing w:after="16"/>
      </w:pPr>
      <w:r>
        <w:rPr>
          <w:b/>
          <w:bCs/>
          <w:sz w:val="25"/>
          <w:szCs w:val="25"/>
        </w:rPr>
        <w:t xml:space="preserve">Operations &amp; Management </w:t>
      </w:r>
      <w:r w:rsidR="000E12A4">
        <w:rPr>
          <w:b/>
          <w:bCs/>
          <w:sz w:val="25"/>
          <w:szCs w:val="25"/>
        </w:rPr>
        <w:t>Option</w:t>
      </w:r>
      <w:r>
        <w:rPr>
          <w:b/>
          <w:bCs/>
          <w:sz w:val="25"/>
          <w:szCs w:val="25"/>
        </w:rPr>
        <w:t xml:space="preserve"> — Rajendra Hospital (Global Medical Solutions Pvt Ltd)</w:t>
      </w:r>
    </w:p>
    <w:p w14:paraId="08E1B346" w14:textId="07319617" w:rsidR="002D6E91" w:rsidRDefault="00000000">
      <w:pPr>
        <w:spacing w:after="100"/>
      </w:pPr>
      <w:r>
        <w:rPr>
          <w:i/>
          <w:iCs/>
          <w:sz w:val="19"/>
          <w:szCs w:val="19"/>
        </w:rPr>
        <w:t xml:space="preserve">A VPS-managed secondary hospital </w:t>
      </w:r>
      <w:r w:rsidR="000E12A4">
        <w:rPr>
          <w:i/>
          <w:iCs/>
          <w:sz w:val="19"/>
          <w:szCs w:val="19"/>
        </w:rPr>
        <w:t>in the heart of</w:t>
      </w:r>
      <w:r>
        <w:rPr>
          <w:i/>
          <w:iCs/>
          <w:sz w:val="19"/>
          <w:szCs w:val="19"/>
        </w:rPr>
        <w:t xml:space="preserve"> Calicut </w:t>
      </w:r>
    </w:p>
    <w:p w14:paraId="55A7373B" w14:textId="1457B511" w:rsidR="002D6E91" w:rsidRDefault="00000000">
      <w:pPr>
        <w:keepNext/>
        <w:pBdr>
          <w:bottom w:val="single" w:sz="4" w:space="1" w:color="000000"/>
        </w:pBdr>
        <w:spacing w:before="120" w:after="40"/>
      </w:pPr>
      <w:r>
        <w:rPr>
          <w:b/>
          <w:bCs/>
          <w:sz w:val="21"/>
          <w:szCs w:val="21"/>
        </w:rPr>
        <w:t xml:space="preserve">Proposal </w:t>
      </w:r>
    </w:p>
    <w:p w14:paraId="0AFEB21F" w14:textId="6BB0C68A" w:rsidR="002D6E91" w:rsidRDefault="00000000">
      <w:pPr>
        <w:spacing w:after="50"/>
        <w:jc w:val="both"/>
      </w:pPr>
      <w:r>
        <w:t xml:space="preserve">VPS </w:t>
      </w:r>
      <w:r w:rsidR="000E12A4">
        <w:t>can</w:t>
      </w:r>
      <w:r>
        <w:t xml:space="preserve"> operate and manage Rajendra Hospital under a five-year Operations &amp; Management (O&amp;M) agreement. VPS </w:t>
      </w:r>
      <w:r w:rsidR="000E12A4">
        <w:t xml:space="preserve">can </w:t>
      </w:r>
      <w:r>
        <w:t>bring</w:t>
      </w:r>
      <w:r w:rsidR="000E12A4">
        <w:t xml:space="preserve"> </w:t>
      </w:r>
      <w:r>
        <w:t xml:space="preserve">clinical talent, brand, systems and network referrals, and is paid a management fee plus a share of the improvement it delivers. O&amp;M is the recommended entry: as the valuation below shows, equity value is negative today, so an outright share purchase would mean buying Rs.4.0 </w:t>
      </w:r>
      <w:proofErr w:type="spellStart"/>
      <w:r>
        <w:t>cr</w:t>
      </w:r>
      <w:proofErr w:type="spellEnd"/>
      <w:r>
        <w:t xml:space="preserve"> of debt. An asset acquisition can be revisited once the turnaround is proven.</w:t>
      </w:r>
    </w:p>
    <w:p w14:paraId="68040103" w14:textId="77777777" w:rsidR="002D6E91" w:rsidRDefault="00000000">
      <w:pPr>
        <w:keepNext/>
        <w:pBdr>
          <w:bottom w:val="single" w:sz="4" w:space="1" w:color="000000"/>
        </w:pBdr>
        <w:spacing w:before="120" w:after="40"/>
      </w:pPr>
      <w:r>
        <w:rPr>
          <w:b/>
          <w:bCs/>
          <w:sz w:val="21"/>
          <w:szCs w:val="21"/>
        </w:rPr>
        <w:t>Location and promoters</w:t>
      </w:r>
    </w:p>
    <w:p w14:paraId="71965B45" w14:textId="443A5381" w:rsidR="000E12A4" w:rsidRDefault="00000000">
      <w:pPr>
        <w:spacing w:after="50"/>
        <w:jc w:val="both"/>
      </w:pPr>
      <w:r>
        <w:t xml:space="preserve">Rajendra Hospital on Balan K Nair Road, near Malabar Christian College, Calicut 673001 </w:t>
      </w:r>
      <w:r w:rsidR="00C3516B">
        <w:t xml:space="preserve">is </w:t>
      </w:r>
      <w:r>
        <w:t xml:space="preserve">in the heart of the city and within </w:t>
      </w:r>
      <w:r w:rsidR="00C3516B">
        <w:t>a km</w:t>
      </w:r>
      <w:r>
        <w:t xml:space="preserve"> of the VPS Calicut centre. </w:t>
      </w:r>
    </w:p>
    <w:p w14:paraId="7CA7C14E" w14:textId="099C8708" w:rsidR="002D6E91" w:rsidRDefault="00C3516B">
      <w:pPr>
        <w:spacing w:after="50"/>
        <w:jc w:val="both"/>
      </w:pPr>
      <w:r>
        <w:t xml:space="preserve">MD is </w:t>
      </w:r>
      <w:r w:rsidR="00000000">
        <w:t>Pramod Mandadi</w:t>
      </w:r>
      <w:r>
        <w:t xml:space="preserve"> and </w:t>
      </w:r>
      <w:r w:rsidR="00D10F85">
        <w:t xml:space="preserve">Dr P </w:t>
      </w:r>
      <w:proofErr w:type="spellStart"/>
      <w:r w:rsidR="00D10F85">
        <w:t>Vijayaram</w:t>
      </w:r>
      <w:proofErr w:type="spellEnd"/>
      <w:r w:rsidR="00D10F85">
        <w:t xml:space="preserve"> is the Chairman</w:t>
      </w:r>
    </w:p>
    <w:p w14:paraId="53CEAEEB" w14:textId="1DBB528D" w:rsidR="00D10F85" w:rsidRPr="00D10F85" w:rsidRDefault="00D10F85">
      <w:pPr>
        <w:spacing w:after="50"/>
        <w:jc w:val="both"/>
      </w:pPr>
      <w:r w:rsidRPr="00D10F85">
        <w:rPr>
          <w:color w:val="2B2B2B"/>
          <w:shd w:val="clear" w:color="auto" w:fill="FFFFFF"/>
        </w:rPr>
        <w:t xml:space="preserve">Services offered are </w:t>
      </w:r>
      <w:r w:rsidRPr="00D10F85">
        <w:rPr>
          <w:color w:val="2B2B2B"/>
          <w:shd w:val="clear" w:color="auto" w:fill="FFFFFF"/>
        </w:rPr>
        <w:t xml:space="preserve">Gastroenterology, Urology, General Surgery, </w:t>
      </w:r>
      <w:proofErr w:type="spellStart"/>
      <w:r w:rsidRPr="00D10F85">
        <w:rPr>
          <w:color w:val="2B2B2B"/>
          <w:shd w:val="clear" w:color="auto" w:fill="FFFFFF"/>
        </w:rPr>
        <w:t>Pediatrics</w:t>
      </w:r>
      <w:proofErr w:type="spellEnd"/>
    </w:p>
    <w:p w14:paraId="4AAFB8C8" w14:textId="77777777" w:rsidR="002D6E91" w:rsidRDefault="00000000">
      <w:pPr>
        <w:keepNext/>
        <w:pBdr>
          <w:bottom w:val="single" w:sz="4" w:space="1" w:color="000000"/>
        </w:pBdr>
        <w:spacing w:before="120" w:after="40"/>
      </w:pPr>
      <w:r>
        <w:rPr>
          <w:b/>
          <w:bCs/>
          <w:sz w:val="21"/>
          <w:szCs w:val="21"/>
        </w:rPr>
        <w:t>Financial snapshot (standalone, FY19–FY23)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6"/>
        <w:gridCol w:w="1500"/>
        <w:gridCol w:w="1500"/>
        <w:gridCol w:w="1500"/>
        <w:gridCol w:w="1500"/>
        <w:gridCol w:w="1500"/>
      </w:tblGrid>
      <w:tr w:rsidR="002D6E91" w14:paraId="53663E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250BCA1" w14:textId="77777777" w:rsidR="002D6E91" w:rsidRDefault="00000000">
            <w:r>
              <w:rPr>
                <w:b/>
                <w:bCs/>
                <w:sz w:val="17"/>
                <w:szCs w:val="17"/>
              </w:rPr>
              <w:t>Rs. crore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E613C82" w14:textId="77777777" w:rsidR="002D6E91" w:rsidRDefault="00000000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FY19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35B4720" w14:textId="77777777" w:rsidR="002D6E91" w:rsidRDefault="00000000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FY20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FC4993A" w14:textId="77777777" w:rsidR="002D6E91" w:rsidRDefault="00000000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FY21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43710A1" w14:textId="77777777" w:rsidR="002D6E91" w:rsidRDefault="00000000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FY22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F8599B3" w14:textId="77777777" w:rsidR="002D6E91" w:rsidRDefault="00000000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FY23</w:t>
            </w:r>
          </w:p>
        </w:tc>
      </w:tr>
      <w:tr w:rsidR="002D6E91" w14:paraId="13975077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469F9CA" w14:textId="77777777" w:rsidR="002D6E91" w:rsidRDefault="00000000">
            <w:r>
              <w:rPr>
                <w:sz w:val="17"/>
                <w:szCs w:val="17"/>
              </w:rPr>
              <w:t>Revenue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0A07BA5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>4.39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7B44ACC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>4.14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AA6567E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>1.29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A50E635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>1.63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C9C4F33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>2.02</w:t>
            </w:r>
          </w:p>
        </w:tc>
      </w:tr>
      <w:tr w:rsidR="002D6E91" w14:paraId="08FC8F35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EF69F27" w14:textId="77777777" w:rsidR="002D6E91" w:rsidRDefault="00000000">
            <w:r>
              <w:rPr>
                <w:sz w:val="17"/>
                <w:szCs w:val="17"/>
              </w:rPr>
              <w:t>EBITDA (operating)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6445E4E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>0.19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7E2A695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>0.26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D1D9092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>(0.27)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2402733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>(0.47)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22CBA87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>(0.38)</w:t>
            </w:r>
          </w:p>
        </w:tc>
      </w:tr>
      <w:tr w:rsidR="002D6E91" w14:paraId="10E94B66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C0EA6A4" w14:textId="77777777" w:rsidR="002D6E91" w:rsidRDefault="00000000">
            <w:r>
              <w:rPr>
                <w:sz w:val="17"/>
                <w:szCs w:val="17"/>
              </w:rPr>
              <w:t>Net profit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91BCFDD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>(0.15)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B022A39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>(0.06)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D1ABDDA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>(0.53)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5F21250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>(0.82)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2B550CB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>(0.69)</w:t>
            </w:r>
          </w:p>
        </w:tc>
      </w:tr>
      <w:tr w:rsidR="002D6E91" w14:paraId="2F299F2B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0FE3EC0" w14:textId="77777777" w:rsidR="002D6E91" w:rsidRDefault="00000000">
            <w:r>
              <w:rPr>
                <w:sz w:val="17"/>
                <w:szCs w:val="17"/>
              </w:rPr>
              <w:t>Gross margin %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4BA3C85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>76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7B07BF4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>76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8901DF9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>80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BDACD99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>81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40E2EE4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>81</w:t>
            </w:r>
          </w:p>
        </w:tc>
      </w:tr>
      <w:tr w:rsidR="002D6E91" w14:paraId="382642D3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ACC1341" w14:textId="77777777" w:rsidR="002D6E91" w:rsidRDefault="00000000">
            <w:r>
              <w:rPr>
                <w:sz w:val="17"/>
                <w:szCs w:val="17"/>
              </w:rPr>
              <w:t>Net worth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20B8E43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>(2.39)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05D7E87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>(2.46)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DCBC0E2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>(2.98)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CB36EA7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>(3.80)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AA8C8A4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>(4.48)</w:t>
            </w:r>
          </w:p>
        </w:tc>
      </w:tr>
      <w:tr w:rsidR="002D6E91" w14:paraId="385C0BBD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EDE6D3F" w14:textId="77777777" w:rsidR="002D6E91" w:rsidRDefault="00000000">
            <w:r>
              <w:rPr>
                <w:sz w:val="17"/>
                <w:szCs w:val="17"/>
              </w:rPr>
              <w:t>Borrowings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611E680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>3.01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7C48376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>3.33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8F3F9DE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>3.77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2C595BC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>3.95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10E3034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>4.00</w:t>
            </w:r>
          </w:p>
        </w:tc>
      </w:tr>
    </w:tbl>
    <w:p w14:paraId="3E3B2B20" w14:textId="17CA3B1B" w:rsidR="002D6E91" w:rsidRDefault="00000000">
      <w:pPr>
        <w:spacing w:after="50"/>
        <w:jc w:val="both"/>
      </w:pPr>
      <w:r>
        <w:rPr>
          <w:sz w:val="17"/>
          <w:szCs w:val="17"/>
        </w:rPr>
        <w:t xml:space="preserve">Revenue collapsed ~70% in COVID (Rs.4.4 </w:t>
      </w:r>
      <w:proofErr w:type="spellStart"/>
      <w:r>
        <w:rPr>
          <w:sz w:val="17"/>
          <w:szCs w:val="17"/>
        </w:rPr>
        <w:t>cr</w:t>
      </w:r>
      <w:proofErr w:type="spellEnd"/>
      <w:r>
        <w:rPr>
          <w:sz w:val="17"/>
          <w:szCs w:val="17"/>
        </w:rPr>
        <w:t xml:space="preserve"> to Rs.1.3 </w:t>
      </w:r>
      <w:proofErr w:type="spellStart"/>
      <w:r>
        <w:rPr>
          <w:sz w:val="17"/>
          <w:szCs w:val="17"/>
        </w:rPr>
        <w:t>cr</w:t>
      </w:r>
      <w:proofErr w:type="spellEnd"/>
      <w:r>
        <w:rPr>
          <w:sz w:val="17"/>
          <w:szCs w:val="17"/>
        </w:rPr>
        <w:t xml:space="preserve">) and has recovered only to Rs.2.0 </w:t>
      </w:r>
      <w:proofErr w:type="spellStart"/>
      <w:r>
        <w:rPr>
          <w:sz w:val="17"/>
          <w:szCs w:val="17"/>
        </w:rPr>
        <w:t>cr</w:t>
      </w:r>
      <w:proofErr w:type="spellEnd"/>
      <w:r>
        <w:rPr>
          <w:sz w:val="17"/>
          <w:szCs w:val="17"/>
        </w:rPr>
        <w:t xml:space="preserve">; the unit is loss-making with negative net worth of Rs.4.5 </w:t>
      </w:r>
      <w:proofErr w:type="spellStart"/>
      <w:r>
        <w:rPr>
          <w:sz w:val="17"/>
          <w:szCs w:val="17"/>
        </w:rPr>
        <w:t>cr</w:t>
      </w:r>
      <w:proofErr w:type="spellEnd"/>
      <w:r>
        <w:rPr>
          <w:sz w:val="17"/>
          <w:szCs w:val="17"/>
        </w:rPr>
        <w:t xml:space="preserve"> against Rs.4.0 </w:t>
      </w:r>
      <w:proofErr w:type="spellStart"/>
      <w:r>
        <w:rPr>
          <w:sz w:val="17"/>
          <w:szCs w:val="17"/>
        </w:rPr>
        <w:t>cr</w:t>
      </w:r>
      <w:proofErr w:type="spellEnd"/>
      <w:r>
        <w:rPr>
          <w:sz w:val="17"/>
          <w:szCs w:val="17"/>
        </w:rPr>
        <w:t xml:space="preserve"> of debt. Gross margin of ~80% </w:t>
      </w:r>
      <w:r w:rsidR="00D10F85">
        <w:rPr>
          <w:sz w:val="17"/>
          <w:szCs w:val="17"/>
        </w:rPr>
        <w:t>shows that the problem is of</w:t>
      </w:r>
      <w:r>
        <w:rPr>
          <w:sz w:val="17"/>
          <w:szCs w:val="17"/>
        </w:rPr>
        <w:t xml:space="preserve"> low volume, not weak economics. </w:t>
      </w:r>
    </w:p>
    <w:p w14:paraId="7EF23FD1" w14:textId="77777777" w:rsidR="002D6E91" w:rsidRDefault="00000000">
      <w:pPr>
        <w:keepNext/>
        <w:pBdr>
          <w:bottom w:val="single" w:sz="4" w:space="1" w:color="000000"/>
        </w:pBdr>
        <w:spacing w:before="120" w:after="40"/>
      </w:pPr>
      <w:r>
        <w:rPr>
          <w:b/>
          <w:bCs/>
          <w:sz w:val="21"/>
          <w:szCs w:val="21"/>
        </w:rPr>
        <w:t>Indicative valuation and acquisition EV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4136"/>
        <w:gridCol w:w="2900"/>
      </w:tblGrid>
      <w:tr w:rsidR="002D6E91" w14:paraId="1515EB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E8722EC" w14:textId="77777777" w:rsidR="002D6E91" w:rsidRDefault="00000000">
            <w:r>
              <w:rPr>
                <w:b/>
                <w:bCs/>
                <w:sz w:val="17"/>
                <w:szCs w:val="17"/>
              </w:rPr>
              <w:t>Approach</w:t>
            </w:r>
          </w:p>
        </w:tc>
        <w:tc>
          <w:tcPr>
            <w:tcW w:w="41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1538417" w14:textId="77777777" w:rsidR="002D6E91" w:rsidRDefault="00000000">
            <w:r>
              <w:rPr>
                <w:b/>
                <w:bCs/>
                <w:sz w:val="17"/>
                <w:szCs w:val="17"/>
              </w:rPr>
              <w:t>Basis</w:t>
            </w:r>
          </w:p>
        </w:tc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BFF1D5A" w14:textId="77777777" w:rsidR="002D6E91" w:rsidRDefault="00000000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Indicative EV</w:t>
            </w:r>
          </w:p>
        </w:tc>
      </w:tr>
      <w:tr w:rsidR="002D6E91" w14:paraId="7E0B93C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50A86FA" w14:textId="77777777" w:rsidR="002D6E91" w:rsidRDefault="00000000">
            <w:r>
              <w:rPr>
                <w:sz w:val="17"/>
                <w:szCs w:val="17"/>
              </w:rPr>
              <w:t>Revenue multiple</w:t>
            </w:r>
          </w:p>
        </w:tc>
        <w:tc>
          <w:tcPr>
            <w:tcW w:w="41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FE8DE49" w14:textId="77777777" w:rsidR="002D6E91" w:rsidRDefault="00000000">
            <w:r>
              <w:rPr>
                <w:sz w:val="17"/>
                <w:szCs w:val="17"/>
              </w:rPr>
              <w:t xml:space="preserve">0.5–1.0x FY23 revenue (Rs.2.0 </w:t>
            </w:r>
            <w:proofErr w:type="spellStart"/>
            <w:r>
              <w:rPr>
                <w:sz w:val="17"/>
                <w:szCs w:val="17"/>
              </w:rPr>
              <w:t>cr</w:t>
            </w:r>
            <w:proofErr w:type="spellEnd"/>
            <w:r>
              <w:rPr>
                <w:sz w:val="17"/>
                <w:szCs w:val="17"/>
              </w:rPr>
              <w:t>), distressed micro-asset</w:t>
            </w:r>
          </w:p>
        </w:tc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3A4A2F0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 xml:space="preserve">Rs.1.0–2.0 </w:t>
            </w:r>
            <w:proofErr w:type="spellStart"/>
            <w:r>
              <w:rPr>
                <w:sz w:val="17"/>
                <w:szCs w:val="17"/>
              </w:rPr>
              <w:t>cr</w:t>
            </w:r>
            <w:proofErr w:type="spellEnd"/>
          </w:p>
        </w:tc>
      </w:tr>
      <w:tr w:rsidR="002D6E91" w14:paraId="3F45F40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D31E54F" w14:textId="77777777" w:rsidR="002D6E91" w:rsidRDefault="00000000">
            <w:r>
              <w:rPr>
                <w:sz w:val="17"/>
                <w:szCs w:val="17"/>
              </w:rPr>
              <w:t>Asset / replacement</w:t>
            </w:r>
          </w:p>
        </w:tc>
        <w:tc>
          <w:tcPr>
            <w:tcW w:w="41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E36C644" w14:textId="77777777" w:rsidR="002D6E91" w:rsidRDefault="00000000">
            <w:r>
              <w:rPr>
                <w:sz w:val="17"/>
                <w:szCs w:val="17"/>
              </w:rPr>
              <w:t xml:space="preserve">Aged fixed assets (~Rs.1.1 </w:t>
            </w:r>
            <w:proofErr w:type="spellStart"/>
            <w:r>
              <w:rPr>
                <w:sz w:val="17"/>
                <w:szCs w:val="17"/>
              </w:rPr>
              <w:t>cr</w:t>
            </w:r>
            <w:proofErr w:type="spellEnd"/>
            <w:r>
              <w:rPr>
                <w:sz w:val="17"/>
                <w:szCs w:val="17"/>
              </w:rPr>
              <w:t xml:space="preserve"> book), earnings negative</w:t>
            </w:r>
          </w:p>
        </w:tc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660EBE1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 xml:space="preserve">Rs.1.0–1.5 </w:t>
            </w:r>
            <w:proofErr w:type="spellStart"/>
            <w:r>
              <w:rPr>
                <w:sz w:val="17"/>
                <w:szCs w:val="17"/>
              </w:rPr>
              <w:t>cr</w:t>
            </w:r>
            <w:proofErr w:type="spellEnd"/>
          </w:p>
        </w:tc>
      </w:tr>
      <w:tr w:rsidR="002D6E91" w14:paraId="59A2D65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9AF697C" w14:textId="77777777" w:rsidR="002D6E91" w:rsidRDefault="00000000">
            <w:r>
              <w:rPr>
                <w:b/>
                <w:bCs/>
                <w:sz w:val="17"/>
                <w:szCs w:val="17"/>
              </w:rPr>
              <w:t>As-is enterprise value</w:t>
            </w:r>
          </w:p>
        </w:tc>
        <w:tc>
          <w:tcPr>
            <w:tcW w:w="41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96EBC0C" w14:textId="77777777" w:rsidR="002D6E91" w:rsidRDefault="00000000">
            <w:r>
              <w:rPr>
                <w:sz w:val="17"/>
                <w:szCs w:val="17"/>
              </w:rPr>
              <w:t>Earnings-based, pre-diligence midpoint</w:t>
            </w:r>
          </w:p>
        </w:tc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830F7E6" w14:textId="77777777" w:rsidR="002D6E91" w:rsidRDefault="00000000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Rs.1.5 </w:t>
            </w:r>
            <w:proofErr w:type="spellStart"/>
            <w:r>
              <w:rPr>
                <w:b/>
                <w:bCs/>
                <w:sz w:val="17"/>
                <w:szCs w:val="17"/>
              </w:rPr>
              <w:t>cr</w:t>
            </w:r>
            <w:proofErr w:type="spellEnd"/>
          </w:p>
        </w:tc>
      </w:tr>
      <w:tr w:rsidR="002D6E91" w14:paraId="748F7F1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706CD9B" w14:textId="77777777" w:rsidR="002D6E91" w:rsidRDefault="00000000">
            <w:r>
              <w:rPr>
                <w:sz w:val="17"/>
                <w:szCs w:val="17"/>
              </w:rPr>
              <w:t>Less net debt</w:t>
            </w:r>
          </w:p>
        </w:tc>
        <w:tc>
          <w:tcPr>
            <w:tcW w:w="41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B0A9E02" w14:textId="77777777" w:rsidR="002D6E91" w:rsidRDefault="00000000">
            <w:r>
              <w:rPr>
                <w:sz w:val="17"/>
                <w:szCs w:val="17"/>
              </w:rPr>
              <w:t xml:space="preserve">Borrowings ~Rs.4.0 </w:t>
            </w:r>
            <w:proofErr w:type="spellStart"/>
            <w:r>
              <w:rPr>
                <w:sz w:val="17"/>
                <w:szCs w:val="17"/>
              </w:rPr>
              <w:t>cr</w:t>
            </w:r>
            <w:proofErr w:type="spellEnd"/>
          </w:p>
        </w:tc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15C7F61" w14:textId="77777777" w:rsidR="002D6E91" w:rsidRDefault="00000000">
            <w:pPr>
              <w:jc w:val="right"/>
            </w:pPr>
            <w:r>
              <w:rPr>
                <w:sz w:val="17"/>
                <w:szCs w:val="17"/>
              </w:rPr>
              <w:t xml:space="preserve">(Rs.4.0 </w:t>
            </w:r>
            <w:proofErr w:type="spellStart"/>
            <w:r>
              <w:rPr>
                <w:sz w:val="17"/>
                <w:szCs w:val="17"/>
              </w:rPr>
              <w:t>cr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2D6E91" w14:paraId="3ACAFD9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00C2AF7" w14:textId="77777777" w:rsidR="002D6E91" w:rsidRDefault="00000000">
            <w:r>
              <w:rPr>
                <w:b/>
                <w:bCs/>
                <w:sz w:val="17"/>
                <w:szCs w:val="17"/>
              </w:rPr>
              <w:t>Implied equity value</w:t>
            </w:r>
          </w:p>
        </w:tc>
        <w:tc>
          <w:tcPr>
            <w:tcW w:w="41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DD91ED2" w14:textId="77777777" w:rsidR="002D6E91" w:rsidRDefault="00000000">
            <w:r>
              <w:rPr>
                <w:sz w:val="17"/>
                <w:szCs w:val="17"/>
              </w:rPr>
              <w:t>Negative — supports O&amp;M / asset deal, not a share buy</w:t>
            </w:r>
          </w:p>
        </w:tc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D803700" w14:textId="77777777" w:rsidR="002D6E91" w:rsidRDefault="00000000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Nil</w:t>
            </w:r>
          </w:p>
        </w:tc>
      </w:tr>
      <w:tr w:rsidR="002D6E91" w14:paraId="03048C2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86FC780" w14:textId="77777777" w:rsidR="002D6E91" w:rsidRDefault="00000000">
            <w:r>
              <w:rPr>
                <w:b/>
                <w:bCs/>
                <w:sz w:val="17"/>
                <w:szCs w:val="17"/>
              </w:rPr>
              <w:t>Post-turnaround EV</w:t>
            </w:r>
          </w:p>
        </w:tc>
        <w:tc>
          <w:tcPr>
            <w:tcW w:w="41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3454914" w14:textId="77777777" w:rsidR="002D6E91" w:rsidRDefault="00000000">
            <w:r>
              <w:rPr>
                <w:sz w:val="17"/>
                <w:szCs w:val="17"/>
              </w:rPr>
              <w:t xml:space="preserve">Rev restored ~Rs.4.4 </w:t>
            </w:r>
            <w:proofErr w:type="spellStart"/>
            <w:r>
              <w:rPr>
                <w:sz w:val="17"/>
                <w:szCs w:val="17"/>
              </w:rPr>
              <w:t>cr</w:t>
            </w:r>
            <w:proofErr w:type="spellEnd"/>
            <w:r>
              <w:rPr>
                <w:sz w:val="17"/>
                <w:szCs w:val="17"/>
              </w:rPr>
              <w:t xml:space="preserve"> at ~12% EBITDA (~Rs.0.5 </w:t>
            </w:r>
            <w:proofErr w:type="spellStart"/>
            <w:r>
              <w:rPr>
                <w:sz w:val="17"/>
                <w:szCs w:val="17"/>
              </w:rPr>
              <w:t>cr</w:t>
            </w:r>
            <w:proofErr w:type="spellEnd"/>
            <w:r>
              <w:rPr>
                <w:sz w:val="17"/>
                <w:szCs w:val="17"/>
              </w:rPr>
              <w:t>), 8–10x</w:t>
            </w:r>
          </w:p>
        </w:tc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41133FE" w14:textId="77777777" w:rsidR="002D6E91" w:rsidRDefault="00000000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Rs.4–5 </w:t>
            </w:r>
            <w:proofErr w:type="spellStart"/>
            <w:r>
              <w:rPr>
                <w:b/>
                <w:bCs/>
                <w:sz w:val="17"/>
                <w:szCs w:val="17"/>
              </w:rPr>
              <w:t>cr</w:t>
            </w:r>
            <w:proofErr w:type="spellEnd"/>
          </w:p>
        </w:tc>
      </w:tr>
    </w:tbl>
    <w:p w14:paraId="6081E885" w14:textId="51626193" w:rsidR="002D6E91" w:rsidRDefault="00000000">
      <w:pPr>
        <w:spacing w:after="50"/>
        <w:jc w:val="both"/>
      </w:pPr>
      <w:r>
        <w:rPr>
          <w:sz w:val="17"/>
          <w:szCs w:val="17"/>
        </w:rPr>
        <w:t>Indicative and pre-diligence. Earnings value is negligible; any acquisition value is asset-led. If the land and building are owned (to be confirmed), real-estate value in central Calicut could exceed the earnings-based figure materially</w:t>
      </w:r>
      <w:r w:rsidR="00D10F85">
        <w:rPr>
          <w:sz w:val="17"/>
          <w:szCs w:val="17"/>
        </w:rPr>
        <w:t xml:space="preserve">. </w:t>
      </w:r>
    </w:p>
    <w:p w14:paraId="72C2182C" w14:textId="77777777" w:rsidR="002D6E91" w:rsidRDefault="00000000">
      <w:pPr>
        <w:keepNext/>
        <w:pBdr>
          <w:bottom w:val="single" w:sz="4" w:space="1" w:color="000000"/>
        </w:pBdr>
        <w:spacing w:before="120" w:after="40"/>
      </w:pPr>
      <w:r>
        <w:rPr>
          <w:b/>
          <w:bCs/>
          <w:sz w:val="21"/>
          <w:szCs w:val="21"/>
        </w:rPr>
        <w:t>Strategic fit and referrals to Kochi Lakeshore</w:t>
      </w:r>
    </w:p>
    <w:p w14:paraId="1B26495F" w14:textId="2E877A9B" w:rsidR="002D6E91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</w:rPr>
        <w:t xml:space="preserve">Corridor role. </w:t>
      </w:r>
      <w:r>
        <w:t>Co-located with the VPS Calicut centre, it adds the inpatient and secondary-care layer the clinic lacks</w:t>
      </w:r>
      <w:r w:rsidR="00D10F85">
        <w:t>. This can</w:t>
      </w:r>
      <w:r>
        <w:t xml:space="preserve"> convert the clinic’s outpatient demand into local admissions and anchoring the Calicut end of the corridor.</w:t>
      </w:r>
    </w:p>
    <w:p w14:paraId="26D97EE1" w14:textId="7557D285" w:rsidR="002D6E91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</w:rPr>
        <w:t xml:space="preserve">Feeder to Lakeshore. </w:t>
      </w:r>
      <w:r>
        <w:t xml:space="preserve">Complex tertiary and quaternary cases </w:t>
      </w:r>
      <w:r w:rsidR="00D10F85">
        <w:t>including</w:t>
      </w:r>
      <w:r>
        <w:t xml:space="preserve"> cardiac surgery, oncology, neuro, transplants, advanced critical care are screened, stabilised and referred up to VPS Lakeshore, Kochi, keeping high-value revenue inside the VPS network rather than losing it to Aster MIMS, Baby Memorial or KIMS. Lakeshore returns step-down, rehab and follow-up patients to Calicut, close to home.</w:t>
      </w:r>
    </w:p>
    <w:p w14:paraId="00E54E84" w14:textId="77777777" w:rsidR="002D6E91" w:rsidRDefault="00000000">
      <w:pPr>
        <w:keepNext/>
        <w:pBdr>
          <w:bottom w:val="single" w:sz="4" w:space="1" w:color="000000"/>
        </w:pBdr>
        <w:spacing w:before="120" w:after="40"/>
      </w:pPr>
      <w:r>
        <w:rPr>
          <w:b/>
          <w:bCs/>
          <w:sz w:val="21"/>
          <w:szCs w:val="21"/>
        </w:rPr>
        <w:t>Value-creation levers</w:t>
      </w:r>
    </w:p>
    <w:p w14:paraId="7801CA15" w14:textId="77777777" w:rsidR="002D6E91" w:rsidRDefault="00000000">
      <w:pPr>
        <w:pStyle w:val="ListParagraph"/>
        <w:numPr>
          <w:ilvl w:val="0"/>
          <w:numId w:val="2"/>
        </w:numPr>
        <w:spacing w:after="24"/>
      </w:pPr>
      <w:r>
        <w:t>Drive volume with the VPS brand and direct referrals from the co-located Calicut centre (outpatient-to-inpatient conversion).</w:t>
      </w:r>
    </w:p>
    <w:p w14:paraId="77B2874E" w14:textId="77777777" w:rsidR="002D6E91" w:rsidRDefault="00000000">
      <w:pPr>
        <w:pStyle w:val="ListParagraph"/>
        <w:numPr>
          <w:ilvl w:val="0"/>
          <w:numId w:val="2"/>
        </w:numPr>
        <w:spacing w:after="24"/>
      </w:pPr>
      <w:r>
        <w:t>Add high-margin, low-capex services suited to a small unit — dialysis, day-care chemotherapy, diagnostics, select day surgeries.</w:t>
      </w:r>
    </w:p>
    <w:p w14:paraId="16FDB47F" w14:textId="77777777" w:rsidR="002D6E91" w:rsidRDefault="00000000">
      <w:pPr>
        <w:pStyle w:val="ListParagraph"/>
        <w:numPr>
          <w:ilvl w:val="0"/>
          <w:numId w:val="2"/>
        </w:numPr>
        <w:spacing w:after="24"/>
      </w:pPr>
      <w:r>
        <w:t>Right-size the cost base and move procurement onto VPS contracts; refresh aged equipment with minimal capex.</w:t>
      </w:r>
    </w:p>
    <w:p w14:paraId="1E023B0A" w14:textId="77777777" w:rsidR="002D6E91" w:rsidRDefault="00000000">
      <w:pPr>
        <w:pStyle w:val="ListParagraph"/>
        <w:numPr>
          <w:ilvl w:val="0"/>
          <w:numId w:val="2"/>
        </w:numPr>
        <w:spacing w:after="24"/>
      </w:pPr>
      <w:r>
        <w:t>Widen the payor mix — insurance/TPA empanelment, corporate tie-ups and government schemes (e.g. KASP).</w:t>
      </w:r>
    </w:p>
    <w:p w14:paraId="569FAC5F" w14:textId="77777777" w:rsidR="002D6E91" w:rsidRDefault="00000000">
      <w:pPr>
        <w:keepNext/>
        <w:pBdr>
          <w:bottom w:val="single" w:sz="4" w:space="1" w:color="000000"/>
        </w:pBdr>
        <w:spacing w:before="120" w:after="40"/>
      </w:pPr>
      <w:r>
        <w:rPr>
          <w:b/>
          <w:bCs/>
          <w:sz w:val="21"/>
          <w:szCs w:val="21"/>
        </w:rPr>
        <w:t>Key threats</w:t>
      </w:r>
    </w:p>
    <w:p w14:paraId="46A4AC20" w14:textId="77777777" w:rsidR="002D6E91" w:rsidRDefault="00000000">
      <w:pPr>
        <w:spacing w:after="50"/>
        <w:jc w:val="both"/>
      </w:pPr>
      <w:r>
        <w:rPr>
          <w:sz w:val="17"/>
          <w:szCs w:val="17"/>
        </w:rPr>
        <w:t xml:space="preserve">A sub-scale unit in a competitive Calicut market dominated by Aster MIMS, Baby Memorial, KIMS, </w:t>
      </w:r>
      <w:proofErr w:type="spellStart"/>
      <w:r>
        <w:rPr>
          <w:sz w:val="17"/>
          <w:szCs w:val="17"/>
        </w:rPr>
        <w:t>Starcare</w:t>
      </w:r>
      <w:proofErr w:type="spellEnd"/>
      <w:r>
        <w:rPr>
          <w:sz w:val="17"/>
          <w:szCs w:val="17"/>
        </w:rPr>
        <w:t xml:space="preserve"> and PVS; deep distress and aged assets may cap the pace of recovery; attaching the VPS brand to a small, stressed hospital carries reputational risk; and promoter, title and hidden-liability questions must be cleared before signing.</w:t>
      </w:r>
    </w:p>
    <w:p w14:paraId="366C2BE1" w14:textId="77777777" w:rsidR="002D6E91" w:rsidRDefault="00000000">
      <w:pPr>
        <w:keepNext/>
        <w:pBdr>
          <w:bottom w:val="single" w:sz="4" w:space="1" w:color="000000"/>
        </w:pBdr>
        <w:spacing w:before="120" w:after="40"/>
      </w:pPr>
      <w:r>
        <w:rPr>
          <w:b/>
          <w:bCs/>
          <w:sz w:val="21"/>
          <w:szCs w:val="21"/>
        </w:rPr>
        <w:lastRenderedPageBreak/>
        <w:t>Indicative commercial terms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0"/>
        <w:gridCol w:w="7286"/>
      </w:tblGrid>
      <w:tr w:rsidR="002D6E91" w14:paraId="53F3671C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EDC31EC" w14:textId="77777777" w:rsidR="002D6E91" w:rsidRDefault="00000000">
            <w:r>
              <w:rPr>
                <w:b/>
                <w:bCs/>
                <w:sz w:val="17"/>
                <w:szCs w:val="17"/>
              </w:rPr>
              <w:t>Term</w:t>
            </w:r>
          </w:p>
        </w:tc>
        <w:tc>
          <w:tcPr>
            <w:tcW w:w="728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742D1D" w14:textId="77777777" w:rsidR="002D6E91" w:rsidRDefault="00000000">
            <w:r>
              <w:t>Five years, renewable, with a six-month transition period.</w:t>
            </w:r>
          </w:p>
        </w:tc>
      </w:tr>
      <w:tr w:rsidR="002D6E91" w14:paraId="62AA5256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BC77224" w14:textId="77777777" w:rsidR="002D6E91" w:rsidRDefault="00000000">
            <w:r>
              <w:rPr>
                <w:b/>
                <w:bCs/>
                <w:sz w:val="17"/>
                <w:szCs w:val="17"/>
              </w:rPr>
              <w:t>Management fee</w:t>
            </w:r>
          </w:p>
        </w:tc>
        <w:tc>
          <w:tcPr>
            <w:tcW w:w="728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72A82A" w14:textId="77777777" w:rsidR="002D6E91" w:rsidRDefault="00000000">
            <w:r>
              <w:t>4.5% of net hospital revenue, billed monthly.</w:t>
            </w:r>
          </w:p>
        </w:tc>
      </w:tr>
      <w:tr w:rsidR="002D6E91" w14:paraId="757E59DC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B25897B" w14:textId="77777777" w:rsidR="002D6E91" w:rsidRDefault="00000000">
            <w:r>
              <w:rPr>
                <w:b/>
                <w:bCs/>
                <w:sz w:val="17"/>
                <w:szCs w:val="17"/>
              </w:rPr>
              <w:t>Performance share</w:t>
            </w:r>
          </w:p>
        </w:tc>
        <w:tc>
          <w:tcPr>
            <w:tcW w:w="728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17FE2A" w14:textId="45341DEB" w:rsidR="002D6E91" w:rsidRDefault="00000000">
            <w:r>
              <w:t>15% of EBITDA above an agreed baseline (alternatively, 2% of revenue above baseline).</w:t>
            </w:r>
          </w:p>
        </w:tc>
      </w:tr>
      <w:tr w:rsidR="002D6E91" w14:paraId="605BCC73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B4A4D81" w14:textId="77777777" w:rsidR="002D6E91" w:rsidRDefault="00000000">
            <w:r>
              <w:rPr>
                <w:b/>
                <w:bCs/>
                <w:sz w:val="17"/>
                <w:szCs w:val="17"/>
              </w:rPr>
              <w:t>VPS provides</w:t>
            </w:r>
          </w:p>
        </w:tc>
        <w:tc>
          <w:tcPr>
            <w:tcW w:w="728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8BF5A7" w14:textId="330CC727" w:rsidR="002D6E91" w:rsidRDefault="00000000">
            <w:r>
              <w:t>Brand, clinical leadership and visiting consultants, protocols and SOPs, payor empanelment, procurement, training, and referral integration with the Calicut centre and Kochi Lakeshore.</w:t>
            </w:r>
            <w:r w:rsidR="00D10F85">
              <w:t xml:space="preserve"> Can make capex investments too. </w:t>
            </w:r>
          </w:p>
        </w:tc>
      </w:tr>
      <w:tr w:rsidR="002D6E91" w14:paraId="57882A29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CBF4E3D" w14:textId="77777777" w:rsidR="002D6E91" w:rsidRDefault="00000000">
            <w:r>
              <w:rPr>
                <w:b/>
                <w:bCs/>
                <w:sz w:val="17"/>
                <w:szCs w:val="17"/>
              </w:rPr>
              <w:t>Owner provides</w:t>
            </w:r>
          </w:p>
        </w:tc>
        <w:tc>
          <w:tcPr>
            <w:tcW w:w="728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295AAC" w14:textId="1225471E" w:rsidR="002D6E91" w:rsidRDefault="00000000">
            <w:r>
              <w:t>Facility, licences and accreditation, the operating company; retains existing debt.</w:t>
            </w:r>
          </w:p>
        </w:tc>
      </w:tr>
      <w:tr w:rsidR="002D6E91" w14:paraId="62C8C289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DC65125" w14:textId="77777777" w:rsidR="002D6E91" w:rsidRDefault="00000000">
            <w:r>
              <w:rPr>
                <w:b/>
                <w:bCs/>
                <w:sz w:val="17"/>
                <w:szCs w:val="17"/>
              </w:rPr>
              <w:t>Governance</w:t>
            </w:r>
          </w:p>
        </w:tc>
        <w:tc>
          <w:tcPr>
            <w:tcW w:w="728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23C1A5" w14:textId="77777777" w:rsidR="002D6E91" w:rsidRDefault="00000000">
            <w:r>
              <w:t>Joint operating committee; VPS appoints the facility head and key clinical roles.</w:t>
            </w:r>
          </w:p>
        </w:tc>
      </w:tr>
    </w:tbl>
    <w:p w14:paraId="4ADBFBAD" w14:textId="77777777" w:rsidR="002D6E91" w:rsidRDefault="00000000">
      <w:pPr>
        <w:keepNext/>
        <w:pBdr>
          <w:bottom w:val="single" w:sz="4" w:space="1" w:color="000000"/>
        </w:pBdr>
        <w:spacing w:before="120" w:after="40"/>
      </w:pPr>
      <w:r>
        <w:rPr>
          <w:b/>
          <w:bCs/>
          <w:sz w:val="21"/>
          <w:szCs w:val="21"/>
        </w:rPr>
        <w:t>Diligence and next steps</w:t>
      </w:r>
    </w:p>
    <w:p w14:paraId="745309FD" w14:textId="77777777" w:rsidR="002D6E91" w:rsidRDefault="00000000">
      <w:pPr>
        <w:jc w:val="both"/>
      </w:pPr>
      <w:r>
        <w:rPr>
          <w:sz w:val="17"/>
          <w:szCs w:val="17"/>
        </w:rPr>
        <w:t xml:space="preserve">Confirm: FY24–FY25 financials; whether land and building are owned or leased; nature of the Rs.4.0 </w:t>
      </w:r>
      <w:proofErr w:type="spellStart"/>
      <w:r>
        <w:rPr>
          <w:sz w:val="17"/>
          <w:szCs w:val="17"/>
        </w:rPr>
        <w:t>cr</w:t>
      </w:r>
      <w:proofErr w:type="spellEnd"/>
      <w:r>
        <w:rPr>
          <w:sz w:val="17"/>
          <w:szCs w:val="17"/>
        </w:rPr>
        <w:t xml:space="preserve"> borrowings and any guarantees; clean licences, accreditation and no material litigation; bed count, specialty mix and catchment. Process: management meeting, NDA and term sheet, a two-to-three week confirmatory review, and a target to sign within ~60 days.</w:t>
      </w:r>
    </w:p>
    <w:p w14:paraId="30B32F90" w14:textId="0C40F631" w:rsidR="002D6E91" w:rsidRDefault="00000000">
      <w:pPr>
        <w:spacing w:before="120"/>
      </w:pPr>
      <w:r>
        <w:rPr>
          <w:i/>
          <w:iCs/>
          <w:color w:val="555555"/>
          <w:sz w:val="15"/>
          <w:szCs w:val="15"/>
        </w:rPr>
        <w:t xml:space="preserve">Draft for discussion — Strictly confidential. All valuations indicative and pre-diligence. </w:t>
      </w:r>
    </w:p>
    <w:sectPr w:rsidR="002D6E91">
      <w:pgSz w:w="12240" w:h="15840"/>
      <w:pgMar w:top="936" w:right="1080" w:bottom="792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44D10"/>
    <w:multiLevelType w:val="hybridMultilevel"/>
    <w:tmpl w:val="68C6D592"/>
    <w:lvl w:ilvl="0" w:tplc="E34675C8">
      <w:start w:val="1"/>
      <w:numFmt w:val="bullet"/>
      <w:lvlText w:val="●"/>
      <w:lvlJc w:val="left"/>
      <w:pPr>
        <w:ind w:left="720" w:hanging="360"/>
      </w:pPr>
    </w:lvl>
    <w:lvl w:ilvl="1" w:tplc="E716C010">
      <w:start w:val="1"/>
      <w:numFmt w:val="bullet"/>
      <w:lvlText w:val="○"/>
      <w:lvlJc w:val="left"/>
      <w:pPr>
        <w:ind w:left="1440" w:hanging="360"/>
      </w:pPr>
    </w:lvl>
    <w:lvl w:ilvl="2" w:tplc="BB9E2058">
      <w:start w:val="1"/>
      <w:numFmt w:val="bullet"/>
      <w:lvlText w:val="■"/>
      <w:lvlJc w:val="left"/>
      <w:pPr>
        <w:ind w:left="2160" w:hanging="360"/>
      </w:pPr>
    </w:lvl>
    <w:lvl w:ilvl="3" w:tplc="130AE024">
      <w:start w:val="1"/>
      <w:numFmt w:val="bullet"/>
      <w:lvlText w:val="●"/>
      <w:lvlJc w:val="left"/>
      <w:pPr>
        <w:ind w:left="2880" w:hanging="360"/>
      </w:pPr>
    </w:lvl>
    <w:lvl w:ilvl="4" w:tplc="69F8ED5E">
      <w:start w:val="1"/>
      <w:numFmt w:val="bullet"/>
      <w:lvlText w:val="○"/>
      <w:lvlJc w:val="left"/>
      <w:pPr>
        <w:ind w:left="3600" w:hanging="360"/>
      </w:pPr>
    </w:lvl>
    <w:lvl w:ilvl="5" w:tplc="BFC8D728">
      <w:start w:val="1"/>
      <w:numFmt w:val="bullet"/>
      <w:lvlText w:val="■"/>
      <w:lvlJc w:val="left"/>
      <w:pPr>
        <w:ind w:left="4320" w:hanging="360"/>
      </w:pPr>
    </w:lvl>
    <w:lvl w:ilvl="6" w:tplc="C9D4677E">
      <w:start w:val="1"/>
      <w:numFmt w:val="bullet"/>
      <w:lvlText w:val="●"/>
      <w:lvlJc w:val="left"/>
      <w:pPr>
        <w:ind w:left="5040" w:hanging="360"/>
      </w:pPr>
    </w:lvl>
    <w:lvl w:ilvl="7" w:tplc="D8C23850">
      <w:start w:val="1"/>
      <w:numFmt w:val="bullet"/>
      <w:lvlText w:val="●"/>
      <w:lvlJc w:val="left"/>
      <w:pPr>
        <w:ind w:left="5760" w:hanging="360"/>
      </w:pPr>
    </w:lvl>
    <w:lvl w:ilvl="8" w:tplc="D256CF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C27E83"/>
    <w:multiLevelType w:val="hybridMultilevel"/>
    <w:tmpl w:val="768652C8"/>
    <w:lvl w:ilvl="0" w:tplc="4E628754">
      <w:start w:val="1"/>
      <w:numFmt w:val="bullet"/>
      <w:lvlText w:val="–"/>
      <w:lvlJc w:val="left"/>
      <w:pPr>
        <w:ind w:left="340" w:hanging="190"/>
      </w:pPr>
    </w:lvl>
    <w:lvl w:ilvl="1" w:tplc="1AF8F5B6">
      <w:numFmt w:val="decimal"/>
      <w:lvlText w:val=""/>
      <w:lvlJc w:val="left"/>
    </w:lvl>
    <w:lvl w:ilvl="2" w:tplc="FA82DD0E">
      <w:numFmt w:val="decimal"/>
      <w:lvlText w:val=""/>
      <w:lvlJc w:val="left"/>
    </w:lvl>
    <w:lvl w:ilvl="3" w:tplc="F2E6E59E">
      <w:numFmt w:val="decimal"/>
      <w:lvlText w:val=""/>
      <w:lvlJc w:val="left"/>
    </w:lvl>
    <w:lvl w:ilvl="4" w:tplc="7A5A5A4E">
      <w:numFmt w:val="decimal"/>
      <w:lvlText w:val=""/>
      <w:lvlJc w:val="left"/>
    </w:lvl>
    <w:lvl w:ilvl="5" w:tplc="DC9AADC6">
      <w:numFmt w:val="decimal"/>
      <w:lvlText w:val=""/>
      <w:lvlJc w:val="left"/>
    </w:lvl>
    <w:lvl w:ilvl="6" w:tplc="F370C96C">
      <w:numFmt w:val="decimal"/>
      <w:lvlText w:val=""/>
      <w:lvlJc w:val="left"/>
    </w:lvl>
    <w:lvl w:ilvl="7" w:tplc="EDEE7E76">
      <w:numFmt w:val="decimal"/>
      <w:lvlText w:val=""/>
      <w:lvlJc w:val="left"/>
    </w:lvl>
    <w:lvl w:ilvl="8" w:tplc="1AD4854A">
      <w:numFmt w:val="decimal"/>
      <w:lvlText w:val=""/>
      <w:lvlJc w:val="left"/>
    </w:lvl>
  </w:abstractNum>
  <w:num w:numId="1" w16cid:durableId="1293289817">
    <w:abstractNumId w:val="0"/>
    <w:lvlOverride w:ilvl="0">
      <w:startOverride w:val="1"/>
    </w:lvlOverride>
  </w:num>
  <w:num w:numId="2" w16cid:durableId="13145250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E91"/>
    <w:rsid w:val="000E12A4"/>
    <w:rsid w:val="002D6E91"/>
    <w:rsid w:val="004E28A3"/>
    <w:rsid w:val="00C3516B"/>
    <w:rsid w:val="00D10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C3CCCA"/>
  <w15:docId w15:val="{DAC28EA7-9D9A-BC42-B8C2-77642B330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773</Words>
  <Characters>4224</Characters>
  <Application>Microsoft Office Word</Application>
  <DocSecurity>0</DocSecurity>
  <Lines>114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Sameeraj Rao</cp:lastModifiedBy>
  <cp:revision>2</cp:revision>
  <dcterms:created xsi:type="dcterms:W3CDTF">2026-06-17T16:36:00Z</dcterms:created>
  <dcterms:modified xsi:type="dcterms:W3CDTF">2026-06-17T16:36:00Z</dcterms:modified>
</cp:coreProperties>
</file>