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2B7CBE" w:val="clear"/>
        <w:spacing w:after="200" w:before="360"/>
        <w:ind w:left="240" w:right="240"/>
      </w:pPr>
      <w:r>
        <w:t xml:space="preserve">New Specialities We Are Planning at VPS Lakeshore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Planned additions to our clinical portfolio, with named clinical leads.</w:t>
      </w:r>
    </w:p>
    <w:p>
      <w:pPr>
        <w:pStyle w:val="Heading2"/>
        <w:pBdr>
          <w:bottom w:val="single" w:color="8B1A4A" w:sz="4" w:space="3"/>
        </w:pBdr>
      </w:pPr>
      <w:r>
        <w:t xml:space="preserve">New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Functional / Restorative Neurosurgery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Deep Brain Stimulation (DBS) &amp; intrathecal pump techniques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8B1A4A"/>
          <w:sz w:val="22"/>
          <w:szCs w:val="22"/>
        </w:rPr>
        <w:t xml:space="preserve">Dr Ramnarayan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Minimally Invasive &amp; Robotic Head and Neck Oncology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8B1A4A"/>
          <w:sz w:val="22"/>
          <w:szCs w:val="22"/>
        </w:rPr>
        <w:t xml:space="preserve">Dr Gunesh Rajan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Stereotactic Radiosurgery (SRS) &amp; Hypofractionated Stereotactic Radiotherapy (hFSRT)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8B1A4A"/>
          <w:sz w:val="22"/>
          <w:szCs w:val="22"/>
        </w:rPr>
        <w:t xml:space="preserve">Dr Amith Mohan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Thoracic Surgery &amp; Lung Transplant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8B1A4A"/>
          <w:sz w:val="22"/>
          <w:szCs w:val="22"/>
        </w:rPr>
        <w:t xml:space="preserve">Dr Balasubramaniam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Haematology &amp; Haemato-Oncology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8B1A4A"/>
          <w:sz w:val="22"/>
          <w:szCs w:val="22"/>
        </w:rPr>
        <w:t xml:space="preserve">Facilitated by Dr Amit Srivastava</w:t>
      </w:r>
    </w:p>
    <w:p>
      <w:pPr>
        <w:pStyle w:val="Heading2"/>
        <w:pBdr>
          <w:bottom w:val="single" w:color="8B1A4A" w:sz="4" w:space="3"/>
        </w:pBdr>
      </w:pPr>
      <w:r>
        <w:t xml:space="preserve">New Service 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Hand &amp; Microsurgery Unit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2B7CBE"/>
          <w:sz w:val="22"/>
          <w:szCs w:val="22"/>
        </w:rPr>
        <w:t xml:space="preserve">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Breast Reconstruction Unit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F8C9B"/>
          <w:sz w:val="22"/>
          <w:szCs w:val="22"/>
        </w:rPr>
        <w:t xml:space="preserve">Exploratory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Burns Unit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·  </w:t>
      </w:r>
      <w:r>
        <w:rPr>
          <w:rFonts w:ascii="Calibri" w:cs="Calibri" w:eastAsia="Calibri" w:hAnsi="Calibri"/>
          <w:i/>
          <w:iCs/>
          <w:color w:val="7F8C9B"/>
          <w:sz w:val="22"/>
          <w:szCs w:val="22"/>
        </w:rPr>
        <w:t xml:space="preserve">Exploratory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7F8C9B"/>
          <w:sz w:val="20"/>
          <w:szCs w:val="20"/>
        </w:rPr>
        <w:t xml:space="preserve">Service lines marked Exploratory are under evaluation; confirmed lines proceed to set-up.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CBE" w:sz="4" w:space="3"/>
      </w:pBdr>
      <w:tabs>
        <w:tab w:val="right" w:pos="9360"/>
      </w:tabs>
      <w:spacing w:before="80"/>
    </w:pPr>
    <w:r>
      <w:rPr>
        <w:rFonts w:ascii="Calibri" w:cs="Calibri" w:eastAsia="Calibri" w:hAnsi="Calibri"/>
        <w:i/>
        <w:iCs/>
        <w:color w:val="7F8C9B"/>
        <w:sz w:val="16"/>
        <w:szCs w:val="16"/>
      </w:rPr>
      <w:t xml:space="preserve">Strictly Confidential</w:t>
    </w:r>
    <w:r>
      <w:rPr>
        <w:rFonts w:ascii="Calibri" w:cs="Calibri" w:eastAsia="Calibri" w:hAnsi="Calibri"/>
        <w:color w:val="7F8C9B"/>
        <w:sz w:val="16"/>
        <w:szCs w:val="16"/>
      </w:rPr>
      <w:t xml:space="preserve">	</w:t>
    </w:r>
    <w:r>
      <w:rPr>
        <w:rFonts w:ascii="Calibri" w:cs="Calibri" w:eastAsia="Calibri" w:hAnsi="Calibri"/>
        <w:color w:val="7F8C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7CBE" w:sz="4" w:space="3"/>
      </w:pBdr>
      <w:tabs>
        <w:tab w:val="right" w:pos="9360"/>
      </w:tabs>
      <w:spacing w:after="0"/>
    </w:pPr>
    <w:r>
      <w:drawing>
        <wp:inline distT="0" distB="0" distL="0" distR="0">
          <wp:extent cx="390525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7F8C9B"/>
        <w:sz w:val="17"/>
        <w:szCs w:val="17"/>
      </w:rPr>
      <w:t xml:space="preserve">VPS Lakeshore Hospital  ·  New Clinical Specialities  ·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–"/>
      <w:lvlJc w:val="left"/>
      <w:pPr>
        <w:ind w:left="9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aps/>
      <w:color w:val="8B1A4A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0" w:before="190"/>
      <w:outlineLvl w:val="0"/>
    </w:pPr>
    <w:rPr>
      <w:rFonts w:ascii="Calibri" w:cs="Calibri" w:eastAsia="Calibri" w:hAnsi="Calibri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Calibri" w:cs="Calibri" w:eastAsia="Calibri" w:hAnsi="Calibri"/>
      <w:b/>
      <w:bCs/>
      <w:color w:val="8B1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8" w:before="160"/>
      <w:outlineLvl w:val="2"/>
    </w:pPr>
    <w:rPr>
      <w:rFonts w:ascii="Calibri" w:cs="Calibri" w:eastAsia="Calibri" w:hAnsi="Calibri"/>
      <w:b/>
      <w:bCs/>
      <w:color w:val="2B7CB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36" w:before="96"/>
      <w:outlineLvl w:val="3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cb25facd0fc7dba55a2abe12bdfc910ed54d22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2026-06-19T18:10:11.729Z</dcterms:created>
  <dcterms:modified xsi:type="dcterms:W3CDTF">2026-06-19T18:10:11.730Z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