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PRCP-1026-Teaching Assistance</w:t>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2:-Create a model to classify the data points into given labels.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Dataset Link:</w:t>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hd w:fill="ffffff" w:val="clear"/>
        <w:spacing w:after="540" w:before="60" w:lineRule="auto"/>
        <w:ind w:left="0" w:firstLine="0"/>
        <w:jc w:val="both"/>
        <w:rPr>
          <w:sz w:val="24"/>
          <w:szCs w:val="24"/>
          <w:highlight w:val="white"/>
        </w:rPr>
      </w:pPr>
      <w:r w:rsidDel="00000000" w:rsidR="00000000" w:rsidRPr="00000000">
        <w:rPr>
          <w:sz w:val="24"/>
          <w:szCs w:val="24"/>
          <w:highlight w:val="white"/>
          <w:rtl w:val="0"/>
        </w:rPr>
        <w:t xml:space="preserve">The data consist of evaluations of teaching performance over three regular semesters and two summer semesters of 151 teaching assistant (TA) assignments at the Statistics Department of the University of Wisconsin-Madison. The scores were divided into 3 roughly equal-sized categories ("low", "medium", and "high") to form the class variable.</w:t>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Attribute Information:</w:t>
      </w:r>
    </w:p>
    <w:p w:rsidR="00000000" w:rsidDel="00000000" w:rsidP="00000000" w:rsidRDefault="00000000" w:rsidRPr="00000000" w14:paraId="0000000E">
      <w:pPr>
        <w:spacing w:after="200" w:before="200" w:lineRule="auto"/>
        <w:rPr>
          <w:sz w:val="24"/>
          <w:szCs w:val="24"/>
        </w:rPr>
      </w:pPr>
      <w:r w:rsidDel="00000000" w:rsidR="00000000" w:rsidRPr="00000000">
        <w:rPr>
          <w:sz w:val="24"/>
          <w:szCs w:val="24"/>
          <w:rtl w:val="0"/>
        </w:rPr>
        <w:t xml:space="preserve">1. Whether of not the TA is a native English speaker (binary); 1=English speaker, 2=non-English speaker</w:t>
      </w:r>
    </w:p>
    <w:p w:rsidR="00000000" w:rsidDel="00000000" w:rsidP="00000000" w:rsidRDefault="00000000" w:rsidRPr="00000000" w14:paraId="0000000F">
      <w:pPr>
        <w:spacing w:after="200" w:before="200" w:lineRule="auto"/>
        <w:rPr>
          <w:sz w:val="24"/>
          <w:szCs w:val="24"/>
        </w:rPr>
      </w:pPr>
      <w:r w:rsidDel="00000000" w:rsidR="00000000" w:rsidRPr="00000000">
        <w:rPr>
          <w:sz w:val="24"/>
          <w:szCs w:val="24"/>
          <w:rtl w:val="0"/>
        </w:rPr>
        <w:t xml:space="preserve">2. Course instructor (categorical, 25 categories)</w:t>
      </w:r>
    </w:p>
    <w:p w:rsidR="00000000" w:rsidDel="00000000" w:rsidP="00000000" w:rsidRDefault="00000000" w:rsidRPr="00000000" w14:paraId="00000010">
      <w:pPr>
        <w:spacing w:after="200" w:before="200" w:lineRule="auto"/>
        <w:rPr>
          <w:sz w:val="24"/>
          <w:szCs w:val="24"/>
        </w:rPr>
      </w:pPr>
      <w:r w:rsidDel="00000000" w:rsidR="00000000" w:rsidRPr="00000000">
        <w:rPr>
          <w:sz w:val="24"/>
          <w:szCs w:val="24"/>
          <w:rtl w:val="0"/>
        </w:rPr>
        <w:t xml:space="preserve">3. Course (categorical, 26 categories)</w:t>
      </w:r>
    </w:p>
    <w:p w:rsidR="00000000" w:rsidDel="00000000" w:rsidP="00000000" w:rsidRDefault="00000000" w:rsidRPr="00000000" w14:paraId="00000011">
      <w:pPr>
        <w:spacing w:after="200" w:before="200" w:lineRule="auto"/>
        <w:rPr>
          <w:sz w:val="24"/>
          <w:szCs w:val="24"/>
        </w:rPr>
      </w:pPr>
      <w:r w:rsidDel="00000000" w:rsidR="00000000" w:rsidRPr="00000000">
        <w:rPr>
          <w:sz w:val="24"/>
          <w:szCs w:val="24"/>
          <w:rtl w:val="0"/>
        </w:rPr>
        <w:t xml:space="preserve">4. Summer or regular semester (binary) 1=Summer, 2=Regular</w:t>
      </w:r>
    </w:p>
    <w:p w:rsidR="00000000" w:rsidDel="00000000" w:rsidP="00000000" w:rsidRDefault="00000000" w:rsidRPr="00000000" w14:paraId="00000012">
      <w:pPr>
        <w:spacing w:after="200" w:before="200" w:lineRule="auto"/>
        <w:rPr>
          <w:sz w:val="24"/>
          <w:szCs w:val="24"/>
        </w:rPr>
      </w:pPr>
      <w:r w:rsidDel="00000000" w:rsidR="00000000" w:rsidRPr="00000000">
        <w:rPr>
          <w:sz w:val="24"/>
          <w:szCs w:val="24"/>
          <w:rtl w:val="0"/>
        </w:rPr>
        <w:t xml:space="preserve">5. Class size (numerical)</w:t>
      </w:r>
    </w:p>
    <w:p w:rsidR="00000000" w:rsidDel="00000000" w:rsidP="00000000" w:rsidRDefault="00000000" w:rsidRPr="00000000" w14:paraId="00000013">
      <w:pPr>
        <w:spacing w:after="200" w:before="200" w:lineRule="auto"/>
        <w:rPr>
          <w:sz w:val="24"/>
          <w:szCs w:val="24"/>
        </w:rPr>
      </w:pPr>
      <w:r w:rsidDel="00000000" w:rsidR="00000000" w:rsidRPr="00000000">
        <w:rPr>
          <w:sz w:val="24"/>
          <w:szCs w:val="24"/>
          <w:rtl w:val="0"/>
        </w:rPr>
        <w:t xml:space="preserve">6. Class attribute (categorical) 1=Low, 2=Medium, 3=High</w:t>
      </w:r>
    </w:p>
    <w:p w:rsidR="00000000" w:rsidDel="00000000" w:rsidP="00000000" w:rsidRDefault="00000000" w:rsidRPr="00000000" w14:paraId="00000014">
      <w:pPr>
        <w:spacing w:after="200" w:before="200" w:lineRule="auto"/>
        <w:rPr>
          <w:color w:val="123654"/>
          <w:sz w:val="20"/>
          <w:szCs w:val="20"/>
        </w:rPr>
      </w:pPr>
      <w:r w:rsidDel="00000000" w:rsidR="00000000" w:rsidRPr="00000000">
        <w:rPr>
          <w:rtl w:val="0"/>
        </w:rPr>
      </w:r>
    </w:p>
    <w:p w:rsidR="00000000" w:rsidDel="00000000" w:rsidP="00000000" w:rsidRDefault="00000000" w:rsidRPr="00000000" w14:paraId="00000015">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Note:-All above task has been created on single jupyter notebook and share the same while final submission of project.</w:t>
      </w:r>
    </w:p>
    <w:p w:rsidR="00000000" w:rsidDel="00000000" w:rsidP="00000000" w:rsidRDefault="00000000" w:rsidRPr="00000000" w14:paraId="0000001F">
      <w:pPr>
        <w:rPr>
          <w:b w:val="1"/>
          <w:sz w:val="38"/>
          <w:szCs w:val="3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4vSRL6BUNb/pJUFpOSkICaqIA==">AMUW2mVFDXVOmoigFTN77ZcKFNX6+2AqQDbdyUJU5JLxNc4A8e9qTOl+/LCX632eEpDai39ETPKpWm7ElMGrOyYFvpPTY6dsV6J0iCSKxPvX7itfm8i8yLA=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