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b/>
          <w:bCs/>
          <w:sz w:val="32"/>
          <w:szCs w:val="32"/>
        </w:rPr>
        <w:t xml:space="preserve">EMPLOYMENT CERTIFICATE</w:t>
      </w:r>
    </w:p>
    <w:p>
      <w:pPr>
        <w:spacing w:after="160"/>
        <w:jc w:val="left"/>
      </w:pPr>
      <w:r>
        <w:rPr>
          <w:sz w:val="20"/>
          <w:szCs w:val="20"/>
        </w:rPr>
        <w:t xml:space="preserve">Ref: FIX/EMP-CERT/2026/0001    Date: 26 July 2026</w:t>
      </w:r>
    </w:p>
    <w:p>
      <w:pPr>
        <w:spacing w:after="240"/>
        <w:jc w:val="left"/>
      </w:pPr>
      <w:r>
        <w:rPr>
          <w:b/>
          <w:bCs/>
          <w:sz w:val="22"/>
          <w:szCs w:val="22"/>
        </w:rPr>
        <w:t xml:space="preserve">TO WHOM IT MAY CONCERN</w:t>
      </w:r>
    </w:p>
    <w:p>
      <w:pPr>
        <w:spacing w:after="160"/>
        <w:jc w:val="left"/>
      </w:pPr>
      <w:r>
        <w:rPr>
          <w:sz w:val="22"/>
          <w:szCs w:val="22"/>
        </w:rPr>
        <w:t xml:space="preserve">This is to certify that Jonathan Maximilian Featherstone-Harrington III (Employee No. FIX-EMP-001), a British national, has been employed with Falcon Gulf Logistics L.L.C (FIXTURE) since 14 March 2019 and currently holds the position of Senior Regional Logistics Coordination and Heavy Equipment Mobilization Specialist in the Integrated Supply Chain, Fleet Operations and Strategic Procurement Department.</w:t>
      </w:r>
    </w:p>
    <w:p>
      <w:pPr>
        <w:spacing w:after="160"/>
        <w:jc w:val="left"/>
      </w:pPr>
      <w:r>
        <w:rPr>
          <w:sz w:val="22"/>
          <w:szCs w:val="22"/>
        </w:rPr>
        <w:t xml:space="preserve">This certificate is issued upon the request of the employee for whatever legal purpose it may serve, without any liability on the company.</w:t>
      </w:r>
    </w:p>
    <w:p>
      <w:pPr>
        <w:spacing w:after="160"/>
        <w:jc w:val="left"/>
      </w:pPr>
      <w:r>
        <w:rPr>
          <w:sz w:val="22"/>
          <w:szCs w:val="22"/>
        </w:rPr>
        <w:t xml:space="preserve"/>
      </w:r>
    </w:p>
    <w:p>
      <w:pPr>
        <w:spacing w:after="40"/>
        <w:jc w:val="left"/>
      </w:pPr>
      <w:r>
        <w:rPr>
          <w:b/>
          <w:bCs/>
          <w:sz w:val="22"/>
          <w:szCs w:val="22"/>
        </w:rPr>
        <w:t xml:space="preserve">Fixture Manager One</w:t>
      </w:r>
    </w:p>
    <w:p>
      <w:pPr>
        <w:spacing w:after="40"/>
        <w:jc w:val="left"/>
      </w:pPr>
      <w:r>
        <w:rPr>
          <w:sz w:val="20"/>
          <w:szCs w:val="20"/>
        </w:rPr>
        <w:t xml:space="preserve">Group Human Resources Manager</w:t>
      </w:r>
    </w:p>
    <w:p>
      <w:pPr>
        <w:spacing w:after="160"/>
        <w:jc w:val="left"/>
      </w:pPr>
      <w:r>
        <w:rPr>
          <w:sz w:val="16"/>
          <w:szCs w:val="16"/>
        </w:rPr>
        <w:t xml:space="preserve">Verify (fixture): https://spike.invalid/verify/Qqe8i1ZA_KfZ_oHK3XBXy5ah</w:t>
      </w:r>
    </w:p>
    <w:sectPr>
      <w:headerReference w:type="default" r:id="rId7"/>
      <w:footerReference w:type="default" r:id="rId8"/>
      <w:pgSz w:w="11906" w:h="16838" w:orient="portrait"/>
      <w:pgMar w:top="1020" w:right="1020" w:bottom="90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Falcon Gulf Logistics L.L.C (FIXTURE) — synthetic audit fixture  —  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12"/>
      </w:pBdr>
      <w:jc w:val="center"/>
    </w:pPr>
    <w:r>
      <w:rPr>
        <w:b/>
        <w:bCs/>
        <w:color w:val="1e3a8a"/>
        <w:sz w:val="26"/>
        <w:szCs w:val="26"/>
      </w:rPr>
      <w:t xml:space="preserve">Falcon Gulf Logistics L.L.C (FIXTURE)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2026-07-26T13:50:35.917Z</dcterms:created>
  <dcterms:modified xsi:type="dcterms:W3CDTF">2026-07-26T13:50:35.918Z</dcterms:modified>
</cp:coreProperties>
</file>

<file path=docProps/custom.xml><?xml version="1.0" encoding="utf-8"?>
<Properties xmlns="http://schemas.openxmlformats.org/officeDocument/2006/custom-properties" xmlns:vt="http://schemas.openxmlformats.org/officeDocument/2006/docPropsVTypes"/>
</file>