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b/>
          <w:bCs/>
          <w:sz w:val="30"/>
          <w:szCs w:val="30"/>
        </w:rPr>
        <w:t xml:space="preserve">ADMINISTRATIVE NOTIFICATION LETTER</w:t>
      </w:r>
    </w:p>
    <w:p>
      <w:pPr>
        <w:spacing w:after="240"/>
        <w:jc w:val="left"/>
      </w:pPr>
      <w:r>
        <w:rPr>
          <w:b/>
          <w:bCs/>
          <w:sz w:val="22"/>
          <w:szCs w:val="22"/>
        </w:rPr>
        <w:t xml:space="preserve">Employee: {d.empName} ({d.empCode}) — {d.designation}</w:t>
      </w:r>
    </w:p>
    <w:p>
      <w:pPr>
        <w:spacing w:after="160"/>
        <w:jc w:val="left"/>
      </w:pPr>
      <w:r>
        <w:rPr>
          <w:b/>
          <w:bCs/>
          <w:sz w:val="24"/>
          <w:szCs w:val="24"/>
        </w:rPr>
        <w:t xml:space="preserve">Section 1 — heading near potential page boundary</w:t>
      </w:r>
    </w:p>
    <w:p>
      <w:pPr>
        <w:spacing w:after="160"/>
        <w:jc w:val="left"/>
      </w:pPr>
      <w:r>
        <w:rPr>
          <w:sz w:val="22"/>
          <w:szCs w:val="22"/>
        </w:rPr>
        <w:t xml:space="preserve">Paragraph 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b/>
          <w:bCs/>
          <w:sz w:val="24"/>
          <w:szCs w:val="24"/>
        </w:rPr>
        <w:t xml:space="preserve">Section 2 — heading near potential page boundary</w:t>
      </w:r>
    </w:p>
    <w:p>
      <w:pPr>
        <w:spacing w:after="160"/>
        <w:jc w:val="left"/>
      </w:pPr>
      <w:r>
        <w:rPr>
          <w:sz w:val="22"/>
          <w:szCs w:val="22"/>
        </w:rPr>
        <w:t xml:space="preserve">Paragraph 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9.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9.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9.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r>
        <w:br w:type="page"/>
      </w:r>
    </w:p>
    <w:p>
      <w:pPr>
        <w:spacing w:after="160"/>
        <w:jc w:val="left"/>
      </w:pPr>
      <w:r>
        <w:rPr>
          <w:sz w:val="22"/>
          <w:szCs w:val="22"/>
        </w:rPr>
        <w:t xml:space="preserve">Paragraph 10.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10.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10.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11.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12.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b/>
          <w:bCs/>
          <w:sz w:val="24"/>
          <w:szCs w:val="24"/>
        </w:rPr>
        <w:t xml:space="preserve">Section 3 — heading near potential page boundary</w:t>
      </w:r>
    </w:p>
    <w:p>
      <w:pPr>
        <w:spacing w:after="160"/>
        <w:jc w:val="left"/>
      </w:pPr>
      <w:r>
        <w:rPr>
          <w:sz w:val="22"/>
          <w:szCs w:val="22"/>
        </w:rPr>
        <w:t xml:space="preserve">Paragraph 13.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13.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14.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15.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16.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17.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Paragraph 18.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Paragraph 18. This fixture paragraph exists to force multi-page flow and to allow inspection of widow and orphan behaviour, header and footer continuity, and paragraph splitting quality across page boundaries. The quick brown fox jumps over the lazy dog while the logistics coordinator reviews the consolidated manifest for cross-border heavy equipment mobilization. </w:t>
      </w:r>
    </w:p>
    <w:p>
      <w:pPr>
        <w:spacing w:after="160"/>
        <w:jc w:val="left"/>
      </w:pPr>
      <w:r>
        <w:rPr>
          <w:sz w:val="22"/>
          <w:szCs w:val="22"/>
        </w:rPr>
        <w:t xml:space="preserve"/>
      </w:r>
    </w:p>
    <w:p>
      <w:pPr>
        <w:spacing w:after="160"/>
        <w:jc w:val="left"/>
      </w:pPr>
      <w:r>
        <w:rPr>
          <w:b/>
          <w:bCs/>
          <w:sz w:val="22"/>
          <w:szCs w:val="22"/>
        </w:rPr>
        <w:t xml:space="preserve">{d.signatoryName} — {d.signatoryTitle}</w:t>
      </w:r>
    </w:p>
    <w:sectPr>
      <w:headerReference w:type="default" r:id="rId7"/>
      <w:footerReference w:type="default" r:id="rId8"/>
      <w:pgSz w:w="11906" w:h="16838" w:orient="portrait"/>
      <w:pgMar w:top="1020" w:right="1020" w:bottom="90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Multi-page continuity fixture  —  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12"/>
      </w:pBdr>
      <w:jc w:val="center"/>
    </w:pPr>
    <w:r>
      <w:rPr>
        <w:b/>
        <w:bCs/>
        <w:color w:val="1e3a8a"/>
        <w:sz w:val="26"/>
        <w:szCs w:val="26"/>
      </w:rPr>
      <w:t xml:space="preserve">{d.companyName}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2026-07-26T13:50:37.820Z</dcterms:created>
  <dcterms:modified xsi:type="dcterms:W3CDTF">2026-07-26T13:50:37.820Z</dcterms:modified>
</cp:coreProperties>
</file>

<file path=docProps/custom.xml><?xml version="1.0" encoding="utf-8"?>
<Properties xmlns="http://schemas.openxmlformats.org/officeDocument/2006/custom-properties" xmlns:vt="http://schemas.openxmlformats.org/officeDocument/2006/docPropsVTypes"/>
</file>