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9F8C"/>
          <w:spacing w:val="40"/>
          <w:sz w:val="20"/>
          <w:szCs w:val="20"/>
        </w:rPr>
        <w:t xml:space="preserve">MUNTEJ MOBILE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1426"/>
          <w:sz w:val="44"/>
          <w:szCs w:val="44"/>
        </w:rPr>
        <w:t xml:space="preserve">Business Requirements Document</w:t>
      </w:r>
    </w:p>
    <w:p>
      <w:pPr>
        <w:spacing w:after="24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v1.0 · October 2026 · Draft for development team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B1426"/>
          <w:sz w:val="30"/>
          <w:szCs w:val="30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Muntej is an AI task assistant for managers and employees in Saudi SMEs and enterprises. The manager creates a task once, by voice or text, and Muntej handles assignment, follow-up, reminders, collection of evidence and reporting. The manager only steps in for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Primary user: </w:t>
      </w:r>
      <w:r>
        <w:rPr>
          <w:rFonts w:ascii="Calibri" w:cs="Calibri" w:eastAsia="Calibri" w:hAnsi="Calibri"/>
          <w:sz w:val="21"/>
          <w:szCs w:val="21"/>
        </w:rPr>
        <w:t xml:space="preserve">Managers who want results without chasing people.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Secondary user: </w:t>
      </w:r>
      <w:r>
        <w:rPr>
          <w:rFonts w:ascii="Calibri" w:cs="Calibri" w:eastAsia="Calibri" w:hAnsi="Calibri"/>
          <w:sz w:val="21"/>
          <w:szCs w:val="21"/>
        </w:rPr>
        <w:t xml:space="preserve">Employees who receive tasks, update with one tap and get credit for their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Principle: </w:t>
      </w:r>
      <w:r>
        <w:rPr>
          <w:rFonts w:ascii="Calibri" w:cs="Calibri" w:eastAsia="Calibri" w:hAnsi="Calibri"/>
          <w:sz w:val="21"/>
          <w:szCs w:val="21"/>
        </w:rPr>
        <w:t xml:space="preserve">Muntej is the brain's assistant, not a project management tool. No boards, columns or manual Gantt charts.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B1426"/>
          <w:sz w:val="30"/>
          <w:szCs w:val="30"/>
        </w:rPr>
        <w:t xml:space="preserve">2. Sprint plan</w:t>
      </w:r>
    </w:p>
    <w:p>
      <w:pPr>
        <w:spacing w:after="120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24 screens split into 3 sprints. Sprint length to be confirmed with the development team.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3500"/>
        <w:gridCol w:w="2160"/>
      </w:tblGrid>
      <w:tr>
        <w:trPr>
          <w:tblHeader/>
        </w:trPr>
        <w:tc>
          <w:tcPr>
            <w:tcW w:type="dxa" w:w="1300"/>
            <w:shd w:fill="0B142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400"/>
            <w:shd w:fill="0B142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3500"/>
            <w:shd w:fill="0B142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  <w:tc>
          <w:tcPr>
            <w:tcW w:type="dxa" w:w="2160"/>
            <w:shd w:fill="0B142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Sprint 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Core "Create &amp; Forget"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01, 02, 03, 04, 06, 14, 15, 18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5 pilot managers send tasks unprompted for 14 days; 70% of tasks closed with evidence.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Sprint 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Capture everywhere &amp; insights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12, 13, 07, 10, 09, 16, 17, 05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40% of tasks enter automatically; managers open the dashboard 3× per week.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Sprint 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Workspaces, fairness &amp; agents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19, 20, 21, 24, 11, 08, 22, 23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First paying customer; an enterprise client (e.g. SPL) signs a paid pilot.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B1426"/>
          <w:sz w:val="30"/>
          <w:szCs w:val="30"/>
        </w:rPr>
        <w:t xml:space="preserve">3. Screens by sprint</w:t>
      </w:r>
    </w:p>
    <w:p>
      <w:pPr>
        <w:pStyle w:val="Heading2"/>
        <w:pBdr>
          <w:bottom w:val="single" w:color="0F9F8C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F9F8C"/>
          <w:sz w:val="25"/>
          <w:szCs w:val="25"/>
        </w:rPr>
        <w:t xml:space="preserve">Sprint 1 — Core "Create &amp; Forget"</w:t>
      </w:r>
    </w:p>
    <w:p>
      <w:pPr>
        <w:spacing w:after="120"/>
        <w:rPr>
          <w:i/>
          <w:iCs/>
          <w:color w:val="5A6B85"/>
        </w:rPr>
      </w:pPr>
      <w:r>
        <w:rPr>
          <w:rFonts w:ascii="Calibri" w:cs="Calibri" w:eastAsia="Calibri" w:hAnsi="Calibri"/>
          <w:i/>
          <w:iCs/>
          <w:color w:val="5A6B85"/>
          <w:sz w:val="21"/>
          <w:szCs w:val="21"/>
        </w:rPr>
        <w:t xml:space="preserve">Goal: A manager says a task once; Muntej assigns it, follows up and closes it with evidence.</w:t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2"/>
        <w:gridCol w:w="3122"/>
        <w:gridCol w:w="3122"/>
      </w:tblGrid>
      <w:tr>
        <w:trPr>
          <w:cantSplit/>
        </w:trPr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01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Home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Voice-first home. One big mic button to capture a task, a live count of tasks Muntej is handling, what it is doing right now, and how many decisions need the manager.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02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Capture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Muntej shows what it understood from one sentence (owner, deadline, priority, helper, goal) and its follow-up plan. One tap: "Got it, forget it". Manager can edit before confirming.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03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Autopilot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Read-only feed of everything Muntej did on the manager's behalf: reminders sent, updates received, meetings arranged, tasks closed. Shows time saved.</w:t>
            </w:r>
          </w:p>
        </w:tc>
      </w:tr>
      <w:tr>
        <w:trPr>
          <w:cantSplit/>
        </w:trPr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04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Decisions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Only exceptions reach the manager (extension requests, delay risks), each with an AI recommendation and one-tap approve/reject or voice reply.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06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Employee chat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Employees receive tasks and follow-ups in chat (in-app or WhatsApp) and update progress with one tap (25/50/75/Done) or by sending the deliverable.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14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Task detail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Clarity rate per task (owner, deadline, definition of done, budget) with "ask the manager" for missing info; AI split of big tasks into subtasks; evidence attachments (files, images, voice).</w:t>
            </w:r>
          </w:p>
        </w:tc>
      </w:tr>
      <w:tr>
        <w:trPr>
          <w:cantSplit/>
        </w:trPr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15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Review loop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Employee submits; manager rates (1–5 stars) and approves or returns with a note. The loop repeats round by round until approved, then the rating is logged to performance.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18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Alerts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Notification channels (Push, Email, WhatsApp, Teams), alert rules with toggles, quiet hours (prayer times, after hours, Ramadan mode) and smart escalation after 24h of no reply.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/>
        </w:tc>
      </w:tr>
    </w:tbl>
    <w:p>
      <w:r>
        <w:br w:type="page"/>
      </w:r>
    </w:p>
    <w:p>
      <w:pPr>
        <w:pStyle w:val="Heading2"/>
        <w:pBdr>
          <w:bottom w:val="single" w:color="0F9F8C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F9F8C"/>
          <w:sz w:val="25"/>
          <w:szCs w:val="25"/>
        </w:rPr>
        <w:t xml:space="preserve">Sprint 2 — Capture everywhere &amp; insights</w:t>
      </w:r>
    </w:p>
    <w:p>
      <w:pPr>
        <w:spacing w:after="120"/>
        <w:rPr>
          <w:i/>
          <w:iCs/>
          <w:color w:val="5A6B85"/>
        </w:rPr>
      </w:pPr>
      <w:r>
        <w:rPr>
          <w:rFonts w:ascii="Calibri" w:cs="Calibri" w:eastAsia="Calibri" w:hAnsi="Calibri"/>
          <w:i/>
          <w:iCs/>
          <w:color w:val="5A6B85"/>
          <w:sz w:val="21"/>
          <w:szCs w:val="21"/>
        </w:rPr>
        <w:t xml:space="preserve">Goal: Tasks flow in automatically from every channel and managers get answers without asking.</w:t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2"/>
        <w:gridCol w:w="3122"/>
        <w:gridCol w:w="3122"/>
      </w:tblGrid>
      <w:tr>
        <w:trPr>
          <w:cantSplit/>
        </w:trPr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12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Sources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Connect WhatsApp, Email, Meetings, Teams, Slack, Google Chat, Jira, Azure DevOps and sticky-note scanning. Tasks are captured without duplicates, and status syncs back to the source.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13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Note Taker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Auto-join bots for Zoom, Google Meet and Teams, plus recording devices for in-room meetings. Live task capture during the meeting; attendees are notified and audio is deleted after extraction.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07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Promise Catcher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After a meeting, every spoken commitment ("I'll send it tomorrow") becomes a suggested task with the exact quote and timestamp. Confirm, skip or confirm all.</w:t>
            </w:r>
          </w:p>
        </w:tc>
      </w:tr>
      <w:tr>
        <w:trPr>
          <w:cantSplit/>
        </w:trPr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10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Evidence progress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Progress is estimated from real signals (file activity, completed sections, data received) instead of self-reporting, and Muntej offers help when an employee looks stuck.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09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Reverse follow-up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Employees see what they are waiting on (including their manager) and ask Muntej to nudge politely on their behalf.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16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Dashboard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Daily / weekly / monthly KPIs (completed, on-time %, rating, clarity) with comparison to the previous period, a trend chart and one AI insight.</w:t>
            </w:r>
          </w:p>
        </w:tc>
      </w:tr>
      <w:tr>
        <w:trPr>
          <w:cantSplit/>
        </w:trPr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17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Summaries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One-tap summary for any project, product or employee, with listen / PDF / share. For employees, Muntej drafts feedback the manager can send and log.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05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Weekly brief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60-second audio summary, hours saved, team pulse and one predictive suggestion the manager can accept with one tap.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/>
        </w:tc>
      </w:tr>
    </w:tbl>
    <w:p>
      <w:r>
        <w:br w:type="page"/>
      </w:r>
    </w:p>
    <w:p>
      <w:pPr>
        <w:pStyle w:val="Heading2"/>
        <w:pBdr>
          <w:bottom w:val="single" w:color="0F9F8C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F9F8C"/>
          <w:sz w:val="25"/>
          <w:szCs w:val="25"/>
        </w:rPr>
        <w:t xml:space="preserve">Sprint 3 — Workspaces, fairness &amp; agents</w:t>
      </w:r>
    </w:p>
    <w:p>
      <w:pPr>
        <w:spacing w:after="120"/>
        <w:rPr>
          <w:i/>
          <w:iCs/>
          <w:color w:val="5A6B85"/>
        </w:rPr>
      </w:pPr>
      <w:r>
        <w:rPr>
          <w:rFonts w:ascii="Calibri" w:cs="Calibri" w:eastAsia="Calibri" w:hAnsi="Calibri"/>
          <w:i/>
          <w:iCs/>
          <w:color w:val="5A6B85"/>
          <w:sz w:val="21"/>
          <w:szCs w:val="21"/>
        </w:rPr>
        <w:t xml:space="preserve">Goal: Scale to multiple products and teams, keep workload fair, and automate repeated routines.</w:t>
      </w:r>
    </w:p>
    <w:tbl>
      <w:tblPr>
        <w:tblW w:type="dxa" w:w="93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2"/>
        <w:gridCol w:w="3122"/>
        <w:gridCol w:w="3122"/>
      </w:tblGrid>
      <w:tr>
        <w:trPr>
          <w:cantSplit/>
        </w:trPr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19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Workspaces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Each product is a workspace with its members, health status and weekly wins. No boards or columns: tasks are routed to workspaces automatically.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20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New workspace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Describe the product in one sentence; AI suggests the team with a match % and reason (skills, past work, free capacity). Manager adds/removes with one tap.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21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Achievements timeline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One-page timeline of what was actually achieved, viewed by workspace or by employee, with week / month / quarter zoom and evidence per achievement.</w:t>
            </w:r>
          </w:p>
        </w:tc>
      </w:tr>
      <w:tr>
        <w:trPr>
          <w:cantSplit/>
        </w:trPr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24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Roadmap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Auto-built roadmap of projects and their tasks showing start date and expected close date, with AI delay forecast and a one-tap fix. No manual drawing.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11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Load Radar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When assigning, shows each person's current load and the impact of the new task, and recommends the best fit to avoid burnout.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08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Polite Pushback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An employee can say "my plate is full"; Muntej asks the manager a priority question on their behalf, keeping it face-saving.</w:t>
            </w:r>
          </w:p>
        </w:tc>
      </w:tr>
      <w:tr>
        <w:trPr>
          <w:cantSplit/>
        </w:trPr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22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Agents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List of routines that run automatically (scheduled or event-based), with on/off toggles and run history.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9F8C"/>
                <w:sz w:val="20"/>
                <w:szCs w:val="20"/>
              </w:rPr>
              <w:t xml:space="preserve">23  </w:t>
            </w:r>
            <w:r>
              <w:rPr>
                <w:rFonts w:ascii="Calibri" w:cs="Calibri" w:eastAsia="Calibri" w:hAnsi="Calibri"/>
                <w:b/>
                <w:bCs/>
                <w:color w:val="0B1426"/>
                <w:sz w:val="20"/>
                <w:szCs w:val="20"/>
              </w:rPr>
              <w:t xml:space="preserve">New agent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1920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A3D"/>
                <w:sz w:val="17"/>
                <w:szCs w:val="17"/>
              </w:rPr>
              <w:t xml:space="preserve">The user writes a routine as a prompt; Muntej converts it into a recipe (when / find / do / notify), runs a test, and the user picks autonomy: "ask me the first time" or "always run".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160"/>
              <w:right w:type="dxa" w:w="90"/>
            </w:tcMar>
          </w:tcPr>
          <w:p/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B1426"/>
          <w:sz w:val="30"/>
          <w:szCs w:val="30"/>
        </w:rPr>
        <w:t xml:space="preserve">4.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Language: </w:t>
      </w:r>
      <w:r>
        <w:rPr>
          <w:rFonts w:ascii="Calibri" w:cs="Calibri" w:eastAsia="Calibri" w:hAnsi="Calibri"/>
          <w:sz w:val="21"/>
          <w:szCs w:val="21"/>
        </w:rPr>
        <w:t xml:space="preserve">Arabic (RTL) and English (LTR), with Saudi conversational Arabic for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Platforms: </w:t>
      </w:r>
      <w:r>
        <w:rPr>
          <w:rFonts w:ascii="Calibri" w:cs="Calibri" w:eastAsia="Calibri" w:hAnsi="Calibri"/>
          <w:sz w:val="21"/>
          <w:szCs w:val="21"/>
        </w:rPr>
        <w:t xml:space="preserve">Native iOS and Android; WhatsApp works as a full channel for employees without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Privacy: </w:t>
      </w:r>
      <w:r>
        <w:rPr>
          <w:rFonts w:ascii="Calibri" w:cs="Calibri" w:eastAsia="Calibri" w:hAnsi="Calibri"/>
          <w:sz w:val="21"/>
          <w:szCs w:val="21"/>
        </w:rPr>
        <w:t xml:space="preserve">Compliant with Saudi PDPL; explicit consent for meeting recording; audio deleted after task extraction.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Audit &amp; control: </w:t>
      </w:r>
      <w:r>
        <w:rPr>
          <w:rFonts w:ascii="Calibri" w:cs="Calibri" w:eastAsia="Calibri" w:hAnsi="Calibri"/>
          <w:sz w:val="21"/>
          <w:szCs w:val="21"/>
        </w:rPr>
        <w:t xml:space="preserve">Every action Muntej takes is logged and can be undone.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Access: </w:t>
      </w:r>
      <w:r>
        <w:rPr>
          <w:rFonts w:ascii="Calibri" w:cs="Calibri" w:eastAsia="Calibri" w:hAnsi="Calibri"/>
          <w:sz w:val="21"/>
          <w:szCs w:val="21"/>
        </w:rPr>
        <w:t xml:space="preserve">Employee-level timelines and summaries are visible only to the employee and their direct manager.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B1426"/>
          <w:sz w:val="30"/>
          <w:szCs w:val="30"/>
        </w:rPr>
        <w:t xml:space="preserve">5.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North star: </w:t>
      </w:r>
      <w:r>
        <w:rPr>
          <w:rFonts w:ascii="Calibri" w:cs="Calibri" w:eastAsia="Calibri" w:hAnsi="Calibri"/>
          <w:sz w:val="21"/>
          <w:szCs w:val="21"/>
        </w:rPr>
        <w:t xml:space="preserve">Number of times the manager had to ask anyone about a task (target: zero).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Adoption: </w:t>
      </w:r>
      <w:r>
        <w:rPr>
          <w:rFonts w:ascii="Calibri" w:cs="Calibri" w:eastAsia="Calibri" w:hAnsi="Calibri"/>
          <w:sz w:val="21"/>
          <w:szCs w:val="21"/>
        </w:rPr>
        <w:t xml:space="preserve">Tasks sent per manager per week without prompting.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Quality: </w:t>
      </w:r>
      <w:r>
        <w:rPr>
          <w:rFonts w:ascii="Calibri" w:cs="Calibri" w:eastAsia="Calibri" w:hAnsi="Calibri"/>
          <w:sz w:val="21"/>
          <w:szCs w:val="21"/>
        </w:rPr>
        <w:t xml:space="preserve">Average clarity rate and on-time completion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Value: </w:t>
      </w:r>
      <w:r>
        <w:rPr>
          <w:rFonts w:ascii="Calibri" w:cs="Calibri" w:eastAsia="Calibri" w:hAnsi="Calibri"/>
          <w:sz w:val="21"/>
          <w:szCs w:val="21"/>
        </w:rPr>
        <w:t xml:space="preserve">Follow-up hours saved per manager per week.</w:t>
      </w:r>
    </w:p>
    <w:sectPr>
      <w:pgSz w:w="11906" w:h="16838" w:orient="portrait"/>
      <w:pgMar w:top="1200" w:right="1270" w:bottom="120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adf4d8e71b5157c3045d0057bae74e412baa4f.jpg"/><Relationship Id="rId8" Type="http://schemas.openxmlformats.org/officeDocument/2006/relationships/image" Target="media/5bc50b590530b5c3349fb90df86e9f77f976d857.jpg"/><Relationship Id="rId9" Type="http://schemas.openxmlformats.org/officeDocument/2006/relationships/image" Target="media/0a1acdccad7179051bfe36c90b75c1c470c638bd.jpg"/><Relationship Id="rId10" Type="http://schemas.openxmlformats.org/officeDocument/2006/relationships/image" Target="media/4988b7831188ff64e46cd869a68ba3cfcfda0b63.jpg"/><Relationship Id="rId11" Type="http://schemas.openxmlformats.org/officeDocument/2006/relationships/image" Target="media/1f044e83bb9033da06022979369ed335a5c8023a.jpg"/><Relationship Id="rId12" Type="http://schemas.openxmlformats.org/officeDocument/2006/relationships/image" Target="media/b6d65afc4259383348f507c5398cbd9f079c04e4.jpg"/><Relationship Id="rId13" Type="http://schemas.openxmlformats.org/officeDocument/2006/relationships/image" Target="media/3dc6910b5ea35d5f57fe0ab15dd1fd7b15eb872a.jpg"/><Relationship Id="rId14" Type="http://schemas.openxmlformats.org/officeDocument/2006/relationships/image" Target="media/e21e09184de0df53105406b97a9f0d0bfd335f18.jpg"/><Relationship Id="rId15" Type="http://schemas.openxmlformats.org/officeDocument/2006/relationships/image" Target="media/96358655c623f980a8b40837832fd956dbf7b8f1.jpg"/><Relationship Id="rId16" Type="http://schemas.openxmlformats.org/officeDocument/2006/relationships/image" Target="media/536508c06ee96817f3bf14bd8af4590353f67fb7.jpg"/><Relationship Id="rId17" Type="http://schemas.openxmlformats.org/officeDocument/2006/relationships/image" Target="media/bb705ce6196f481eb13895b170cfdb61550126f8.jpg"/><Relationship Id="rId18" Type="http://schemas.openxmlformats.org/officeDocument/2006/relationships/image" Target="media/e7b9a70fc657e899763757e438bc7eef2398dbea.jpg"/><Relationship Id="rId19" Type="http://schemas.openxmlformats.org/officeDocument/2006/relationships/image" Target="media/c9d3529497a6a673c6e431756699ff8c064347da.jpg"/><Relationship Id="rId20" Type="http://schemas.openxmlformats.org/officeDocument/2006/relationships/image" Target="media/a47a96e42613e17bf88b2098e80862f41ffd620d.jpg"/><Relationship Id="rId21" Type="http://schemas.openxmlformats.org/officeDocument/2006/relationships/image" Target="media/996cceaaad6b5f04e8fc0c27e561c6868e259834.jpg"/><Relationship Id="rId22" Type="http://schemas.openxmlformats.org/officeDocument/2006/relationships/image" Target="media/5e574807123d79a957873defa59b50cc236d2264.jpg"/><Relationship Id="rId23" Type="http://schemas.openxmlformats.org/officeDocument/2006/relationships/image" Target="media/5b42a7ac1fd5f38ea7327994e02c3aaf4d737372.jpg"/><Relationship Id="rId24" Type="http://schemas.openxmlformats.org/officeDocument/2006/relationships/image" Target="media/d7b3f2787a1244692d1529bf48d7fd354ea13866.jpg"/><Relationship Id="rId25" Type="http://schemas.openxmlformats.org/officeDocument/2006/relationships/image" Target="media/c15010d37d650519fc2fcdc96456e29145769a2f.jpg"/><Relationship Id="rId26" Type="http://schemas.openxmlformats.org/officeDocument/2006/relationships/image" Target="media/15265b603edec235a91c99265a62343d49bc0b89.jpg"/><Relationship Id="rId27" Type="http://schemas.openxmlformats.org/officeDocument/2006/relationships/image" Target="media/f0bcf290d860e22e496cdd13372bab4434e080ce.jpg"/><Relationship Id="rId28" Type="http://schemas.openxmlformats.org/officeDocument/2006/relationships/image" Target="media/e41f7c61fa43f6ef94d7c90286e5111c7d7d73cd.jpg"/><Relationship Id="rId29" Type="http://schemas.openxmlformats.org/officeDocument/2006/relationships/image" Target="media/176c7af417a73214d8f94d276fa21667fb511b5c.jpg"/><Relationship Id="rId30" Type="http://schemas.openxmlformats.org/officeDocument/2006/relationships/image" Target="media/d9ae54f245dcb1c82f7e27a58777acae9f23094f.jp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2026-10-18T08:54:16.752Z</dcterms:created>
  <dcterms:modified xsi:type="dcterms:W3CDTF">2026-10-18T08:54:16.753Z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