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Brand Name: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Audi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Founding Year: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1931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Headquarters: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Ingolstadt, Bavaria, Germany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Specialization: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Luxury vehicles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Diverse lineup, including sedans, SUVs, and sports cars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Key Features: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German Precision: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Audi is renowned for meticulous engineering and attention to detail.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e-tron® Family: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Audi has embraced electric mobility with models like the high-performance Audi e-tron GT.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Audi Sport: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Performance-oriented variants, including the iconic Audi R8.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Ownership: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Audi is a subsidiary of the Volkswagen Group.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 produces vehicles in nine production facilities worldwide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3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Explore More: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Visit the </w:t>
      </w:r>
      <w:hyperlink xmlns:r="http://schemas.openxmlformats.org/officeDocument/2006/relationships" r:id="docRId1">
        <w:r>
          <w:rPr>
            <w:rFonts w:ascii="Segoe UI" w:hAnsi="Segoe UI" w:cs="Segoe UI" w:eastAsia="Segoe UI"/>
            <w:color w:val="0563C1"/>
            <w:spacing w:val="0"/>
            <w:position w:val="0"/>
            <w:sz w:val="26"/>
            <w:u w:val="single"/>
            <w:shd w:fill="auto" w:val="clear"/>
          </w:rPr>
          <w:t xml:space="preserve">official Audi website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to build your own, explore inventory, and discover special offers</w:t>
      </w:r>
      <w:hyperlink xmlns:r="http://schemas.openxmlformats.org/officeDocument/2006/relationships" r:id="docRId2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Wikipedia provides additional insights into Audi's history and models</w:t>
      </w:r>
      <w:hyperlink xmlns:r="http://schemas.openxmlformats.org/officeDocument/2006/relationships" r:id="docRId3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2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udiusa.com/us/web/en.html" Id="docRId1" Type="http://schemas.openxmlformats.org/officeDocument/2006/relationships/hyperlink" /><Relationship TargetMode="External" Target="https://www.audiusa.com/us/web/en.html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bing.com/search?q=audi+car+brand" Id="docRId0" Type="http://schemas.openxmlformats.org/officeDocument/2006/relationships/hyperlink" /><Relationship TargetMode="External" Target="https://en.wikipedia.org/wiki/Audi" Id="docRId2" Type="http://schemas.openxmlformats.org/officeDocument/2006/relationships/hyperlink" /><Relationship Target="numbering.xml" Id="docRId4" Type="http://schemas.openxmlformats.org/officeDocument/2006/relationships/numbering" /></Relationships>
</file>