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Ideation Phase</w:t>
      </w:r>
    </w:p>
    <w:p>
      <w:pPr>
        <w:jc w:val="center"/>
      </w:pPr>
      <w:r>
        <w:rPr>
          <w:b/>
          <w:bCs/>
          <w:sz w:val="28"/>
          <w:szCs w:val="28"/>
        </w:rPr>
        <w:t xml:space="preserve">Customer Journey Map</w:t>
      </w:r>
    </w:p>
    <w:p/>
    <w:tbl>
      <w:tblPr>
        <w:tblW w:type="dxa" w:w="122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dxa" w:w="4695"/>
          </w:tcPr>
          <w:p>
            <w:r>
              <w:rPr>
                <w:b w:val="false"/>
                <w:bCs w:val="false"/>
              </w:rPr>
              <w:t xml:space="preserve">Date</w:t>
            </w:r>
          </w:p>
        </w:tc>
        <w:tc>
          <w:tcPr>
            <w:tcW w:type="dxa" w:w="4335"/>
          </w:tcPr>
          <w:p>
            <w:r>
              <w:rPr>
                <w:b w:val="false"/>
                <w:bCs w:val="false"/>
              </w:rPr>
              <w:t xml:space="preserve">15 February 2025</w:t>
            </w:r>
          </w:p>
        </w:tc>
      </w:tr>
      <w:tr>
        <w:tc>
          <w:tcPr>
            <w:tcW w:type="dxa" w:w="4695"/>
          </w:tcPr>
          <w:p>
            <w:r>
              <w:rPr>
                <w:b w:val="false"/>
                <w:bCs w:val="false"/>
              </w:rPr>
              <w:t xml:space="preserve">Team ID</w:t>
            </w:r>
          </w:p>
        </w:tc>
        <w:tc>
          <w:tcPr>
            <w:tcW w:type="dxa" w:w="4335"/>
          </w:tcPr>
          <w:p>
            <w:r>
              <w:rPr>
                <w:b w:val="false"/>
                <w:bCs w:val="false"/>
              </w:rPr>
              <w:t xml:space="preserve"/>
            </w:r>
          </w:p>
        </w:tc>
      </w:tr>
      <w:tr>
        <w:tc>
          <w:tcPr>
            <w:tcW w:type="dxa" w:w="4695"/>
          </w:tcPr>
          <w:p>
            <w:r>
              <w:rPr>
                <w:b w:val="false"/>
                <w:bCs w:val="false"/>
              </w:rPr>
              <w:t xml:space="preserve">Project Name</w:t>
            </w:r>
          </w:p>
        </w:tc>
        <w:tc>
          <w:tcPr>
            <w:tcW w:type="dxa" w:w="4335"/>
          </w:tcPr>
          <w:p>
            <w:r>
              <w:rPr>
                <w:b w:val="false"/>
                <w:bCs w:val="false"/>
              </w:rPr>
              <w:t xml:space="preserve">HouseHunt – Premium House Rental Marketplace</w:t>
            </w:r>
          </w:p>
        </w:tc>
      </w:tr>
      <w:tr>
        <w:tc>
          <w:tcPr>
            <w:tcW w:type="dxa" w:w="4695"/>
          </w:tcPr>
          <w:p>
            <w:r>
              <w:rPr>
                <w:b w:val="false"/>
                <w:bCs w:val="false"/>
              </w:rPr>
              <w:t xml:space="preserve">Maximum Marks</w:t>
            </w:r>
          </w:p>
        </w:tc>
        <w:tc>
          <w:tcPr>
            <w:tcW w:type="dxa" w:w="4335"/>
          </w:tcPr>
          <w:p>
            <w:r>
              <w:rPr>
                <w:b w:val="false"/>
                <w:bCs w:val="false"/>
              </w:rPr>
              <w:t xml:space="preserve">4 Marks</w:t>
            </w:r>
          </w:p>
        </w:tc>
      </w:tr>
    </w:tbl>
    <w:p/>
    <w:p>
      <w:r>
        <w:rPr>
          <w:b/>
          <w:bCs/>
        </w:rPr>
        <w:t xml:space="preserve">Customer Journey Map:</w:t>
      </w:r>
    </w:p>
    <w:p>
      <w:r>
        <w:t xml:space="preserve">A customer journey map visualizes the end-to-end experience a renter has with HouseHunt, from first becoming aware of the platform through to booking, touring, and returning for future searches. It highlights what the renter does, thinks, and feels at each stage, and surfaces opportunities to improve the experience.</w:t>
      </w:r>
    </w:p>
    <w:p/>
    <w:tbl>
      <w:tblPr>
        <w:tblW w:type="dxa" w:w="122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gridCol w:w="100"/>
      </w:tblGrid>
      <w:tr>
        <w:tc>
          <w:tcPr>
            <w:tcW w:type="dxa" w:w="1800"/>
            <w:shd w:fill="1F2937" w:val="clear"/>
          </w:tcPr>
          <w:p>
            <w:r>
              <w:rPr>
                <w:b/>
                <w:bCs/>
                <w:color w:val="FFFFFF"/>
              </w:rPr>
              <w:t xml:space="preserve">Renter Journey</w:t>
            </w:r>
          </w:p>
        </w:tc>
        <w:tc>
          <w:tcPr>
            <w:tcW w:type="dxa" w:w="1600"/>
            <w:shd w:fill="1F2937" w:val="clear"/>
          </w:tcPr>
          <w:p>
            <w:r>
              <w:rPr>
                <w:b/>
                <w:bCs/>
                <w:color w:val="FFFFFF"/>
              </w:rPr>
              <w:t xml:space="preserve">Entice</w:t>
            </w:r>
          </w:p>
        </w:tc>
        <w:tc>
          <w:tcPr>
            <w:tcW w:type="dxa" w:w="2000"/>
            <w:shd w:fill="1F2937" w:val="clear"/>
          </w:tcPr>
          <w:p>
            <w:r>
              <w:rPr>
                <w:b/>
                <w:bCs/>
                <w:color w:val="FFFFFF"/>
              </w:rPr>
              <w:t xml:space="preserve">Enter</w:t>
            </w:r>
          </w:p>
        </w:tc>
        <w:tc>
          <w:tcPr>
            <w:tcW w:type="dxa" w:w="2900"/>
            <w:shd w:fill="1F2937" w:val="clear"/>
          </w:tcPr>
          <w:p>
            <w:r>
              <w:rPr>
                <w:b/>
                <w:bCs/>
                <w:color w:val="FFFFFF"/>
              </w:rPr>
              <w:t xml:space="preserve">Engage</w:t>
            </w:r>
          </w:p>
        </w:tc>
        <w:tc>
          <w:tcPr>
            <w:tcW w:type="dxa" w:w="2000"/>
            <w:shd w:fill="1F2937" w:val="clear"/>
          </w:tcPr>
          <w:p>
            <w:r>
              <w:rPr>
                <w:b/>
                <w:bCs/>
                <w:color w:val="FFFFFF"/>
              </w:rPr>
              <w:t xml:space="preserve">Exit</w:t>
            </w:r>
          </w:p>
        </w:tc>
        <w:tc>
          <w:tcPr>
            <w:tcW w:type="dxa" w:w="1900"/>
            <w:shd w:fill="1F2937" w:val="clear"/>
          </w:tcPr>
          <w:p>
            <w:r>
              <w:rPr>
                <w:b/>
                <w:bCs/>
                <w:color w:val="FFFFFF"/>
              </w:rPr>
              <w:t xml:space="preserve">Extend</w:t>
            </w:r>
          </w:p>
        </w:tc>
      </w:tr>
      <w:tr>
        <w:tc>
          <w:tcPr>
            <w:tcW w:type="dxa" w:w="1800"/>
            <w:shd w:fill="E5E7EB" w:val="clear"/>
          </w:tcPr>
          <w:p>
            <w:r>
              <w:rPr>
                <w:b/>
                <w:bCs/>
              </w:rPr>
              <w:t xml:space="preserve">Steps</w:t>
            </w:r>
          </w:p>
        </w:tc>
        <w:tc>
          <w:tcPr>
            <w:tcW w:type="dxa" w:w="1600"/>
            <w:shd w:fill="F5F3FF" w:val="clear"/>
          </w:tcPr>
          <w:p>
            <w:r>
              <w:rPr>
                <w:b w:val="false"/>
                <w:bCs w:val="false"/>
              </w:rPr>
              <w:t xml:space="preserve">Sees a friend's referral, social post, or searches online for “verified rental homes near me”</w:t>
            </w:r>
          </w:p>
        </w:tc>
        <w:tc>
          <w:tcPr>
            <w:tcW w:type="dxa" w:w="2000"/>
            <w:shd w:fill="F5F3FF" w:val="clear"/>
          </w:tcPr>
          <w:p>
            <w:r>
              <w:rPr>
                <w:b w:val="false"/>
                <w:bCs w:val="false"/>
              </w:rPr>
              <w:t xml:space="preserve">Visits the HouseHunt landing page; browses the hero banner and trending homes carousel</w:t>
            </w:r>
          </w:p>
        </w:tc>
        <w:tc>
          <w:tcPr>
            <w:tcW w:type="dxa" w:w="2900"/>
            <w:shd w:fill="F5F3FF" w:val="clear"/>
          </w:tcPr>
          <w:p>
            <w:r>
              <w:rPr>
                <w:b w:val="false"/>
                <w:bCs w:val="false"/>
              </w:rPr>
              <w:t xml:space="preserve">Signs up / logs in; searches by location, price, furnishing &amp; amenities; requests a property tour via the booking modal with Google Maps preview; negotiates rent with the owner; chats in real time</w:t>
            </w:r>
          </w:p>
        </w:tc>
        <w:tc>
          <w:tcPr>
            <w:tcW w:type="dxa" w:w="2000"/>
            <w:shd w:fill="F5F3FF" w:val="clear"/>
          </w:tcPr>
          <w:p>
            <w:r>
              <w:rPr>
                <w:b w:val="false"/>
                <w:bCs w:val="false"/>
              </w:rPr>
              <w:t xml:space="preserve">Owner/Admin confirms the booking; renter visits the property for the tour; submits a rating and review</w:t>
            </w:r>
          </w:p>
        </w:tc>
        <w:tc>
          <w:tcPr>
            <w:tcW w:type="dxa" w:w="1900"/>
            <w:shd w:fill="F5F3FF" w:val="clear"/>
          </w:tcPr>
          <w:p>
            <w:r>
              <w:rPr>
                <w:b w:val="false"/>
                <w:bCs w:val="false"/>
              </w:rPr>
              <w:t xml:space="preserve">Renter Hub dashboard tracks booking history; renter returns to search for future homes</w:t>
            </w:r>
          </w:p>
        </w:tc>
      </w:tr>
      <w:tr>
        <w:tc>
          <w:tcPr>
            <w:tcW w:type="dxa" w:w="1800"/>
            <w:shd w:fill="E5E7EB" w:val="clear"/>
          </w:tcPr>
          <w:p>
            <w:r>
              <w:rPr>
                <w:b/>
                <w:bCs/>
              </w:rPr>
              <w:t xml:space="preserve">Interactions</w:t>
            </w:r>
          </w:p>
        </w:tc>
        <w:tc>
          <w:tcPr>
            <w:tcW w:type="dxa" w:w="1600"/>
            <w:shd w:fill="DBEAFE" w:val="clear"/>
          </w:tcPr>
          <w:p>
            <w:r>
              <w:rPr>
                <w:b w:val="false"/>
                <w:bCs w:val="false"/>
              </w:rPr>
              <w:t xml:space="preserve">Social media / word of mouth / search engine</w:t>
            </w:r>
          </w:p>
        </w:tc>
        <w:tc>
          <w:tcPr>
            <w:tcW w:type="dxa" w:w="2000"/>
            <w:shd w:fill="DBEAFE" w:val="clear"/>
          </w:tcPr>
          <w:p>
            <w:r>
              <w:rPr>
                <w:b w:val="false"/>
                <w:bCs w:val="false"/>
              </w:rPr>
              <w:t xml:space="preserve">HouseHunt public landing page (React web app)</w:t>
            </w:r>
          </w:p>
        </w:tc>
        <w:tc>
          <w:tcPr>
            <w:tcW w:type="dxa" w:w="2900"/>
            <w:shd w:fill="DBEAFE" w:val="clear"/>
          </w:tcPr>
          <w:p>
            <w:r>
              <w:rPr>
                <w:b w:val="false"/>
                <w:bCs w:val="false"/>
              </w:rPr>
              <w:t xml:space="preserve">Sign-in form; property search &amp; filter page; tour request modal; rent negotiation screen; real-time chat with owner</w:t>
            </w:r>
          </w:p>
        </w:tc>
        <w:tc>
          <w:tcPr>
            <w:tcW w:type="dxa" w:w="2000"/>
            <w:shd w:fill="DBEAFE" w:val="clear"/>
          </w:tcPr>
          <w:p>
            <w:r>
              <w:rPr>
                <w:b w:val="false"/>
                <w:bCs w:val="false"/>
              </w:rPr>
              <w:t xml:space="preserve">Booking status update (Confirmed / Cancelled); in-person visit with the owner; review submission form</w:t>
            </w:r>
          </w:p>
        </w:tc>
        <w:tc>
          <w:tcPr>
            <w:tcW w:type="dxa" w:w="1900"/>
            <w:shd w:fill="DBEAFE" w:val="clear"/>
          </w:tcPr>
          <w:p>
            <w:r>
              <w:rPr>
                <w:b w:val="false"/>
                <w:bCs w:val="false"/>
              </w:rPr>
              <w:t xml:space="preserve">Renter Hub dashboard; application &amp; visit checklist</w:t>
            </w:r>
          </w:p>
        </w:tc>
      </w:tr>
      <w:tr>
        <w:tc>
          <w:tcPr>
            <w:tcW w:type="dxa" w:w="1800"/>
            <w:shd w:fill="E5E7EB" w:val="clear"/>
          </w:tcPr>
          <w:p>
            <w:r>
              <w:rPr>
                <w:b/>
                <w:bCs/>
              </w:rPr>
              <w:t xml:space="preserve">Goals &amp; Motivations</w:t>
            </w:r>
          </w:p>
        </w:tc>
        <w:tc>
          <w:tcPr>
            <w:tcW w:type="dxa" w:w="1600"/>
            <w:shd w:fill="FEF3C7" w:val="clear"/>
          </w:tcPr>
          <w:p>
            <w:r>
              <w:rPr>
                <w:b w:val="false"/>
                <w:bCs w:val="false"/>
              </w:rPr>
              <w:t xml:space="preserve">Help me find a trustworthy place to rent quickly</w:t>
            </w:r>
          </w:p>
        </w:tc>
        <w:tc>
          <w:tcPr>
            <w:tcW w:type="dxa" w:w="2000"/>
            <w:shd w:fill="FEF3C7" w:val="clear"/>
          </w:tcPr>
          <w:p>
            <w:r>
              <w:rPr>
                <w:b w:val="false"/>
                <w:bCs w:val="false"/>
              </w:rPr>
              <w:t xml:space="preserve">Help me understand what HouseHunt offers</w:t>
            </w:r>
          </w:p>
        </w:tc>
        <w:tc>
          <w:tcPr>
            <w:tcW w:type="dxa" w:w="2900"/>
            <w:shd w:fill="FEF3C7" w:val="clear"/>
          </w:tcPr>
          <w:p>
            <w:r>
              <w:rPr>
                <w:b w:val="false"/>
                <w:bCs w:val="false"/>
              </w:rPr>
              <w:t xml:space="preserve">Help me find a home that fits my budget and needs, and let me talk directly to the owner</w:t>
            </w:r>
          </w:p>
        </w:tc>
        <w:tc>
          <w:tcPr>
            <w:tcW w:type="dxa" w:w="2000"/>
            <w:shd w:fill="FEF3C7" w:val="clear"/>
          </w:tcPr>
          <w:p>
            <w:r>
              <w:rPr>
                <w:b w:val="false"/>
                <w:bCs w:val="false"/>
              </w:rPr>
              <w:t xml:space="preserve">Help me feel confident that my booking and tour went well</w:t>
            </w:r>
          </w:p>
        </w:tc>
        <w:tc>
          <w:tcPr>
            <w:tcW w:type="dxa" w:w="1900"/>
            <w:shd w:fill="FEF3C7" w:val="clear"/>
          </w:tcPr>
          <w:p>
            <w:r>
              <w:rPr>
                <w:b w:val="false"/>
                <w:bCs w:val="false"/>
              </w:rPr>
              <w:t xml:space="preserve">Help me keep track of my rental journey and find my next home easily</w:t>
            </w:r>
          </w:p>
        </w:tc>
      </w:tr>
      <w:tr>
        <w:tc>
          <w:tcPr>
            <w:tcW w:type="dxa" w:w="1800"/>
            <w:shd w:fill="E5E7EB" w:val="clear"/>
          </w:tcPr>
          <w:p>
            <w:r>
              <w:rPr>
                <w:b/>
                <w:bCs/>
              </w:rPr>
              <w:t xml:space="preserve">Positive Moments</w:t>
            </w:r>
          </w:p>
        </w:tc>
        <w:tc>
          <w:tcPr>
            <w:tcW w:type="dxa" w:w="1600"/>
            <w:shd w:fill="DCFCE7" w:val="clear"/>
          </w:tcPr>
          <w:p>
            <w:r>
              <w:rPr>
                <w:b w:val="false"/>
                <w:bCs w:val="false"/>
              </w:rPr>
              <w:t xml:space="preserve">Reassured by “50K+ listings” and “verified owners” messaging on the landing page</w:t>
            </w:r>
          </w:p>
        </w:tc>
        <w:tc>
          <w:tcPr>
            <w:tcW w:type="dxa" w:w="2000"/>
            <w:shd w:fill="DCFCE7" w:val="clear"/>
          </w:tcPr>
          <w:p>
            <w:r>
              <w:rPr>
                <w:b w:val="false"/>
                <w:bCs w:val="false"/>
              </w:rPr>
              <w:t xml:space="preserve">Clean, simple sign-in and dashboard experience</w:t>
            </w:r>
          </w:p>
        </w:tc>
        <w:tc>
          <w:tcPr>
            <w:tcW w:type="dxa" w:w="2900"/>
            <w:shd w:fill="DCFCE7" w:val="clear"/>
          </w:tcPr>
          <w:p>
            <w:r>
              <w:rPr>
                <w:b w:val="false"/>
                <w:bCs w:val="false"/>
              </w:rPr>
              <w:t xml:space="preserve">Live Google Maps preview and instant chat make searching feel transparent and fast</w:t>
            </w:r>
          </w:p>
        </w:tc>
        <w:tc>
          <w:tcPr>
            <w:tcW w:type="dxa" w:w="2000"/>
            <w:shd w:fill="DCFCE7" w:val="clear"/>
          </w:tcPr>
          <w:p>
            <w:r>
              <w:rPr>
                <w:b w:val="false"/>
                <w:bCs w:val="false"/>
              </w:rPr>
              <w:t xml:space="preserve">Confirmed booking status is visible immediately in the dashboard checklist</w:t>
            </w:r>
          </w:p>
        </w:tc>
        <w:tc>
          <w:tcPr>
            <w:tcW w:type="dxa" w:w="1900"/>
            <w:shd w:fill="DCFCE7" w:val="clear"/>
          </w:tcPr>
          <w:p>
            <w:r>
              <w:rPr>
                <w:b w:val="false"/>
                <w:bCs w:val="false"/>
              </w:rPr>
              <w:t xml:space="preserve">Renter can see full booking history at a glance</w:t>
            </w:r>
          </w:p>
        </w:tc>
      </w:tr>
      <w:tr>
        <w:tc>
          <w:tcPr>
            <w:tcW w:type="dxa" w:w="1800"/>
            <w:shd w:fill="E5E7EB" w:val="clear"/>
          </w:tcPr>
          <w:p>
            <w:r>
              <w:rPr>
                <w:b/>
                <w:bCs/>
              </w:rPr>
              <w:t xml:space="preserve">Negative Moments</w:t>
            </w:r>
          </w:p>
        </w:tc>
        <w:tc>
          <w:tcPr>
            <w:tcW w:type="dxa" w:w="1600"/>
            <w:shd w:fill="FCE7F3" w:val="clear"/>
          </w:tcPr>
          <w:p>
            <w:r>
              <w:rPr>
                <w:b w:val="false"/>
                <w:bCs w:val="false"/>
              </w:rPr>
              <w:t xml:space="preserve">Unsure if listings are genuine before signing up</w:t>
            </w:r>
          </w:p>
        </w:tc>
        <w:tc>
          <w:tcPr>
            <w:tcW w:type="dxa" w:w="2000"/>
            <w:shd w:fill="FCE7F3" w:val="clear"/>
          </w:tcPr>
          <w:p>
            <w:r>
              <w:rPr>
                <w:b w:val="false"/>
                <w:bCs w:val="false"/>
              </w:rPr>
              <w:t xml:space="preserve">No major friction — sign-in flow is minimal</w:t>
            </w:r>
          </w:p>
        </w:tc>
        <w:tc>
          <w:tcPr>
            <w:tcW w:type="dxa" w:w="2900"/>
            <w:shd w:fill="FCE7F3" w:val="clear"/>
          </w:tcPr>
          <w:p>
            <w:r>
              <w:rPr>
                <w:b w:val="false"/>
                <w:bCs w:val="false"/>
              </w:rPr>
              <w:t xml:space="preserve">Some tour requests stay “Pending” for a while with no owner response; no push/email alert yet for status changes</w:t>
            </w:r>
          </w:p>
        </w:tc>
        <w:tc>
          <w:tcPr>
            <w:tcW w:type="dxa" w:w="2000"/>
            <w:shd w:fill="FCE7F3" w:val="clear"/>
          </w:tcPr>
          <w:p>
            <w:r>
              <w:rPr>
                <w:b w:val="false"/>
                <w:bCs w:val="false"/>
              </w:rPr>
              <w:t xml:space="preserve">No online payment gateway yet — rent/deposit transactions are currently simulated</w:t>
            </w:r>
          </w:p>
        </w:tc>
        <w:tc>
          <w:tcPr>
            <w:tcW w:type="dxa" w:w="1900"/>
            <w:shd w:fill="FCE7F3" w:val="clear"/>
          </w:tcPr>
          <w:p>
            <w:r>
              <w:rPr>
                <w:b w:val="false"/>
                <w:bCs w:val="false"/>
              </w:rPr>
              <w:t xml:space="preserve">No AI-based personalized recommendation engine yet in the current release</w:t>
            </w:r>
          </w:p>
        </w:tc>
      </w:tr>
      <w:tr>
        <w:tc>
          <w:tcPr>
            <w:tcW w:type="dxa" w:w="1800"/>
            <w:shd w:fill="E5E7EB" w:val="clear"/>
          </w:tcPr>
          <w:p>
            <w:r>
              <w:rPr>
                <w:b/>
                <w:bCs/>
              </w:rPr>
              <w:t xml:space="preserve">Areas of Opportunity</w:t>
            </w:r>
          </w:p>
        </w:tc>
        <w:tc>
          <w:tcPr>
            <w:tcW w:type="dxa" w:w="1600"/>
            <w:shd w:fill="FEF9C3" w:val="clear"/>
          </w:tcPr>
          <w:p>
            <w:r>
              <w:rPr>
                <w:b w:val="false"/>
                <w:bCs w:val="false"/>
              </w:rPr>
              <w:t xml:space="preserve">Add more visible trust signals (owner verification badges) earlier in the funnel</w:t>
            </w:r>
          </w:p>
        </w:tc>
        <w:tc>
          <w:tcPr>
            <w:tcW w:type="dxa" w:w="2000"/>
            <w:shd w:fill="FEF9C3" w:val="clear"/>
          </w:tcPr>
          <w:p>
            <w:r>
              <w:rPr>
                <w:b w:val="false"/>
                <w:bCs w:val="false"/>
              </w:rPr>
              <w:t xml:space="preserve">Highlight demo credentials or a guided first-time tour for new users</w:t>
            </w:r>
          </w:p>
        </w:tc>
        <w:tc>
          <w:tcPr>
            <w:tcW w:type="dxa" w:w="2900"/>
            <w:shd w:fill="FEF9C3" w:val="clear"/>
          </w:tcPr>
          <w:p>
            <w:r>
              <w:rPr>
                <w:b w:val="false"/>
                <w:bCs w:val="false"/>
              </w:rPr>
              <w:t xml:space="preserve">Add push/email notifications for booking and negotiation status changes</w:t>
            </w:r>
          </w:p>
        </w:tc>
        <w:tc>
          <w:tcPr>
            <w:tcW w:type="dxa" w:w="2000"/>
            <w:shd w:fill="FEF9C3" w:val="clear"/>
          </w:tcPr>
          <w:p>
            <w:r>
              <w:rPr>
                <w:b w:val="false"/>
                <w:bCs w:val="false"/>
              </w:rPr>
              <w:t xml:space="preserve">Integrate a real online payment gateway for rent and deposit collection</w:t>
            </w:r>
          </w:p>
        </w:tc>
        <w:tc>
          <w:tcPr>
            <w:tcW w:type="dxa" w:w="1900"/>
            <w:shd w:fill="FEF9C3" w:val="clear"/>
          </w:tcPr>
          <w:p>
            <w:r>
              <w:rPr>
                <w:b w:val="false"/>
                <w:bCs w:val="false"/>
              </w:rPr>
              <w:t xml:space="preserve">Build an AI-powered property recommendation engine based on renter search behaviour</w:t>
            </w:r>
          </w:p>
        </w:tc>
      </w:tr>
    </w:tbl>
    <w:p/>
    <w:p>
      <w:r>
        <w:rPr>
          <w:b/>
          <w:bCs/>
        </w:rPr>
        <w:t xml:space="preserve">Reference: </w:t>
      </w:r>
      <w:r>
        <w:t xml:space="preserve">https://www.nngroup.com/articles/customer-journey-mapping/</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2026-07-18T15:48:47.579Z</dcterms:created>
  <dcterms:modified xsi:type="dcterms:W3CDTF">2026-07-18T15:48:47.594Z</dcterms:modified>
</cp:coreProperties>
</file>

<file path=docProps/custom.xml><?xml version="1.0" encoding="utf-8"?>
<Properties xmlns="http://schemas.openxmlformats.org/officeDocument/2006/custom-properties" xmlns:vt="http://schemas.openxmlformats.org/officeDocument/2006/docPropsVTypes"/>
</file>